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5B2" w:rsidRPr="00EC5138" w:rsidRDefault="007345B2" w:rsidP="00334964">
      <w:pPr>
        <w:adjustRightInd w:val="0"/>
        <w:snapToGrid w:val="0"/>
        <w:spacing w:line="592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5662B6">
        <w:rPr>
          <w:rFonts w:ascii="方正仿宋简体" w:eastAsia="方正仿宋简体" w:hAnsi="华文中宋" w:hint="eastAsia"/>
          <w:sz w:val="32"/>
          <w:szCs w:val="32"/>
        </w:rPr>
        <w:t>26</w:t>
      </w:r>
    </w:p>
    <w:p w:rsidR="007345B2" w:rsidRPr="007345B2" w:rsidRDefault="007345B2" w:rsidP="00334964">
      <w:pPr>
        <w:adjustRightInd w:val="0"/>
        <w:snapToGrid w:val="0"/>
        <w:spacing w:line="592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7345B2">
        <w:rPr>
          <w:rFonts w:ascii="方正小标宋简体" w:eastAsia="方正小标宋简体" w:hAnsi="华文中宋" w:hint="eastAsia"/>
          <w:sz w:val="32"/>
          <w:szCs w:val="32"/>
        </w:rPr>
        <w:t>家用和类似用途剩余电流动作断路器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</w:t>
      </w:r>
    </w:p>
    <w:p w:rsidR="007345B2" w:rsidRPr="00EC5138" w:rsidRDefault="007345B2" w:rsidP="00334964">
      <w:pPr>
        <w:adjustRightInd w:val="0"/>
        <w:snapToGrid w:val="0"/>
        <w:spacing w:line="592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EC5138">
        <w:rPr>
          <w:rFonts w:ascii="方正小标宋简体" w:eastAsia="方正小标宋简体" w:hAnsi="华文中宋" w:hint="eastAsia"/>
          <w:sz w:val="32"/>
          <w:szCs w:val="32"/>
        </w:rPr>
        <w:t>国家监督抽查结果</w:t>
      </w:r>
    </w:p>
    <w:p w:rsidR="007345B2" w:rsidRPr="002F4683" w:rsidRDefault="007345B2" w:rsidP="00334964">
      <w:pPr>
        <w:adjustRightInd w:val="0"/>
        <w:snapToGrid w:val="0"/>
        <w:spacing w:line="592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F03BFE" w:rsidRPr="00F03BFE">
        <w:rPr>
          <w:rFonts w:ascii="方正仿宋简体" w:eastAsia="方正仿宋简体" w:hint="eastAsia"/>
          <w:sz w:val="32"/>
          <w:szCs w:val="32"/>
        </w:rPr>
        <w:t>北京、天津、河北、辽宁、上海、江苏、浙江、安徽、福建、广东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F03BFE">
        <w:rPr>
          <w:rFonts w:ascii="方正仿宋简体" w:eastAsia="方正仿宋简体" w:hint="eastAsia"/>
          <w:sz w:val="32"/>
          <w:szCs w:val="32"/>
        </w:rPr>
        <w:t>10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、直辖市</w:t>
      </w:r>
      <w:r w:rsidR="00F03BFE">
        <w:rPr>
          <w:rFonts w:ascii="方正仿宋简体" w:eastAsia="方正仿宋简体" w:hint="eastAsia"/>
          <w:sz w:val="32"/>
          <w:szCs w:val="32"/>
        </w:rPr>
        <w:t>12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F03BFE">
        <w:rPr>
          <w:rFonts w:ascii="方正仿宋简体" w:eastAsia="方正仿宋简体" w:hint="eastAsia"/>
          <w:sz w:val="32"/>
          <w:szCs w:val="32"/>
        </w:rPr>
        <w:t>12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F03BFE" w:rsidRPr="00F03BFE">
        <w:rPr>
          <w:rFonts w:ascii="方正仿宋简体" w:eastAsia="方正仿宋简体" w:hint="eastAsia"/>
          <w:sz w:val="32"/>
          <w:szCs w:val="32"/>
        </w:rPr>
        <w:t>家用和类似用途剩余电流动作断路器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7345B2" w:rsidRPr="002F4683" w:rsidRDefault="007345B2" w:rsidP="00334964">
      <w:pPr>
        <w:widowControl/>
        <w:adjustRightInd w:val="0"/>
        <w:snapToGrid w:val="0"/>
        <w:spacing w:line="592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F03BFE" w:rsidRPr="00F03BFE">
        <w:rPr>
          <w:rFonts w:ascii="方正仿宋简体" w:eastAsia="方正仿宋简体"/>
          <w:sz w:val="32"/>
          <w:szCs w:val="32"/>
        </w:rPr>
        <w:t>GB16916.1-2014</w:t>
      </w:r>
      <w:r w:rsidR="00F03BFE" w:rsidRPr="00F03BFE">
        <w:rPr>
          <w:rFonts w:ascii="方正仿宋简体" w:eastAsia="方正仿宋简体" w:hint="eastAsia"/>
          <w:sz w:val="32"/>
          <w:szCs w:val="32"/>
        </w:rPr>
        <w:t>《家用和类似用途的不带过电流保护的剩余电流动作断路器（</w:t>
      </w:r>
      <w:r w:rsidR="00F03BFE" w:rsidRPr="00F03BFE">
        <w:rPr>
          <w:rFonts w:ascii="方正仿宋简体" w:eastAsia="方正仿宋简体"/>
          <w:sz w:val="32"/>
          <w:szCs w:val="32"/>
        </w:rPr>
        <w:t>RCCB</w:t>
      </w:r>
      <w:r w:rsidR="00F03BFE" w:rsidRPr="00F03BFE">
        <w:rPr>
          <w:rFonts w:ascii="方正仿宋简体" w:eastAsia="方正仿宋简体" w:hint="eastAsia"/>
          <w:sz w:val="32"/>
          <w:szCs w:val="32"/>
        </w:rPr>
        <w:t>）》</w:t>
      </w:r>
      <w:r w:rsidRPr="00A8470C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F03BFE" w:rsidRPr="00F03BFE">
        <w:rPr>
          <w:rFonts w:ascii="方正仿宋简体" w:eastAsia="方正仿宋简体"/>
          <w:sz w:val="32"/>
          <w:szCs w:val="32"/>
        </w:rPr>
        <w:t>GB16917.1-2014</w:t>
      </w:r>
      <w:r w:rsidR="00F03BFE" w:rsidRPr="00F03BFE">
        <w:rPr>
          <w:rFonts w:ascii="方正仿宋简体" w:eastAsia="方正仿宋简体" w:hint="eastAsia"/>
          <w:sz w:val="32"/>
          <w:szCs w:val="32"/>
        </w:rPr>
        <w:t>《家用和类似用途的带过电流保护的剩余电流动作断路器（</w:t>
      </w:r>
      <w:r w:rsidR="00F03BFE" w:rsidRPr="00F03BFE">
        <w:rPr>
          <w:rFonts w:ascii="方正仿宋简体" w:eastAsia="方正仿宋简体"/>
          <w:sz w:val="32"/>
          <w:szCs w:val="32"/>
        </w:rPr>
        <w:t>RCBO</w:t>
      </w:r>
      <w:r w:rsidR="00F03BFE" w:rsidRPr="00F03BFE">
        <w:rPr>
          <w:rFonts w:ascii="方正仿宋简体" w:eastAsia="方正仿宋简体" w:hint="eastAsia"/>
          <w:sz w:val="32"/>
          <w:szCs w:val="32"/>
        </w:rPr>
        <w:t>）》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>
        <w:rPr>
          <w:rFonts w:ascii="方正仿宋简体" w:eastAsia="方正仿宋简体" w:hAnsi="仿宋" w:hint="eastAsia"/>
          <w:sz w:val="32"/>
          <w:szCs w:val="32"/>
        </w:rPr>
        <w:t>对</w:t>
      </w:r>
      <w:r w:rsidR="00F03BFE" w:rsidRPr="00F03BFE">
        <w:rPr>
          <w:rFonts w:ascii="方正仿宋简体" w:eastAsia="方正仿宋简体" w:hint="eastAsia"/>
          <w:sz w:val="32"/>
          <w:szCs w:val="32"/>
        </w:rPr>
        <w:t>家用和类似用途剩余电流动作断路器</w:t>
      </w:r>
      <w:r>
        <w:rPr>
          <w:rFonts w:ascii="方正仿宋简体" w:eastAsia="方正仿宋简体" w:hAnsi="仿宋" w:hint="eastAsia"/>
          <w:sz w:val="32"/>
          <w:szCs w:val="32"/>
        </w:rPr>
        <w:t>产品的</w:t>
      </w:r>
      <w:r w:rsidR="00F03BFE" w:rsidRPr="00F03BFE">
        <w:rPr>
          <w:rFonts w:ascii="方正仿宋简体" w:eastAsia="方正仿宋简体" w:hint="eastAsia"/>
          <w:sz w:val="32"/>
          <w:szCs w:val="32"/>
        </w:rPr>
        <w:t>耐异常发热和耐燃性、温升、动作特性、验证额定剩余接通和分断能力</w:t>
      </w:r>
      <w:r w:rsidR="003B3C9E" w:rsidRPr="003B3C9E">
        <w:rPr>
          <w:rFonts w:ascii="方正仿宋简体" w:eastAsia="方正仿宋简体" w:hint="eastAsia"/>
          <w:sz w:val="32"/>
          <w:szCs w:val="32"/>
        </w:rPr>
        <w:t>（IΔm）</w:t>
      </w:r>
      <w:r w:rsidRPr="00D53D33">
        <w:rPr>
          <w:rFonts w:ascii="方正仿宋简体" w:eastAsia="方正仿宋简体" w:hAnsi="仿宋" w:hint="eastAsia"/>
          <w:sz w:val="32"/>
          <w:szCs w:val="32"/>
        </w:rPr>
        <w:t>等</w:t>
      </w:r>
      <w:r w:rsidR="00F03BFE">
        <w:rPr>
          <w:rFonts w:ascii="方正仿宋简体" w:eastAsia="方正仿宋简体" w:hAnsi="仿宋" w:hint="eastAsia"/>
          <w:sz w:val="32"/>
          <w:szCs w:val="32"/>
        </w:rPr>
        <w:t>4</w:t>
      </w:r>
      <w:r w:rsidRPr="00D53D33">
        <w:rPr>
          <w:rFonts w:ascii="方正仿宋简体" w:eastAsia="方正仿宋简体" w:hAnsi="仿宋" w:hint="eastAsia"/>
          <w:sz w:val="32"/>
          <w:szCs w:val="32"/>
        </w:rPr>
        <w:t>个项目进行了检验。</w:t>
      </w:r>
    </w:p>
    <w:p w:rsidR="007D5E6F" w:rsidRPr="00937E44" w:rsidRDefault="007345B2" w:rsidP="00411F78">
      <w:pPr>
        <w:adjustRightInd w:val="0"/>
        <w:snapToGrid w:val="0"/>
        <w:spacing w:line="592" w:lineRule="exact"/>
        <w:ind w:firstLineChars="200" w:firstLine="640"/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1</w:t>
      </w:r>
      <w:r w:rsidR="00F03BFE">
        <w:rPr>
          <w:rFonts w:ascii="方正仿宋简体" w:eastAsia="方正仿宋简体" w:hint="eastAsia"/>
          <w:sz w:val="32"/>
          <w:szCs w:val="32"/>
        </w:rPr>
        <w:t>3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F03BFE" w:rsidRPr="00F03BFE">
        <w:rPr>
          <w:rFonts w:ascii="方正仿宋简体" w:eastAsia="方正仿宋简体" w:hint="eastAsia"/>
          <w:sz w:val="32"/>
          <w:szCs w:val="32"/>
        </w:rPr>
        <w:t>温升、动作特性、验证额定剩余接通和分断能力</w:t>
      </w:r>
      <w:r w:rsidR="003B3C9E" w:rsidRPr="003B3C9E">
        <w:rPr>
          <w:rFonts w:ascii="方正仿宋简体" w:eastAsia="方正仿宋简体" w:hint="eastAsia"/>
          <w:sz w:val="32"/>
          <w:szCs w:val="32"/>
        </w:rPr>
        <w:t>（IΔm）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5662B6">
        <w:rPr>
          <w:rFonts w:ascii="方正仿宋简体" w:eastAsia="方正仿宋简体" w:hAnsi="??" w:hint="eastAsia"/>
          <w:sz w:val="32"/>
          <w:szCs w:val="32"/>
        </w:rPr>
        <w:t>26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937E44" w:rsidSect="007345B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A7B" w:rsidRDefault="00122A7B" w:rsidP="007345B2">
      <w:r>
        <w:separator/>
      </w:r>
    </w:p>
  </w:endnote>
  <w:endnote w:type="continuationSeparator" w:id="1">
    <w:p w:rsidR="00122A7B" w:rsidRDefault="00122A7B" w:rsidP="007345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A7B" w:rsidRDefault="00122A7B" w:rsidP="007345B2">
      <w:r>
        <w:separator/>
      </w:r>
    </w:p>
  </w:footnote>
  <w:footnote w:type="continuationSeparator" w:id="1">
    <w:p w:rsidR="00122A7B" w:rsidRDefault="00122A7B" w:rsidP="007345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E44"/>
    <w:rsid w:val="00115444"/>
    <w:rsid w:val="00122A7B"/>
    <w:rsid w:val="002F1FAA"/>
    <w:rsid w:val="00334964"/>
    <w:rsid w:val="003B3C9E"/>
    <w:rsid w:val="003B5872"/>
    <w:rsid w:val="00411F78"/>
    <w:rsid w:val="00446823"/>
    <w:rsid w:val="00464C73"/>
    <w:rsid w:val="00506573"/>
    <w:rsid w:val="005662B6"/>
    <w:rsid w:val="005D560D"/>
    <w:rsid w:val="005F4EE4"/>
    <w:rsid w:val="00653530"/>
    <w:rsid w:val="006E496C"/>
    <w:rsid w:val="00730384"/>
    <w:rsid w:val="007345B2"/>
    <w:rsid w:val="008909E9"/>
    <w:rsid w:val="00937E44"/>
    <w:rsid w:val="00B40FFE"/>
    <w:rsid w:val="00BC7A5A"/>
    <w:rsid w:val="00C8657F"/>
    <w:rsid w:val="00D56F89"/>
    <w:rsid w:val="00E14798"/>
    <w:rsid w:val="00E17833"/>
    <w:rsid w:val="00F03BFE"/>
    <w:rsid w:val="00F219C5"/>
    <w:rsid w:val="00F33DC1"/>
    <w:rsid w:val="00F727D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E44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4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45B2"/>
    <w:rPr>
      <w:rFonts w:ascii="Calibri" w:eastAsia="宋体" w:hAnsi="Calibri" w:cs="Calibri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4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45B2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310</Characters>
  <Application>Microsoft Office Word</Application>
  <DocSecurity>0</DocSecurity>
  <Lines>2</Lines>
  <Paragraphs>1</Paragraphs>
  <ScaleCrop>false</ScaleCrop>
  <Company>china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2016-08-26T06:40:00Z</dcterms:created>
  <dcterms:modified xsi:type="dcterms:W3CDTF">2016-09-09T03:23:00Z</dcterms:modified>
</cp:coreProperties>
</file>