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82" w:rsidRPr="006F3BEC" w:rsidRDefault="00AF4582" w:rsidP="00AF4582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6F3BEC">
        <w:rPr>
          <w:rFonts w:ascii="方正仿宋简体" w:eastAsia="方正仿宋简体" w:hAnsi="黑体" w:hint="eastAsia"/>
          <w:sz w:val="32"/>
          <w:szCs w:val="32"/>
        </w:rPr>
        <w:t>附件</w:t>
      </w:r>
      <w:r w:rsidR="00203CED">
        <w:rPr>
          <w:rFonts w:ascii="方正仿宋简体" w:eastAsia="方正仿宋简体" w:hAnsi="黑体" w:hint="eastAsia"/>
          <w:sz w:val="32"/>
          <w:szCs w:val="32"/>
        </w:rPr>
        <w:t>1-17</w:t>
      </w:r>
    </w:p>
    <w:p w:rsidR="00AF4582" w:rsidRPr="006F3BEC" w:rsidRDefault="00AF4582" w:rsidP="00AF4582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F3BEC">
        <w:rPr>
          <w:rFonts w:ascii="方正小标宋简体" w:eastAsia="方正小标宋简体" w:hAnsi="黑体" w:hint="eastAsia"/>
          <w:sz w:val="32"/>
          <w:szCs w:val="32"/>
        </w:rPr>
        <w:t>儿童家具产品质量国家监督抽查结果</w:t>
      </w:r>
    </w:p>
    <w:p w:rsidR="00AF4582" w:rsidRPr="006F3BEC" w:rsidRDefault="00AF4582" w:rsidP="00AF4582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F3BEC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2016年第4批，共抽查了北京、上海、江苏、浙江、江西、山东、广东、四川</w:t>
      </w:r>
      <w:r w:rsidRPr="006F3BEC">
        <w:rPr>
          <w:rFonts w:ascii="方正仿宋简体" w:eastAsia="方正仿宋简体" w:hint="eastAsia"/>
          <w:sz w:val="32"/>
          <w:szCs w:val="32"/>
        </w:rPr>
        <w:t>等8个省、直辖市</w:t>
      </w:r>
      <w:r w:rsidRPr="006F3BEC">
        <w:rPr>
          <w:rFonts w:ascii="方正仿宋简体" w:eastAsia="方正仿宋简体" w:hAnsi="黑体" w:hint="eastAsia"/>
          <w:kern w:val="0"/>
          <w:sz w:val="32"/>
          <w:szCs w:val="32"/>
        </w:rPr>
        <w:t>60家企业生产的60批次儿童家具产品。</w:t>
      </w:r>
      <w:r w:rsidR="0007585C" w:rsidRPr="0007585C">
        <w:rPr>
          <w:rFonts w:ascii="方正仿宋简体" w:eastAsia="方正仿宋简体" w:hAnsi="黑体" w:hint="eastAsia"/>
          <w:kern w:val="0"/>
          <w:sz w:val="32"/>
          <w:szCs w:val="32"/>
        </w:rPr>
        <w:t>包括柜类、椅凳类、桌台类</w:t>
      </w:r>
      <w:r w:rsidR="0007585C">
        <w:rPr>
          <w:rFonts w:ascii="方正仿宋简体" w:eastAsia="方正仿宋简体" w:hAnsi="黑体" w:hint="eastAsia"/>
          <w:kern w:val="0"/>
          <w:sz w:val="32"/>
          <w:szCs w:val="32"/>
        </w:rPr>
        <w:t>3</w:t>
      </w:r>
      <w:r w:rsidR="0007585C" w:rsidRPr="0007585C">
        <w:rPr>
          <w:rFonts w:ascii="方正仿宋简体" w:eastAsia="方正仿宋简体" w:hAnsi="黑体" w:hint="eastAsia"/>
          <w:kern w:val="0"/>
          <w:sz w:val="32"/>
          <w:szCs w:val="32"/>
        </w:rPr>
        <w:t>大类</w:t>
      </w:r>
      <w:r w:rsidR="0007585C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AF4582" w:rsidRPr="006F3BEC" w:rsidRDefault="00AF4582" w:rsidP="00EA78B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6F3BEC">
        <w:rPr>
          <w:rFonts w:ascii="方正仿宋简体" w:eastAsia="方正仿宋简体" w:hAnsi="黑体" w:hint="eastAsia"/>
          <w:sz w:val="32"/>
          <w:szCs w:val="32"/>
        </w:rPr>
        <w:t>本次抽查依据</w:t>
      </w:r>
      <w:r w:rsidRPr="006F3BEC">
        <w:rPr>
          <w:rFonts w:ascii="方正仿宋简体" w:eastAsia="方正仿宋简体" w:hAnsi="黑体" w:cstheme="minorBidi" w:hint="eastAsia"/>
          <w:sz w:val="32"/>
          <w:szCs w:val="32"/>
        </w:rPr>
        <w:t>GB 28007-2011《儿童家具通用技术条件》</w:t>
      </w:r>
      <w:r w:rsidRPr="006F3BEC">
        <w:rPr>
          <w:rFonts w:ascii="方正仿宋简体" w:eastAsia="方正仿宋简体" w:hAnsi="黑体" w:hint="eastAsia"/>
          <w:sz w:val="32"/>
          <w:szCs w:val="32"/>
        </w:rPr>
        <w:t>等标准的要求，对</w:t>
      </w:r>
      <w:r w:rsidRPr="006F3BEC">
        <w:rPr>
          <w:rFonts w:ascii="方正仿宋简体" w:eastAsia="方正仿宋简体" w:hAnsi="黑体" w:cstheme="minorBidi" w:hint="eastAsia"/>
          <w:sz w:val="32"/>
          <w:szCs w:val="32"/>
        </w:rPr>
        <w:t>儿童家具</w:t>
      </w:r>
      <w:r w:rsidRPr="006F3BEC">
        <w:rPr>
          <w:rFonts w:ascii="方正仿宋简体" w:eastAsia="方正仿宋简体" w:hAnsi="黑体" w:hint="eastAsia"/>
          <w:sz w:val="32"/>
          <w:szCs w:val="32"/>
        </w:rPr>
        <w:t>产品的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结构安全（边缘及尖端、突出物、孔及间隙、翻门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翻板、封闭式家具）、椅类力学性能（向前倾翻、无扶手侧向倾翻、凳任意方向倾翻试验、向后倾翻试验、座面椅背联合静态载荷试验、座面椅背联合耐久性试验、椅腿向前静载荷试验、椅腿侧向静载荷试验、座面冲击试验、椅背冲击试验、跌落试验）、桌台类力学性能（垂直加载稳定性试验、有抽屉桌台稳定性试验、主桌面垂直静载荷试验、水平静载荷试验、桌面垂直冲击试验、桌腿跌落试验、桌面水平耐久性试验）、柜类力学性能（有推拉件的小柜稳定性试验、至少有一个推拉件的大柜稳定性试验、有两个及以上推拉件的大柜稳定性试验、隔板支承件强度试验、顶板和底板静载荷试验、结构和底架强度试验、推拉件强度试验、拉门耐久性试验、推拉件耐久性试验、其他）、有害物质限量（产品甲醛释放量、产品木制件甲醛释放量、锑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、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砷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、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钡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、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镉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、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铬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、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铅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、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汞</w:t>
      </w:r>
      <w:r w:rsidR="00EA78B7" w:rsidRPr="006F3BEC">
        <w:rPr>
          <w:rFonts w:ascii="方正仿宋简体" w:eastAsia="方正仿宋简体" w:hAnsi="黑体" w:hint="eastAsia"/>
          <w:sz w:val="32"/>
          <w:szCs w:val="32"/>
        </w:rPr>
        <w:t>、硒</w:t>
      </w:r>
      <w:r w:rsidR="00EA78B7" w:rsidRPr="006F3BEC">
        <w:rPr>
          <w:rFonts w:ascii="方正仿宋简体" w:eastAsia="方正仿宋简体" w:hAnsi="黑体" w:cstheme="minorBidi" w:hint="eastAsia"/>
          <w:sz w:val="32"/>
          <w:szCs w:val="32"/>
        </w:rPr>
        <w:t>、塑料邻苯二甲酸酯）、警示标示</w:t>
      </w:r>
      <w:r w:rsidRPr="006F3BEC">
        <w:rPr>
          <w:rFonts w:ascii="方正仿宋简体" w:eastAsia="方正仿宋简体" w:hAnsi="黑体" w:hint="eastAsia"/>
          <w:sz w:val="32"/>
          <w:szCs w:val="32"/>
        </w:rPr>
        <w:t>等45个项目进行了检验。</w:t>
      </w:r>
    </w:p>
    <w:p w:rsidR="00EA78B7" w:rsidRPr="006F3BEC" w:rsidRDefault="00AF4582" w:rsidP="00AF4582">
      <w:pPr>
        <w:snapToGrid w:val="0"/>
        <w:spacing w:line="594" w:lineRule="exact"/>
        <w:ind w:firstLineChars="200" w:firstLine="640"/>
        <w:rPr>
          <w:rFonts w:ascii="方正仿宋简体" w:eastAsia="方正仿宋简体" w:hAnsi="黑体" w:cstheme="minorBidi"/>
          <w:sz w:val="32"/>
          <w:szCs w:val="32"/>
        </w:rPr>
      </w:pPr>
      <w:r w:rsidRPr="006F3BEC">
        <w:rPr>
          <w:rFonts w:ascii="方正仿宋简体" w:eastAsia="方正仿宋简体" w:hAnsi="黑体" w:cstheme="minorBidi" w:hint="eastAsia"/>
          <w:sz w:val="32"/>
          <w:szCs w:val="32"/>
        </w:rPr>
        <w:t>抽查发现有5批次产品不符合标准的规定，涉及到产品甲醛释</w:t>
      </w:r>
      <w:r w:rsidRPr="006F3BEC">
        <w:rPr>
          <w:rFonts w:ascii="方正仿宋简体" w:eastAsia="方正仿宋简体" w:hAnsi="黑体" w:cstheme="minorBidi" w:hint="eastAsia"/>
          <w:sz w:val="32"/>
          <w:szCs w:val="32"/>
        </w:rPr>
        <w:lastRenderedPageBreak/>
        <w:t>放量、边缘及尖端、孔及间隙、塑料邻苯二甲酸酯、警示标识项目。具体抽查结果见附表1-</w:t>
      </w:r>
      <w:r w:rsidR="00203CED">
        <w:rPr>
          <w:rFonts w:ascii="方正仿宋简体" w:eastAsia="方正仿宋简体" w:hAnsi="黑体" w:cstheme="minorBidi" w:hint="eastAsia"/>
          <w:sz w:val="32"/>
          <w:szCs w:val="32"/>
        </w:rPr>
        <w:t>17</w:t>
      </w:r>
      <w:r w:rsidRPr="006F3BEC">
        <w:rPr>
          <w:rFonts w:ascii="方正仿宋简体" w:eastAsia="方正仿宋简体" w:hAnsi="黑体" w:cstheme="minorBidi" w:hint="eastAsia"/>
          <w:sz w:val="32"/>
          <w:szCs w:val="32"/>
        </w:rPr>
        <w:t>。</w:t>
      </w:r>
    </w:p>
    <w:sectPr w:rsidR="00EA78B7" w:rsidRPr="006F3BEC" w:rsidSect="00AF458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F11" w:rsidRDefault="00762F11" w:rsidP="00AF4582">
      <w:r>
        <w:separator/>
      </w:r>
    </w:p>
  </w:endnote>
  <w:endnote w:type="continuationSeparator" w:id="1">
    <w:p w:rsidR="00762F11" w:rsidRDefault="00762F11" w:rsidP="00AF4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F11" w:rsidRDefault="00762F11" w:rsidP="00AF4582">
      <w:r>
        <w:separator/>
      </w:r>
    </w:p>
  </w:footnote>
  <w:footnote w:type="continuationSeparator" w:id="1">
    <w:p w:rsidR="00762F11" w:rsidRDefault="00762F11" w:rsidP="00AF4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026"/>
    <w:rsid w:val="0007585C"/>
    <w:rsid w:val="00203CED"/>
    <w:rsid w:val="00215CBA"/>
    <w:rsid w:val="0047755E"/>
    <w:rsid w:val="004D052D"/>
    <w:rsid w:val="005A6861"/>
    <w:rsid w:val="005E7026"/>
    <w:rsid w:val="006F3BEC"/>
    <w:rsid w:val="00762F11"/>
    <w:rsid w:val="00797F39"/>
    <w:rsid w:val="008737BA"/>
    <w:rsid w:val="0097317D"/>
    <w:rsid w:val="00AF4582"/>
    <w:rsid w:val="00EA78B7"/>
    <w:rsid w:val="00F3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2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5E7026"/>
    <w:rPr>
      <w:rFonts w:ascii="宋体" w:eastAsia="宋体" w:hAnsi="Courier New"/>
    </w:rPr>
  </w:style>
  <w:style w:type="paragraph" w:styleId="a3">
    <w:name w:val="Plain Text"/>
    <w:basedOn w:val="a"/>
    <w:link w:val="Char"/>
    <w:rsid w:val="005E7026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5E7026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F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458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AF45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AF458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</Words>
  <Characters>525</Characters>
  <Application>Microsoft Office Word</Application>
  <DocSecurity>0</DocSecurity>
  <Lines>4</Lines>
  <Paragraphs>1</Paragraphs>
  <ScaleCrop>false</ScaleCrop>
  <Company>微软中国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2016-11-03T13:50:00Z</dcterms:created>
  <dcterms:modified xsi:type="dcterms:W3CDTF">2016-12-05T01:42:00Z</dcterms:modified>
</cp:coreProperties>
</file>