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1B8" w:rsidRPr="00B631B8" w:rsidRDefault="00B631B8" w:rsidP="00B631B8">
      <w:pPr>
        <w:spacing w:line="594" w:lineRule="exact"/>
        <w:rPr>
          <w:rFonts w:ascii="方正仿宋简体" w:eastAsia="方正仿宋简体" w:hAnsi="宋体"/>
          <w:sz w:val="32"/>
          <w:szCs w:val="32"/>
        </w:rPr>
      </w:pPr>
      <w:r w:rsidRPr="00B631B8">
        <w:rPr>
          <w:rFonts w:ascii="方正仿宋简体" w:eastAsia="方正仿宋简体" w:hAnsi="宋体" w:hint="eastAsia"/>
          <w:sz w:val="32"/>
          <w:szCs w:val="32"/>
        </w:rPr>
        <w:t>附件1-</w:t>
      </w:r>
      <w:r w:rsidR="009371D6">
        <w:rPr>
          <w:rFonts w:ascii="方正仿宋简体" w:eastAsia="方正仿宋简体" w:hAnsi="宋体" w:hint="eastAsia"/>
          <w:sz w:val="32"/>
          <w:szCs w:val="32"/>
        </w:rPr>
        <w:t>45</w:t>
      </w:r>
      <w:r w:rsidRPr="00B631B8">
        <w:rPr>
          <w:rFonts w:ascii="方正仿宋简体" w:eastAsia="方正仿宋简体" w:hAnsi="宋体" w:hint="eastAsia"/>
          <w:sz w:val="32"/>
          <w:szCs w:val="32"/>
        </w:rPr>
        <w:t xml:space="preserve"> </w:t>
      </w:r>
    </w:p>
    <w:p w:rsidR="00B631B8" w:rsidRPr="00B631B8" w:rsidRDefault="00B631B8" w:rsidP="00B631B8">
      <w:pPr>
        <w:spacing w:line="594" w:lineRule="exact"/>
        <w:jc w:val="center"/>
        <w:rPr>
          <w:rFonts w:ascii="方正小标宋简体" w:eastAsia="方正小标宋简体" w:hAnsi="宋体"/>
          <w:color w:val="000000"/>
          <w:spacing w:val="20"/>
          <w:sz w:val="32"/>
          <w:szCs w:val="32"/>
        </w:rPr>
      </w:pPr>
      <w:r w:rsidRPr="00B631B8">
        <w:rPr>
          <w:rFonts w:ascii="方正小标宋简体" w:eastAsia="方正小标宋简体" w:hAnsi="宋体" w:hint="eastAsia"/>
          <w:sz w:val="32"/>
          <w:szCs w:val="32"/>
        </w:rPr>
        <w:t>电线组件产品质量国家监督抽查结果</w:t>
      </w:r>
    </w:p>
    <w:p w:rsidR="00B631B8" w:rsidRPr="00B631B8" w:rsidRDefault="00B631B8" w:rsidP="00B631B8">
      <w:pPr>
        <w:snapToGrid w:val="0"/>
        <w:spacing w:line="594" w:lineRule="exact"/>
        <w:ind w:firstLineChars="200" w:firstLine="640"/>
        <w:rPr>
          <w:rFonts w:ascii="方正仿宋简体" w:eastAsia="方正仿宋简体" w:hAnsi="宋体"/>
          <w:sz w:val="32"/>
          <w:szCs w:val="32"/>
        </w:rPr>
      </w:pPr>
      <w:r w:rsidRPr="00B631B8">
        <w:rPr>
          <w:rFonts w:ascii="方正仿宋简体" w:eastAsia="方正仿宋简体" w:hAnsi="宋体" w:hint="eastAsia"/>
          <w:sz w:val="32"/>
          <w:szCs w:val="32"/>
        </w:rPr>
        <w:t>2016年第4批，共抽查了江苏、浙江、广东3个省60家企业生产的60批次电线组件产品。包括电线组件和互连电线组件2类产品。</w:t>
      </w:r>
    </w:p>
    <w:p w:rsidR="00B631B8" w:rsidRPr="00B631B8" w:rsidRDefault="00B631B8" w:rsidP="00B631B8">
      <w:pPr>
        <w:spacing w:line="594" w:lineRule="exact"/>
        <w:ind w:firstLineChars="150" w:firstLine="480"/>
        <w:rPr>
          <w:rFonts w:ascii="方正仿宋简体" w:eastAsia="方正仿宋简体" w:hAnsi="宋体"/>
          <w:sz w:val="32"/>
          <w:szCs w:val="32"/>
        </w:rPr>
      </w:pPr>
      <w:r w:rsidRPr="00B631B8">
        <w:rPr>
          <w:rFonts w:ascii="方正仿宋简体" w:eastAsia="方正仿宋简体" w:hAnsi="宋体" w:hint="eastAsia"/>
          <w:sz w:val="32"/>
          <w:szCs w:val="32"/>
        </w:rPr>
        <w:t>本次抽查依据</w:t>
      </w:r>
      <w:r w:rsidRPr="00B631B8">
        <w:rPr>
          <w:rFonts w:ascii="方正仿宋简体" w:eastAsia="方正仿宋简体" w:hAnsi="宋体" w:cs="宋体" w:hint="eastAsia"/>
          <w:sz w:val="32"/>
          <w:szCs w:val="32"/>
        </w:rPr>
        <w:t>GB 15934-2008《电器附件电线组件和互连电线组件》、GB/T  26219-2010《电器附件 Y电线组件和Y型互连电线组件》、GB 2099.1-2008《家用和类似用途插头插座第一部分：通用要求》、GB 1002-2008《家用和类似用途单相插头插座型式、基本参数和尺寸》、GB 17465.1-2009《家用和类似用途器具耦合器第1部分：通用要求》、GB 17465.2-2009 《家用和类似用途器具耦合器第2部分：家用和类似设备用</w:t>
      </w:r>
      <w:r w:rsidRPr="00B631B8">
        <w:rPr>
          <w:rFonts w:ascii="方正仿宋简体" w:eastAsia="方正仿宋简体" w:hAnsi="宋体" w:hint="eastAsia"/>
          <w:sz w:val="32"/>
          <w:szCs w:val="32"/>
        </w:rPr>
        <w:t>互连耦合器》等标准的要求，对电线组件产品的要求，电气连续性和极性，防触电保护，绝缘电阻和电气强度，耐热和抗老化性能，温升，插入和拔出连接器所需的力，分断容量，弯曲试验，机械强度</w:t>
      </w:r>
      <w:r w:rsidR="00472E88" w:rsidRPr="00B631B8">
        <w:rPr>
          <w:rFonts w:ascii="方正仿宋简体" w:eastAsia="方正仿宋简体" w:hAnsi="宋体" w:hint="eastAsia"/>
          <w:sz w:val="32"/>
          <w:szCs w:val="32"/>
        </w:rPr>
        <w:t>，</w:t>
      </w:r>
      <w:r w:rsidRPr="00B631B8">
        <w:rPr>
          <w:rFonts w:ascii="方正仿宋简体" w:eastAsia="方正仿宋简体" w:hAnsi="宋体" w:hint="eastAsia"/>
          <w:sz w:val="32"/>
          <w:szCs w:val="32"/>
        </w:rPr>
        <w:t>滚筒试验(24.2)，爬电距离、电气间隙和穿通绝缘距离，绝缘材料的耐非正常热、耐燃和耐电痕化，以及组件所配电线电缆在绝缘老化前后的机械性能试验等34个项目进行了检验。</w:t>
      </w:r>
    </w:p>
    <w:p w:rsidR="009F1429" w:rsidRPr="00B631B8" w:rsidRDefault="00B631B8" w:rsidP="00B631B8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631B8">
        <w:rPr>
          <w:rFonts w:ascii="方正仿宋简体" w:eastAsia="方正仿宋简体" w:hAnsi="宋体" w:hint="eastAsia"/>
          <w:sz w:val="32"/>
          <w:szCs w:val="32"/>
        </w:rPr>
        <w:t>抽查发现有2批次产品不符合标准的规定，涉及到要求，滚筒试验，耐热，爬电距离、电气间隙和穿通绝缘距离项目。具体抽查结果见附表1-</w:t>
      </w:r>
      <w:r w:rsidR="009371D6">
        <w:rPr>
          <w:rFonts w:ascii="方正仿宋简体" w:eastAsia="方正仿宋简体" w:hAnsi="宋体" w:hint="eastAsia"/>
          <w:sz w:val="32"/>
          <w:szCs w:val="32"/>
        </w:rPr>
        <w:t>45</w:t>
      </w:r>
      <w:r w:rsidRPr="00B631B8">
        <w:rPr>
          <w:rFonts w:ascii="方正仿宋简体" w:eastAsia="方正仿宋简体" w:hAnsi="宋体" w:hint="eastAsia"/>
          <w:sz w:val="32"/>
          <w:szCs w:val="32"/>
        </w:rPr>
        <w:t>。</w:t>
      </w:r>
    </w:p>
    <w:sectPr w:rsidR="009F1429" w:rsidRPr="00B631B8" w:rsidSect="00B631B8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1435" w:rsidRDefault="00051435" w:rsidP="007F5095">
      <w:r>
        <w:separator/>
      </w:r>
    </w:p>
  </w:endnote>
  <w:endnote w:type="continuationSeparator" w:id="1">
    <w:p w:rsidR="00051435" w:rsidRDefault="00051435" w:rsidP="007F50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1435" w:rsidRDefault="00051435" w:rsidP="007F5095">
      <w:r>
        <w:separator/>
      </w:r>
    </w:p>
  </w:footnote>
  <w:footnote w:type="continuationSeparator" w:id="1">
    <w:p w:rsidR="00051435" w:rsidRDefault="00051435" w:rsidP="007F50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6027"/>
    <w:rsid w:val="00051435"/>
    <w:rsid w:val="002C234C"/>
    <w:rsid w:val="002F4F0E"/>
    <w:rsid w:val="00376027"/>
    <w:rsid w:val="003D26C6"/>
    <w:rsid w:val="00472E88"/>
    <w:rsid w:val="004D052D"/>
    <w:rsid w:val="007F5095"/>
    <w:rsid w:val="00884CC7"/>
    <w:rsid w:val="009371D6"/>
    <w:rsid w:val="009F1429"/>
    <w:rsid w:val="00B631B8"/>
    <w:rsid w:val="00C72265"/>
    <w:rsid w:val="00E076D2"/>
    <w:rsid w:val="00E26826"/>
    <w:rsid w:val="00E53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02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5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5095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5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509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83</Words>
  <Characters>475</Characters>
  <Application>Microsoft Office Word</Application>
  <DocSecurity>0</DocSecurity>
  <Lines>3</Lines>
  <Paragraphs>1</Paragraphs>
  <ScaleCrop>false</ScaleCrop>
  <Company>微软中国</Company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6</cp:revision>
  <dcterms:created xsi:type="dcterms:W3CDTF">2016-11-03T14:08:00Z</dcterms:created>
  <dcterms:modified xsi:type="dcterms:W3CDTF">2016-12-07T09:24:00Z</dcterms:modified>
</cp:coreProperties>
</file>