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4D3F" w:rsidRPr="00BD395B" w:rsidRDefault="000A4D3F" w:rsidP="000A4D3F">
      <w:pPr>
        <w:snapToGrid w:val="0"/>
        <w:spacing w:line="594" w:lineRule="exact"/>
        <w:rPr>
          <w:rFonts w:ascii="方正仿宋简体" w:eastAsia="方正仿宋简体" w:hAnsi="黑体"/>
          <w:sz w:val="32"/>
          <w:szCs w:val="32"/>
        </w:rPr>
      </w:pPr>
      <w:r w:rsidRPr="00BD395B">
        <w:rPr>
          <w:rFonts w:ascii="方正仿宋简体" w:eastAsia="方正仿宋简体" w:hAnsi="黑体" w:hint="eastAsia"/>
          <w:sz w:val="32"/>
          <w:szCs w:val="32"/>
        </w:rPr>
        <w:t>附件1-</w:t>
      </w:r>
      <w:r w:rsidR="008E05D8">
        <w:rPr>
          <w:rFonts w:ascii="方正仿宋简体" w:eastAsia="方正仿宋简体" w:hAnsi="黑体" w:hint="eastAsia"/>
          <w:sz w:val="32"/>
          <w:szCs w:val="32"/>
        </w:rPr>
        <w:t>27</w:t>
      </w:r>
    </w:p>
    <w:p w:rsidR="000A4D3F" w:rsidRPr="00BD395B" w:rsidRDefault="000A4D3F" w:rsidP="000A4D3F">
      <w:pPr>
        <w:snapToGrid w:val="0"/>
        <w:spacing w:line="594" w:lineRule="exact"/>
        <w:jc w:val="center"/>
        <w:rPr>
          <w:rFonts w:ascii="方正小标宋简体" w:eastAsia="方正小标宋简体"/>
          <w:sz w:val="32"/>
          <w:szCs w:val="32"/>
        </w:rPr>
      </w:pPr>
      <w:r w:rsidRPr="000A4D3F">
        <w:rPr>
          <w:rFonts w:ascii="方正小标宋简体" w:eastAsia="方正小标宋简体" w:hAnsi="黑体" w:hint="eastAsia"/>
          <w:sz w:val="32"/>
          <w:szCs w:val="32"/>
        </w:rPr>
        <w:t>防爆电气</w:t>
      </w:r>
      <w:r w:rsidRPr="00BD395B">
        <w:rPr>
          <w:rFonts w:ascii="方正小标宋简体" w:eastAsia="方正小标宋简体" w:hAnsi="黑体" w:hint="eastAsia"/>
          <w:sz w:val="32"/>
          <w:szCs w:val="32"/>
        </w:rPr>
        <w:t>产品质量国家监督抽查结果</w:t>
      </w:r>
    </w:p>
    <w:p w:rsidR="000A4D3F" w:rsidRPr="00BD395B" w:rsidRDefault="000A4D3F" w:rsidP="000A4D3F">
      <w:pPr>
        <w:pStyle w:val="a6"/>
        <w:adjustRightInd w:val="0"/>
        <w:snapToGrid w:val="0"/>
        <w:spacing w:line="594" w:lineRule="exact"/>
        <w:ind w:firstLineChars="200" w:firstLine="640"/>
        <w:rPr>
          <w:rFonts w:ascii="方正仿宋简体" w:eastAsia="方正仿宋简体" w:hAnsi="黑体"/>
          <w:kern w:val="0"/>
          <w:sz w:val="32"/>
          <w:szCs w:val="32"/>
        </w:rPr>
      </w:pP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201</w:t>
      </w:r>
      <w:r>
        <w:rPr>
          <w:rFonts w:ascii="方正仿宋简体" w:eastAsia="方正仿宋简体" w:hAnsi="黑体" w:hint="eastAsia"/>
          <w:kern w:val="0"/>
          <w:sz w:val="32"/>
          <w:szCs w:val="32"/>
        </w:rPr>
        <w:t>7</w:t>
      </w: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年第</w:t>
      </w:r>
      <w:r>
        <w:rPr>
          <w:rFonts w:ascii="方正仿宋简体" w:eastAsia="方正仿宋简体" w:hAnsi="黑体" w:hint="eastAsia"/>
          <w:kern w:val="0"/>
          <w:sz w:val="32"/>
          <w:szCs w:val="32"/>
        </w:rPr>
        <w:t>2</w:t>
      </w: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批，共抽查了</w:t>
      </w:r>
      <w:r w:rsidRPr="000A4D3F">
        <w:rPr>
          <w:rFonts w:ascii="方正仿宋简体" w:eastAsia="方正仿宋简体" w:hint="eastAsia"/>
          <w:sz w:val="32"/>
          <w:szCs w:val="32"/>
        </w:rPr>
        <w:t>河北、山西、辽宁、上海、江苏、浙江、</w:t>
      </w:r>
      <w:r w:rsidR="004B7127" w:rsidRPr="000A4D3F">
        <w:rPr>
          <w:rFonts w:ascii="方正仿宋简体" w:eastAsia="方正仿宋简体" w:hint="eastAsia"/>
          <w:sz w:val="32"/>
          <w:szCs w:val="32"/>
        </w:rPr>
        <w:t>安徽、</w:t>
      </w:r>
      <w:r w:rsidRPr="000A4D3F">
        <w:rPr>
          <w:rFonts w:ascii="方正仿宋简体" w:eastAsia="方正仿宋简体" w:hint="eastAsia"/>
          <w:sz w:val="32"/>
          <w:szCs w:val="32"/>
        </w:rPr>
        <w:t>山东、河南</w:t>
      </w:r>
      <w:r w:rsidRPr="00BD395B">
        <w:rPr>
          <w:rFonts w:ascii="方正仿宋简体" w:eastAsia="方正仿宋简体" w:hint="eastAsia"/>
          <w:sz w:val="32"/>
          <w:szCs w:val="32"/>
        </w:rPr>
        <w:t>等</w:t>
      </w:r>
      <w:r>
        <w:rPr>
          <w:rFonts w:ascii="方正仿宋简体" w:eastAsia="方正仿宋简体" w:hint="eastAsia"/>
          <w:sz w:val="32"/>
          <w:szCs w:val="32"/>
        </w:rPr>
        <w:t>9</w:t>
      </w:r>
      <w:r w:rsidRPr="00BD395B">
        <w:rPr>
          <w:rFonts w:ascii="方正仿宋简体" w:eastAsia="方正仿宋简体" w:hint="eastAsia"/>
          <w:sz w:val="32"/>
          <w:szCs w:val="32"/>
        </w:rPr>
        <w:t>个省、直辖市</w:t>
      </w:r>
      <w:r>
        <w:rPr>
          <w:rFonts w:ascii="方正仿宋简体" w:eastAsia="方正仿宋简体" w:hAnsi="黑体" w:hint="eastAsia"/>
          <w:kern w:val="0"/>
          <w:sz w:val="32"/>
          <w:szCs w:val="32"/>
        </w:rPr>
        <w:t>39</w:t>
      </w: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家企业生产的</w:t>
      </w:r>
      <w:r>
        <w:rPr>
          <w:rFonts w:ascii="方正仿宋简体" w:eastAsia="方正仿宋简体" w:hAnsi="黑体" w:hint="eastAsia"/>
          <w:kern w:val="0"/>
          <w:sz w:val="32"/>
          <w:szCs w:val="32"/>
        </w:rPr>
        <w:t>39</w:t>
      </w: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批次</w:t>
      </w:r>
      <w:r w:rsidRPr="000A4D3F">
        <w:rPr>
          <w:rFonts w:ascii="方正仿宋简体" w:eastAsia="方正仿宋简体" w:hint="eastAsia"/>
          <w:sz w:val="32"/>
          <w:szCs w:val="32"/>
        </w:rPr>
        <w:t>防爆电气</w:t>
      </w: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产品。</w:t>
      </w:r>
    </w:p>
    <w:p w:rsidR="000A4D3F" w:rsidRPr="00BD395B" w:rsidRDefault="000A4D3F" w:rsidP="000A4D3F">
      <w:pPr>
        <w:pStyle w:val="a6"/>
        <w:adjustRightInd w:val="0"/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本次抽查依据</w:t>
      </w:r>
      <w:r w:rsidRPr="000A4D3F">
        <w:rPr>
          <w:rFonts w:ascii="方正仿宋简体" w:eastAsia="方正仿宋简体" w:hint="eastAsia"/>
          <w:sz w:val="32"/>
          <w:szCs w:val="32"/>
        </w:rPr>
        <w:t>GB3836.1-2010《爆炸性环境 第1部分：设备 通用要求》、GB3836.2-2010《爆炸性环境 第2部分：由隔爆外壳“d”保护的设备》、GB3836.3-2010《爆炸性环境 第</w:t>
      </w:r>
      <w:r w:rsidR="008E05D8">
        <w:rPr>
          <w:rFonts w:ascii="方正仿宋简体" w:eastAsia="方正仿宋简体" w:hint="eastAsia"/>
          <w:sz w:val="32"/>
          <w:szCs w:val="32"/>
        </w:rPr>
        <w:t>3</w:t>
      </w:r>
      <w:r w:rsidRPr="000A4D3F">
        <w:rPr>
          <w:rFonts w:ascii="方正仿宋简体" w:eastAsia="方正仿宋简体" w:hint="eastAsia"/>
          <w:sz w:val="32"/>
          <w:szCs w:val="32"/>
        </w:rPr>
        <w:t>部分：由增安型“e”保护的设备》、</w:t>
      </w:r>
      <w:r w:rsidRPr="000A4D3F">
        <w:rPr>
          <w:rFonts w:ascii="方正仿宋简体" w:eastAsia="方正仿宋简体"/>
          <w:sz w:val="32"/>
          <w:szCs w:val="32"/>
        </w:rPr>
        <w:t>GB18613</w:t>
      </w:r>
      <w:r w:rsidRPr="000A4D3F">
        <w:rPr>
          <w:rFonts w:ascii="方正仿宋简体" w:eastAsia="方正仿宋简体" w:hint="eastAsia"/>
          <w:sz w:val="32"/>
          <w:szCs w:val="32"/>
        </w:rPr>
        <w:t>-2012《</w:t>
      </w:r>
      <w:r w:rsidRPr="000A4D3F">
        <w:rPr>
          <w:rFonts w:ascii="方正仿宋简体" w:eastAsia="方正仿宋简体"/>
          <w:sz w:val="32"/>
          <w:szCs w:val="32"/>
        </w:rPr>
        <w:t>中小型三相异步电动机能效限定值及能效等级</w:t>
      </w:r>
      <w:r w:rsidRPr="000A4D3F">
        <w:rPr>
          <w:rFonts w:ascii="方正仿宋简体" w:eastAsia="方正仿宋简体" w:hint="eastAsia"/>
          <w:sz w:val="32"/>
          <w:szCs w:val="32"/>
        </w:rPr>
        <w:t>》、JB/T7565.1-2011《隔爆型三相异步电动机技术条件 第1部分：YB3系列隔爆型三相异步电动机（机座号63-355）》等标准的要求，对防爆电气产品的防爆标志</w:t>
      </w:r>
      <w:r w:rsidR="004B7127" w:rsidRPr="000A4D3F">
        <w:rPr>
          <w:rFonts w:ascii="方正仿宋简体" w:eastAsia="方正仿宋简体" w:hint="eastAsia"/>
          <w:sz w:val="32"/>
          <w:szCs w:val="32"/>
        </w:rPr>
        <w:t>，</w:t>
      </w:r>
      <w:r w:rsidRPr="000A4D3F">
        <w:rPr>
          <w:rFonts w:ascii="方正仿宋简体" w:eastAsia="方正仿宋简体" w:hint="eastAsia"/>
          <w:sz w:val="32"/>
          <w:szCs w:val="32"/>
        </w:rPr>
        <w:t>警告标志</w:t>
      </w:r>
      <w:r w:rsidR="004B7127" w:rsidRPr="000A4D3F">
        <w:rPr>
          <w:rFonts w:ascii="方正仿宋简体" w:eastAsia="方正仿宋简体" w:hint="eastAsia"/>
          <w:sz w:val="32"/>
          <w:szCs w:val="32"/>
        </w:rPr>
        <w:t>，</w:t>
      </w:r>
      <w:r w:rsidRPr="000A4D3F">
        <w:rPr>
          <w:rFonts w:ascii="方正仿宋简体" w:eastAsia="方正仿宋简体" w:hint="eastAsia"/>
          <w:sz w:val="32"/>
          <w:szCs w:val="32"/>
        </w:rPr>
        <w:t>接地连接件</w:t>
      </w:r>
      <w:r w:rsidR="004B7127" w:rsidRPr="000A4D3F">
        <w:rPr>
          <w:rFonts w:ascii="方正仿宋简体" w:eastAsia="方正仿宋简体" w:hint="eastAsia"/>
          <w:sz w:val="32"/>
          <w:szCs w:val="32"/>
        </w:rPr>
        <w:t>，</w:t>
      </w:r>
      <w:r w:rsidRPr="000A4D3F">
        <w:rPr>
          <w:rFonts w:ascii="方正仿宋简体" w:eastAsia="方正仿宋简体" w:hint="eastAsia"/>
          <w:sz w:val="32"/>
          <w:szCs w:val="32"/>
        </w:rPr>
        <w:t>抗冲击试验</w:t>
      </w:r>
      <w:r w:rsidR="004B7127" w:rsidRPr="000A4D3F">
        <w:rPr>
          <w:rFonts w:ascii="方正仿宋简体" w:eastAsia="方正仿宋简体" w:hint="eastAsia"/>
          <w:sz w:val="32"/>
          <w:szCs w:val="32"/>
        </w:rPr>
        <w:t>，</w:t>
      </w:r>
      <w:r w:rsidRPr="000A4D3F">
        <w:rPr>
          <w:rFonts w:ascii="方正仿宋简体" w:eastAsia="方正仿宋简体" w:hint="eastAsia"/>
          <w:sz w:val="32"/>
          <w:szCs w:val="32"/>
        </w:rPr>
        <w:t>电气间隙、爬电距离</w:t>
      </w:r>
      <w:r w:rsidR="004B7127" w:rsidRPr="000A4D3F">
        <w:rPr>
          <w:rFonts w:ascii="方正仿宋简体" w:eastAsia="方正仿宋简体" w:hint="eastAsia"/>
          <w:sz w:val="32"/>
          <w:szCs w:val="32"/>
        </w:rPr>
        <w:t>，</w:t>
      </w:r>
      <w:r w:rsidRPr="000A4D3F">
        <w:rPr>
          <w:rFonts w:ascii="方正仿宋简体" w:eastAsia="方正仿宋简体" w:hint="eastAsia"/>
          <w:sz w:val="32"/>
          <w:szCs w:val="32"/>
        </w:rPr>
        <w:t>电缆和导管引入装置的夹紧和密封试验</w:t>
      </w:r>
      <w:r w:rsidR="004B7127" w:rsidRPr="000A4D3F">
        <w:rPr>
          <w:rFonts w:ascii="方正仿宋简体" w:eastAsia="方正仿宋简体" w:hint="eastAsia"/>
          <w:sz w:val="32"/>
          <w:szCs w:val="32"/>
        </w:rPr>
        <w:t>，</w:t>
      </w:r>
      <w:r w:rsidRPr="000A4D3F">
        <w:rPr>
          <w:rFonts w:ascii="方正仿宋简体" w:eastAsia="方正仿宋简体" w:hint="eastAsia"/>
          <w:sz w:val="32"/>
          <w:szCs w:val="32"/>
        </w:rPr>
        <w:t>隔爆接合面参数</w:t>
      </w:r>
      <w:r w:rsidR="004B7127" w:rsidRPr="000A4D3F">
        <w:rPr>
          <w:rFonts w:ascii="方正仿宋简体" w:eastAsia="方正仿宋简体" w:hint="eastAsia"/>
          <w:sz w:val="32"/>
          <w:szCs w:val="32"/>
        </w:rPr>
        <w:t>，</w:t>
      </w:r>
      <w:r w:rsidRPr="000A4D3F">
        <w:rPr>
          <w:rFonts w:ascii="方正仿宋简体" w:eastAsia="方正仿宋简体" w:hint="eastAsia"/>
          <w:sz w:val="32"/>
          <w:szCs w:val="32"/>
        </w:rPr>
        <w:t>外壳耐压试验</w:t>
      </w:r>
      <w:r w:rsidR="004B7127" w:rsidRPr="000A4D3F">
        <w:rPr>
          <w:rFonts w:ascii="方正仿宋简体" w:eastAsia="方正仿宋简体" w:hint="eastAsia"/>
          <w:sz w:val="32"/>
          <w:szCs w:val="32"/>
        </w:rPr>
        <w:t>，</w:t>
      </w:r>
      <w:r w:rsidRPr="000A4D3F">
        <w:rPr>
          <w:rFonts w:ascii="方正仿宋简体" w:eastAsia="方正仿宋简体" w:hint="eastAsia"/>
          <w:sz w:val="32"/>
          <w:szCs w:val="32"/>
        </w:rPr>
        <w:t>内部点燃的不传爆试验</w:t>
      </w:r>
      <w:r w:rsidR="004B7127" w:rsidRPr="000A4D3F">
        <w:rPr>
          <w:rFonts w:ascii="方正仿宋简体" w:eastAsia="方正仿宋简体" w:hint="eastAsia"/>
          <w:sz w:val="32"/>
          <w:szCs w:val="32"/>
        </w:rPr>
        <w:t>，</w:t>
      </w:r>
      <w:r w:rsidRPr="000A4D3F">
        <w:rPr>
          <w:rFonts w:ascii="方正仿宋简体" w:eastAsia="方正仿宋简体" w:hint="eastAsia"/>
          <w:sz w:val="32"/>
          <w:szCs w:val="32"/>
        </w:rPr>
        <w:t>振动</w:t>
      </w:r>
      <w:r w:rsidR="004B7127" w:rsidRPr="000A4D3F">
        <w:rPr>
          <w:rFonts w:ascii="方正仿宋简体" w:eastAsia="方正仿宋简体" w:hint="eastAsia"/>
          <w:sz w:val="32"/>
          <w:szCs w:val="32"/>
        </w:rPr>
        <w:t>，</w:t>
      </w:r>
      <w:r w:rsidRPr="000A4D3F">
        <w:rPr>
          <w:rFonts w:ascii="方正仿宋简体" w:eastAsia="方正仿宋简体" w:hint="eastAsia"/>
          <w:sz w:val="32"/>
          <w:szCs w:val="32"/>
        </w:rPr>
        <w:t>噪声</w:t>
      </w:r>
      <w:r w:rsidR="004B7127" w:rsidRPr="000A4D3F">
        <w:rPr>
          <w:rFonts w:ascii="方正仿宋简体" w:eastAsia="方正仿宋简体" w:hint="eastAsia"/>
          <w:sz w:val="32"/>
          <w:szCs w:val="32"/>
        </w:rPr>
        <w:t>，</w:t>
      </w:r>
      <w:r w:rsidRPr="000A4D3F">
        <w:rPr>
          <w:rFonts w:ascii="方正仿宋简体" w:eastAsia="方正仿宋简体" w:hint="eastAsia"/>
          <w:sz w:val="32"/>
          <w:szCs w:val="32"/>
        </w:rPr>
        <w:t>效率</w:t>
      </w:r>
      <w:r w:rsidR="004B7127" w:rsidRPr="000A4D3F">
        <w:rPr>
          <w:rFonts w:ascii="方正仿宋简体" w:eastAsia="方正仿宋简体" w:hint="eastAsia"/>
          <w:sz w:val="32"/>
          <w:szCs w:val="32"/>
        </w:rPr>
        <w:t>，</w:t>
      </w:r>
      <w:r w:rsidRPr="000A4D3F">
        <w:rPr>
          <w:rFonts w:ascii="方正仿宋简体" w:eastAsia="方正仿宋简体" w:hint="eastAsia"/>
          <w:sz w:val="32"/>
          <w:szCs w:val="32"/>
        </w:rPr>
        <w:t>外壳防护等级等13个</w:t>
      </w:r>
      <w:r w:rsidRPr="003D4C08">
        <w:rPr>
          <w:rFonts w:ascii="方正仿宋简体" w:eastAsia="方正仿宋简体" w:hint="eastAsia"/>
          <w:sz w:val="32"/>
          <w:szCs w:val="32"/>
        </w:rPr>
        <w:t>项目进行了检验。</w:t>
      </w:r>
    </w:p>
    <w:p w:rsidR="007D5E6F" w:rsidRDefault="000A4D3F" w:rsidP="004B7127">
      <w:pPr>
        <w:snapToGrid w:val="0"/>
        <w:spacing w:line="594" w:lineRule="exact"/>
        <w:ind w:firstLineChars="200" w:firstLine="640"/>
      </w:pPr>
      <w:r w:rsidRPr="00BD395B">
        <w:rPr>
          <w:rFonts w:ascii="方正仿宋简体" w:eastAsia="方正仿宋简体" w:hAnsi="黑体" w:hint="eastAsia"/>
          <w:sz w:val="32"/>
          <w:szCs w:val="32"/>
        </w:rPr>
        <w:t>抽查发现有</w:t>
      </w:r>
      <w:r>
        <w:rPr>
          <w:rFonts w:ascii="方正仿宋简体" w:eastAsia="方正仿宋简体" w:hAnsi="黑体" w:hint="eastAsia"/>
          <w:sz w:val="32"/>
          <w:szCs w:val="32"/>
        </w:rPr>
        <w:t>10</w:t>
      </w:r>
      <w:r w:rsidRPr="00BD395B">
        <w:rPr>
          <w:rFonts w:ascii="方正仿宋简体" w:eastAsia="方正仿宋简体" w:hAnsi="黑体" w:hint="eastAsia"/>
          <w:sz w:val="32"/>
          <w:szCs w:val="32"/>
        </w:rPr>
        <w:t>批次产品不符合标准的规定</w:t>
      </w:r>
      <w:r>
        <w:rPr>
          <w:rFonts w:ascii="方正仿宋简体" w:eastAsia="方正仿宋简体" w:hAnsi="黑体" w:hint="eastAsia"/>
          <w:sz w:val="32"/>
          <w:szCs w:val="32"/>
        </w:rPr>
        <w:t>，涉及到</w:t>
      </w:r>
      <w:r w:rsidRPr="000A4D3F">
        <w:rPr>
          <w:rFonts w:ascii="方正仿宋简体" w:eastAsia="方正仿宋简体" w:hAnsi="Courier New" w:hint="eastAsia"/>
          <w:kern w:val="2"/>
          <w:sz w:val="32"/>
          <w:szCs w:val="32"/>
        </w:rPr>
        <w:t>防爆标志、警告标志、接地连接件、</w:t>
      </w:r>
      <w:r w:rsidR="004B7127" w:rsidRPr="000A4D3F">
        <w:rPr>
          <w:rFonts w:ascii="方正仿宋简体" w:eastAsia="方正仿宋简体" w:hAnsi="Courier New" w:hint="eastAsia"/>
          <w:kern w:val="2"/>
          <w:sz w:val="32"/>
          <w:szCs w:val="32"/>
        </w:rPr>
        <w:t>抗冲击试验、</w:t>
      </w:r>
      <w:r w:rsidRPr="000A4D3F">
        <w:rPr>
          <w:rFonts w:ascii="方正仿宋简体" w:eastAsia="方正仿宋简体" w:hAnsi="Courier New" w:hint="eastAsia"/>
          <w:kern w:val="2"/>
          <w:sz w:val="32"/>
          <w:szCs w:val="32"/>
        </w:rPr>
        <w:t>隔爆接合面参数、电缆和导管引入装置的夹紧密封试验</w:t>
      </w:r>
      <w:r>
        <w:rPr>
          <w:rFonts w:ascii="方正仿宋简体" w:eastAsia="方正仿宋简体" w:hAnsi="黑体" w:hint="eastAsia"/>
          <w:sz w:val="32"/>
          <w:szCs w:val="32"/>
        </w:rPr>
        <w:t>项目</w:t>
      </w:r>
      <w:r w:rsidRPr="00BD395B">
        <w:rPr>
          <w:rFonts w:ascii="方正仿宋简体" w:eastAsia="方正仿宋简体" w:hAnsi="黑体" w:hint="eastAsia"/>
          <w:sz w:val="32"/>
          <w:szCs w:val="32"/>
        </w:rPr>
        <w:t>。具体</w:t>
      </w:r>
      <w:r w:rsidRPr="00BD395B">
        <w:rPr>
          <w:rFonts w:ascii="方正仿宋简体" w:eastAsia="方正仿宋简体" w:hAnsi="华文仿宋" w:hint="eastAsia"/>
          <w:sz w:val="32"/>
          <w:szCs w:val="32"/>
        </w:rPr>
        <w:t>抽查结果见附表1-</w:t>
      </w:r>
      <w:r w:rsidR="00214D6E">
        <w:rPr>
          <w:rFonts w:ascii="方正仿宋简体" w:eastAsia="方正仿宋简体" w:hAnsi="华文仿宋" w:hint="eastAsia"/>
          <w:sz w:val="32"/>
          <w:szCs w:val="32"/>
        </w:rPr>
        <w:t>27</w:t>
      </w:r>
      <w:r w:rsidRPr="00BD395B">
        <w:rPr>
          <w:rFonts w:ascii="方正仿宋简体" w:eastAsia="方正仿宋简体" w:hAnsi="华文仿宋" w:hint="eastAsia"/>
          <w:sz w:val="32"/>
          <w:szCs w:val="32"/>
        </w:rPr>
        <w:t>。</w:t>
      </w:r>
    </w:p>
    <w:sectPr w:rsidR="007D5E6F" w:rsidSect="000A4D3F">
      <w:headerReference w:type="default" r:id="rId6"/>
      <w:footerReference w:type="even" r:id="rId7"/>
      <w:footerReference w:type="default" r:id="rId8"/>
      <w:pgSz w:w="11906" w:h="16838"/>
      <w:pgMar w:top="1985" w:right="1588" w:bottom="1304" w:left="1588" w:header="851" w:footer="737" w:gutter="0"/>
      <w:pgNumType w:start="88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7CCF" w:rsidRDefault="001A7CCF" w:rsidP="00BA5EAB">
      <w:r>
        <w:separator/>
      </w:r>
    </w:p>
  </w:endnote>
  <w:endnote w:type="continuationSeparator" w:id="1">
    <w:p w:rsidR="001A7CCF" w:rsidRDefault="001A7CCF" w:rsidP="00BA5E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方正仿宋简体">
    <w:altName w:val="Arial Unicode MS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Arial Unicode MS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5EAB" w:rsidRDefault="006A446F">
    <w:pPr>
      <w:pStyle w:val="a5"/>
      <w:framePr w:wrap="around" w:vAnchor="text" w:hAnchor="margin" w:xAlign="center" w:y="1"/>
      <w:rPr>
        <w:rStyle w:val="a3"/>
      </w:rPr>
    </w:pPr>
    <w:r>
      <w:fldChar w:fldCharType="begin"/>
    </w:r>
    <w:r w:rsidR="003F501C">
      <w:rPr>
        <w:rStyle w:val="a3"/>
      </w:rPr>
      <w:instrText xml:space="preserve">PAGE  </w:instrText>
    </w:r>
    <w:r>
      <w:fldChar w:fldCharType="end"/>
    </w:r>
  </w:p>
  <w:p w:rsidR="00BA5EAB" w:rsidRDefault="00BA5EAB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5EAB" w:rsidRDefault="00BA5EAB">
    <w:pPr>
      <w:pStyle w:val="a5"/>
      <w:tabs>
        <w:tab w:val="clear" w:pos="4153"/>
        <w:tab w:val="clear" w:pos="8306"/>
        <w:tab w:val="left" w:pos="5085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7CCF" w:rsidRDefault="001A7CCF" w:rsidP="00BA5EAB">
      <w:r>
        <w:separator/>
      </w:r>
    </w:p>
  </w:footnote>
  <w:footnote w:type="continuationSeparator" w:id="1">
    <w:p w:rsidR="001A7CCF" w:rsidRDefault="001A7CCF" w:rsidP="00BA5EA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5EAB" w:rsidRDefault="00BA5EAB">
    <w:pPr>
      <w:pStyle w:val="a4"/>
      <w:pBdr>
        <w:bottom w:val="none" w:sz="0" w:space="0" w:color="auto"/>
      </w:pBd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F501C"/>
    <w:rsid w:val="000704F7"/>
    <w:rsid w:val="000A4D3F"/>
    <w:rsid w:val="00115444"/>
    <w:rsid w:val="001A7CCF"/>
    <w:rsid w:val="00214D6E"/>
    <w:rsid w:val="00221DD0"/>
    <w:rsid w:val="002F1FAA"/>
    <w:rsid w:val="003B5872"/>
    <w:rsid w:val="003F501C"/>
    <w:rsid w:val="00446823"/>
    <w:rsid w:val="00464C73"/>
    <w:rsid w:val="004B7127"/>
    <w:rsid w:val="004E63CA"/>
    <w:rsid w:val="00506573"/>
    <w:rsid w:val="005D560D"/>
    <w:rsid w:val="005F4EE4"/>
    <w:rsid w:val="00653530"/>
    <w:rsid w:val="006A446F"/>
    <w:rsid w:val="006B553F"/>
    <w:rsid w:val="006E496C"/>
    <w:rsid w:val="00730384"/>
    <w:rsid w:val="008909E9"/>
    <w:rsid w:val="008D441E"/>
    <w:rsid w:val="008E05D8"/>
    <w:rsid w:val="00983717"/>
    <w:rsid w:val="00B40FFE"/>
    <w:rsid w:val="00B61AD5"/>
    <w:rsid w:val="00BA5EAB"/>
    <w:rsid w:val="00BC7A5A"/>
    <w:rsid w:val="00BD52FF"/>
    <w:rsid w:val="00C5527B"/>
    <w:rsid w:val="00C8657F"/>
    <w:rsid w:val="00DB1560"/>
    <w:rsid w:val="00E14798"/>
    <w:rsid w:val="00E17833"/>
    <w:rsid w:val="00EF2E69"/>
    <w:rsid w:val="00F60C62"/>
    <w:rsid w:val="00FB4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501C"/>
    <w:pPr>
      <w:widowControl w:val="0"/>
      <w:autoSpaceDE w:val="0"/>
      <w:autoSpaceDN w:val="0"/>
      <w:adjustRightInd w:val="0"/>
    </w:pPr>
    <w:rPr>
      <w:rFonts w:ascii="宋体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3F501C"/>
  </w:style>
  <w:style w:type="character" w:customStyle="1" w:styleId="jianju1">
    <w:name w:val="jianju1"/>
    <w:rsid w:val="003F501C"/>
    <w:rPr>
      <w:strike w:val="0"/>
      <w:dstrike w:val="0"/>
      <w:color w:val="000000"/>
      <w:sz w:val="24"/>
      <w:szCs w:val="24"/>
      <w:u w:val="none"/>
    </w:rPr>
  </w:style>
  <w:style w:type="paragraph" w:styleId="a4">
    <w:name w:val="header"/>
    <w:basedOn w:val="a"/>
    <w:link w:val="Char"/>
    <w:rsid w:val="003F50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3F501C"/>
    <w:rPr>
      <w:rFonts w:ascii="宋体" w:eastAsia="宋体" w:hAnsi="Times New Roman" w:cs="Times New Roman"/>
      <w:kern w:val="0"/>
      <w:sz w:val="18"/>
      <w:szCs w:val="18"/>
    </w:rPr>
  </w:style>
  <w:style w:type="paragraph" w:styleId="a5">
    <w:name w:val="footer"/>
    <w:basedOn w:val="a"/>
    <w:link w:val="Char0"/>
    <w:rsid w:val="003F501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3F501C"/>
    <w:rPr>
      <w:rFonts w:ascii="宋体" w:eastAsia="宋体" w:hAnsi="Times New Roman" w:cs="Times New Roman"/>
      <w:kern w:val="0"/>
      <w:sz w:val="18"/>
      <w:szCs w:val="18"/>
    </w:rPr>
  </w:style>
  <w:style w:type="paragraph" w:styleId="a6">
    <w:name w:val="Plain Text"/>
    <w:basedOn w:val="a"/>
    <w:link w:val="Char1"/>
    <w:rsid w:val="000A4D3F"/>
    <w:pPr>
      <w:autoSpaceDE/>
      <w:autoSpaceDN/>
      <w:adjustRightInd/>
      <w:jc w:val="both"/>
    </w:pPr>
    <w:rPr>
      <w:rFonts w:hAnsi="Courier New"/>
      <w:kern w:val="2"/>
      <w:sz w:val="21"/>
    </w:rPr>
  </w:style>
  <w:style w:type="character" w:customStyle="1" w:styleId="Char1">
    <w:name w:val="纯文本 Char"/>
    <w:basedOn w:val="a0"/>
    <w:link w:val="a6"/>
    <w:rsid w:val="000A4D3F"/>
    <w:rPr>
      <w:rFonts w:ascii="宋体" w:eastAsia="宋体" w:hAnsi="Courier New" w:cs="Times New Roman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76</Words>
  <Characters>438</Characters>
  <Application>Microsoft Office Word</Application>
  <DocSecurity>0</DocSecurity>
  <Lines>3</Lines>
  <Paragraphs>1</Paragraphs>
  <ScaleCrop>false</ScaleCrop>
  <Company>china</Company>
  <LinksUpToDate>false</LinksUpToDate>
  <CharactersWithSpaces>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5</cp:revision>
  <dcterms:created xsi:type="dcterms:W3CDTF">2017-07-25T07:32:00Z</dcterms:created>
  <dcterms:modified xsi:type="dcterms:W3CDTF">2017-08-08T05:02:00Z</dcterms:modified>
</cp:coreProperties>
</file>