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8D" w:rsidRPr="00FC4A5E" w:rsidRDefault="005D178D" w:rsidP="005D178D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FC4A5E">
        <w:rPr>
          <w:rFonts w:ascii="方正仿宋简体" w:eastAsia="方正仿宋简体" w:hAnsi="黑体" w:hint="eastAsia"/>
          <w:sz w:val="32"/>
          <w:szCs w:val="32"/>
        </w:rPr>
        <w:t>附件1-</w:t>
      </w:r>
      <w:r w:rsidR="00FC4A5E" w:rsidRPr="00FC4A5E">
        <w:rPr>
          <w:rFonts w:ascii="方正仿宋简体" w:eastAsia="方正仿宋简体" w:hAnsi="黑体" w:hint="eastAsia"/>
          <w:sz w:val="32"/>
          <w:szCs w:val="32"/>
        </w:rPr>
        <w:t>23</w:t>
      </w:r>
    </w:p>
    <w:p w:rsidR="005D178D" w:rsidRPr="00FC4A5E" w:rsidRDefault="005D178D" w:rsidP="005D178D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FC4A5E">
        <w:rPr>
          <w:rFonts w:ascii="方正小标宋简体" w:eastAsia="方正小标宋简体" w:hAnsi="黑体" w:hint="eastAsia"/>
          <w:sz w:val="32"/>
          <w:szCs w:val="32"/>
        </w:rPr>
        <w:t>建筑防水卷材产品质量国家监督抽查结果</w:t>
      </w:r>
    </w:p>
    <w:p w:rsidR="00FC4A5E" w:rsidRPr="00FC4A5E" w:rsidRDefault="00FC4A5E" w:rsidP="00FC4A5E">
      <w:pPr>
        <w:pStyle w:val="a6"/>
        <w:snapToGrid w:val="0"/>
        <w:spacing w:line="580" w:lineRule="exact"/>
        <w:ind w:firstLineChars="200" w:firstLine="640"/>
        <w:rPr>
          <w:rFonts w:ascii="方正仿宋简体" w:eastAsia="方正仿宋简体" w:cs="Times New Roman"/>
          <w:sz w:val="32"/>
          <w:szCs w:val="32"/>
        </w:rPr>
      </w:pPr>
      <w:r w:rsidRPr="00FC4A5E">
        <w:rPr>
          <w:rFonts w:ascii="方正仿宋简体" w:eastAsia="方正仿宋简体" w:cs="方正仿宋简体"/>
          <w:sz w:val="32"/>
          <w:szCs w:val="32"/>
        </w:rPr>
        <w:t>2017</w:t>
      </w:r>
      <w:r w:rsidRPr="00FC4A5E">
        <w:rPr>
          <w:rFonts w:ascii="方正仿宋简体" w:eastAsia="方正仿宋简体" w:cs="方正仿宋简体" w:hint="eastAsia"/>
          <w:sz w:val="32"/>
          <w:szCs w:val="32"/>
        </w:rPr>
        <w:t>年第</w:t>
      </w:r>
      <w:r w:rsidRPr="00FC4A5E">
        <w:rPr>
          <w:rFonts w:ascii="方正仿宋简体" w:eastAsia="方正仿宋简体" w:cs="方正仿宋简体"/>
          <w:sz w:val="32"/>
          <w:szCs w:val="32"/>
        </w:rPr>
        <w:t>3</w:t>
      </w:r>
      <w:r w:rsidRPr="00FC4A5E">
        <w:rPr>
          <w:rFonts w:ascii="方正仿宋简体" w:eastAsia="方正仿宋简体" w:cs="方正仿宋简体" w:hint="eastAsia"/>
          <w:sz w:val="32"/>
          <w:szCs w:val="32"/>
        </w:rPr>
        <w:t>批，共抽查了北京、天津、河北、辽宁、江苏、浙江、安徽、山东、河南、湖北、湖南、广东、重庆、四川、陕西、甘肃、青海、宁夏、新疆等</w:t>
      </w:r>
      <w:r w:rsidRPr="00FC4A5E">
        <w:rPr>
          <w:rFonts w:ascii="方正仿宋简体" w:eastAsia="方正仿宋简体" w:cs="方正仿宋简体"/>
          <w:sz w:val="32"/>
          <w:szCs w:val="32"/>
        </w:rPr>
        <w:t>19</w:t>
      </w:r>
      <w:r w:rsidRPr="00FC4A5E">
        <w:rPr>
          <w:rFonts w:ascii="方正仿宋简体" w:eastAsia="方正仿宋简体" w:cs="方正仿宋简体" w:hint="eastAsia"/>
          <w:sz w:val="32"/>
          <w:szCs w:val="32"/>
        </w:rPr>
        <w:t>个省、自治区、直辖市</w:t>
      </w:r>
      <w:r w:rsidRPr="00FC4A5E">
        <w:rPr>
          <w:rFonts w:ascii="方正仿宋简体" w:eastAsia="方正仿宋简体" w:cs="方正仿宋简体"/>
          <w:sz w:val="32"/>
          <w:szCs w:val="32"/>
        </w:rPr>
        <w:t>126</w:t>
      </w:r>
      <w:r w:rsidRPr="00FC4A5E">
        <w:rPr>
          <w:rFonts w:ascii="方正仿宋简体" w:eastAsia="方正仿宋简体" w:cs="方正仿宋简体" w:hint="eastAsia"/>
          <w:sz w:val="32"/>
          <w:szCs w:val="32"/>
        </w:rPr>
        <w:t>家企业生产的</w:t>
      </w:r>
      <w:r w:rsidRPr="00FC4A5E">
        <w:rPr>
          <w:rFonts w:ascii="方正仿宋简体" w:eastAsia="方正仿宋简体" w:cs="方正仿宋简体"/>
          <w:sz w:val="32"/>
          <w:szCs w:val="32"/>
        </w:rPr>
        <w:t>126</w:t>
      </w:r>
      <w:r w:rsidRPr="00FC4A5E">
        <w:rPr>
          <w:rFonts w:ascii="方正仿宋简体" w:eastAsia="方正仿宋简体" w:cs="方正仿宋简体" w:hint="eastAsia"/>
          <w:sz w:val="32"/>
          <w:szCs w:val="32"/>
        </w:rPr>
        <w:t>批次建筑防水卷材产品。包括弹性体改性沥青防水卷材、自粘聚合物改性沥青防水卷材、高分子防水材料</w:t>
      </w:r>
      <w:r w:rsidRPr="00FC4A5E">
        <w:rPr>
          <w:rFonts w:ascii="方正仿宋简体" w:eastAsia="方正仿宋简体" w:cs="方正仿宋简体"/>
          <w:sz w:val="32"/>
          <w:szCs w:val="32"/>
        </w:rPr>
        <w:t>-</w:t>
      </w:r>
      <w:r w:rsidRPr="00FC4A5E">
        <w:rPr>
          <w:rFonts w:ascii="方正仿宋简体" w:eastAsia="方正仿宋简体" w:cs="方正仿宋简体" w:hint="eastAsia"/>
          <w:sz w:val="32"/>
          <w:szCs w:val="32"/>
        </w:rPr>
        <w:t>片材（复合片树脂类</w:t>
      </w:r>
      <w:r w:rsidRPr="00FC4A5E">
        <w:rPr>
          <w:rFonts w:ascii="方正仿宋简体" w:eastAsia="方正仿宋简体" w:cs="方正仿宋简体"/>
          <w:sz w:val="32"/>
          <w:szCs w:val="32"/>
        </w:rPr>
        <w:t>FS2</w:t>
      </w:r>
      <w:r w:rsidRPr="00FC4A5E">
        <w:rPr>
          <w:rFonts w:ascii="方正仿宋简体" w:eastAsia="方正仿宋简体" w:cs="方正仿宋简体" w:hint="eastAsia"/>
          <w:sz w:val="32"/>
          <w:szCs w:val="32"/>
        </w:rPr>
        <w:t>）、湿铺防水卷材、聚氯乙烯（</w:t>
      </w:r>
      <w:r w:rsidRPr="00FC4A5E">
        <w:rPr>
          <w:rFonts w:ascii="方正仿宋简体" w:eastAsia="方正仿宋简体" w:cs="方正仿宋简体"/>
          <w:sz w:val="32"/>
          <w:szCs w:val="32"/>
        </w:rPr>
        <w:t>PVC</w:t>
      </w:r>
      <w:r w:rsidRPr="00FC4A5E">
        <w:rPr>
          <w:rFonts w:ascii="方正仿宋简体" w:eastAsia="方正仿宋简体" w:cs="方正仿宋简体" w:hint="eastAsia"/>
          <w:sz w:val="32"/>
          <w:szCs w:val="32"/>
        </w:rPr>
        <w:t>）防水卷材</w:t>
      </w:r>
      <w:r w:rsidRPr="00FC4A5E">
        <w:rPr>
          <w:rFonts w:ascii="方正仿宋简体" w:eastAsia="方正仿宋简体" w:cs="方正仿宋简体"/>
          <w:sz w:val="32"/>
          <w:szCs w:val="32"/>
        </w:rPr>
        <w:t>5</w:t>
      </w:r>
      <w:r w:rsidRPr="00FC4A5E">
        <w:rPr>
          <w:rFonts w:ascii="方正仿宋简体" w:eastAsia="方正仿宋简体" w:cs="方正仿宋简体" w:hint="eastAsia"/>
          <w:sz w:val="32"/>
          <w:szCs w:val="32"/>
        </w:rPr>
        <w:t>种产</w:t>
      </w:r>
      <w:r w:rsidRPr="00FC4A5E">
        <w:rPr>
          <w:rFonts w:ascii="方正仿宋简体" w:eastAsia="方正仿宋简体" w:hAnsi="黑体" w:cs="方正仿宋简体" w:hint="eastAsia"/>
          <w:sz w:val="32"/>
          <w:szCs w:val="32"/>
        </w:rPr>
        <w:t>品。</w:t>
      </w:r>
    </w:p>
    <w:p w:rsidR="00C36501" w:rsidRPr="00BD3828" w:rsidRDefault="00C36501" w:rsidP="00C36501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FC4A5E">
        <w:rPr>
          <w:rFonts w:ascii="方正仿宋简体" w:eastAsia="方正仿宋简体" w:hAnsi="Courier New" w:cs="方正仿宋简体" w:hint="eastAsia"/>
          <w:kern w:val="2"/>
          <w:sz w:val="32"/>
          <w:szCs w:val="32"/>
        </w:rPr>
        <w:t>本次抽查依据</w:t>
      </w:r>
      <w:r w:rsidRPr="00FC4A5E">
        <w:rPr>
          <w:rFonts w:ascii="方正仿宋简体" w:eastAsia="方正仿宋简体" w:hAnsi="Courier New" w:cs="方正仿宋简体"/>
          <w:sz w:val="32"/>
          <w:szCs w:val="32"/>
        </w:rPr>
        <w:t>GB 18242-2008</w:t>
      </w:r>
      <w:r w:rsidRPr="00FC4A5E">
        <w:rPr>
          <w:rFonts w:ascii="方正仿宋简体" w:eastAsia="方正仿宋简体" w:hAnsi="Courier New" w:cs="方正仿宋简体" w:hint="eastAsia"/>
          <w:sz w:val="32"/>
          <w:szCs w:val="32"/>
        </w:rPr>
        <w:t>《弹性体改性沥青防水卷材》、</w:t>
      </w:r>
      <w:r w:rsidRPr="00FC4A5E">
        <w:rPr>
          <w:rFonts w:ascii="方正仿宋简体" w:eastAsia="方正仿宋简体" w:hAnsi="Courier New" w:cs="方正仿宋简体"/>
          <w:sz w:val="32"/>
          <w:szCs w:val="32"/>
        </w:rPr>
        <w:t>GB 23441-2009</w:t>
      </w:r>
      <w:r w:rsidRPr="00FC4A5E">
        <w:rPr>
          <w:rFonts w:ascii="方正仿宋简体" w:eastAsia="方正仿宋简体" w:hAnsi="Courier New" w:cs="方正仿宋简体" w:hint="eastAsia"/>
          <w:sz w:val="32"/>
          <w:szCs w:val="32"/>
        </w:rPr>
        <w:t>《自粘聚合物改性沥青防水卷材》、</w:t>
      </w:r>
      <w:r w:rsidRPr="00FC4A5E">
        <w:rPr>
          <w:rFonts w:ascii="方正仿宋简体" w:eastAsia="方正仿宋简体" w:hAnsi="Courier New" w:cs="方正仿宋简体"/>
          <w:sz w:val="32"/>
          <w:szCs w:val="32"/>
        </w:rPr>
        <w:t>GB /T18173.1-2012</w:t>
      </w:r>
      <w:r w:rsidRPr="00FC4A5E">
        <w:rPr>
          <w:rFonts w:ascii="方正仿宋简体" w:eastAsia="方正仿宋简体" w:hAnsi="Courier New" w:cs="方正仿宋简体" w:hint="eastAsia"/>
          <w:sz w:val="32"/>
          <w:szCs w:val="32"/>
        </w:rPr>
        <w:t>《高分子防水材料第</w:t>
      </w:r>
      <w:r w:rsidRPr="00FC4A5E">
        <w:rPr>
          <w:rFonts w:ascii="方正仿宋简体" w:eastAsia="方正仿宋简体" w:hAnsi="Courier New" w:cs="方正仿宋简体"/>
          <w:sz w:val="32"/>
          <w:szCs w:val="32"/>
        </w:rPr>
        <w:t>1</w:t>
      </w:r>
      <w:r w:rsidRPr="00FC4A5E">
        <w:rPr>
          <w:rFonts w:ascii="方正仿宋简体" w:eastAsia="方正仿宋简体" w:hAnsi="Courier New" w:cs="方正仿宋简体" w:hint="eastAsia"/>
          <w:sz w:val="32"/>
          <w:szCs w:val="32"/>
        </w:rPr>
        <w:t>部分：片材》、</w:t>
      </w:r>
      <w:r w:rsidRPr="00FC4A5E">
        <w:rPr>
          <w:rFonts w:ascii="方正仿宋简体" w:eastAsia="方正仿宋简体" w:hAnsi="Courier New" w:cs="方正仿宋简体"/>
          <w:sz w:val="32"/>
          <w:szCs w:val="32"/>
        </w:rPr>
        <w:t>GB/T 23457-2009</w:t>
      </w:r>
      <w:r w:rsidRPr="00FC4A5E">
        <w:rPr>
          <w:rFonts w:ascii="方正仿宋简体" w:eastAsia="方正仿宋简体" w:hAnsi="Courier New" w:cs="方正仿宋简体" w:hint="eastAsia"/>
          <w:sz w:val="32"/>
          <w:szCs w:val="32"/>
        </w:rPr>
        <w:t>《预铺</w:t>
      </w:r>
      <w:r w:rsidRPr="00FC4A5E">
        <w:rPr>
          <w:rFonts w:ascii="方正仿宋简体" w:eastAsia="方正仿宋简体" w:hAnsi="Courier New" w:cs="方正仿宋简体"/>
          <w:sz w:val="32"/>
          <w:szCs w:val="32"/>
        </w:rPr>
        <w:t>/</w:t>
      </w:r>
      <w:r w:rsidRPr="00FC4A5E">
        <w:rPr>
          <w:rFonts w:ascii="方正仿宋简体" w:eastAsia="方正仿宋简体" w:hAnsi="Courier New" w:cs="方正仿宋简体" w:hint="eastAsia"/>
          <w:sz w:val="32"/>
          <w:szCs w:val="32"/>
        </w:rPr>
        <w:t>湿铺防水卷材》、</w:t>
      </w:r>
      <w:r w:rsidRPr="00FC4A5E">
        <w:rPr>
          <w:rFonts w:ascii="方正仿宋简体" w:eastAsia="方正仿宋简体" w:hAnsi="Courier New" w:cs="方正仿宋简体"/>
          <w:sz w:val="32"/>
          <w:szCs w:val="32"/>
        </w:rPr>
        <w:t>GB 12952-2011</w:t>
      </w:r>
      <w:r w:rsidRPr="00FC4A5E">
        <w:rPr>
          <w:rFonts w:ascii="方正仿宋简体" w:eastAsia="方正仿宋简体" w:hAnsi="Courier New" w:cs="方正仿宋简体" w:hint="eastAsia"/>
          <w:sz w:val="32"/>
          <w:szCs w:val="32"/>
        </w:rPr>
        <w:t>《聚氯乙烯（</w:t>
      </w:r>
      <w:r w:rsidRPr="00BD3828">
        <w:rPr>
          <w:rFonts w:ascii="方正仿宋简体" w:eastAsia="方正仿宋简体" w:hAnsi="Courier New" w:cs="方正仿宋简体"/>
          <w:sz w:val="32"/>
          <w:szCs w:val="32"/>
        </w:rPr>
        <w:t>PVC</w:t>
      </w:r>
      <w:r w:rsidRPr="00BD3828">
        <w:rPr>
          <w:rFonts w:ascii="方正仿宋简体" w:eastAsia="方正仿宋简体" w:hAnsi="Courier New" w:cs="方正仿宋简体" w:hint="eastAsia"/>
          <w:sz w:val="32"/>
          <w:szCs w:val="32"/>
        </w:rPr>
        <w:t>）防水卷材》</w:t>
      </w:r>
      <w:r w:rsidRPr="00BD3828">
        <w:rPr>
          <w:rFonts w:ascii="方正仿宋简体" w:eastAsia="方正仿宋简体" w:hAnsi="Courier New" w:cs="方正仿宋简体" w:hint="eastAsia"/>
          <w:kern w:val="2"/>
          <w:sz w:val="32"/>
          <w:szCs w:val="32"/>
        </w:rPr>
        <w:t>等标准的要求，</w:t>
      </w:r>
      <w:r w:rsidRPr="00BD3828">
        <w:rPr>
          <w:rFonts w:ascii="方正仿宋简体" w:eastAsia="方正仿宋简体" w:hAnsi="Courier New" w:cs="方正仿宋简体" w:hint="eastAsia"/>
          <w:sz w:val="32"/>
          <w:szCs w:val="32"/>
        </w:rPr>
        <w:t>对建筑防水卷材产品的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可溶物含量、不透水性、耐热性、低温柔性、</w:t>
      </w:r>
      <w:r w:rsidRPr="00BD3828">
        <w:rPr>
          <w:rFonts w:ascii="方正仿宋简体" w:eastAsia="方正仿宋简体" w:hAnsi="宋体" w:cs="宋体" w:hint="eastAsia"/>
          <w:sz w:val="32"/>
          <w:szCs w:val="32"/>
        </w:rPr>
        <w:t>拉力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（最大峰拉力、拉力（伸）试验现象）、延伸率（最大峰时</w:t>
      </w:r>
      <w:bookmarkStart w:id="0" w:name="_Hlk498987512"/>
      <w:r w:rsidRPr="00BD3828">
        <w:rPr>
          <w:rFonts w:ascii="方正仿宋简体" w:eastAsia="方正仿宋简体" w:cs="方正仿宋简体" w:hint="eastAsia"/>
          <w:sz w:val="32"/>
          <w:szCs w:val="32"/>
        </w:rPr>
        <w:t>延伸率</w:t>
      </w:r>
      <w:bookmarkEnd w:id="0"/>
      <w:r w:rsidRPr="00BD3828">
        <w:rPr>
          <w:rFonts w:ascii="方正仿宋简体" w:eastAsia="方正仿宋简体" w:cs="方正仿宋简体" w:hint="eastAsia"/>
          <w:sz w:val="32"/>
          <w:szCs w:val="32"/>
        </w:rPr>
        <w:t>）、渗油性、接缝剥离强度</w:t>
      </w:r>
      <w:r w:rsidRPr="00BD3828">
        <w:rPr>
          <w:rFonts w:ascii="方正仿宋简体" w:eastAsia="方正仿宋简体" w:hAnsi="宋体" w:hint="eastAsia"/>
          <w:sz w:val="32"/>
          <w:szCs w:val="32"/>
        </w:rPr>
        <w:t>、胎基材料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、热老化（拉力保持率、延伸率保持率、低温柔性、尺寸变化率、质量损失、剥离强度卷材与铝板、尺寸稳定性、最大拉力时延伸率）</w:t>
      </w:r>
      <w:r w:rsidRPr="00BD3828">
        <w:rPr>
          <w:rFonts w:ascii="方正仿宋简体" w:eastAsia="方正仿宋简体" w:hAnsi="宋体" w:hint="eastAsia"/>
          <w:kern w:val="2"/>
          <w:sz w:val="32"/>
          <w:szCs w:val="32"/>
        </w:rPr>
        <w:t>、拉伸性能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、钉杆撕裂强度、卷材与卷材剥离强度（无处理、热处理）、持粘性、与水泥砂浆剥离强度（无处理、热老化）、剥离强度（卷材与卷材、卷材与铝板）、自粘沥青再剥离强度、直角撕裂强度、梯形撕裂强度、吸水率（浸水后、晾置后）、拉伸强度（常温</w:t>
      </w:r>
      <w:r w:rsidRPr="00BD3828">
        <w:rPr>
          <w:rFonts w:ascii="方正仿宋简体" w:eastAsia="方正仿宋简体" w:cs="方正仿宋简体"/>
          <w:sz w:val="32"/>
          <w:szCs w:val="32"/>
        </w:rPr>
        <w:t>23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℃、高温</w:t>
      </w:r>
      <w:r w:rsidRPr="00BD3828">
        <w:rPr>
          <w:rFonts w:ascii="方正仿宋简体" w:eastAsia="方正仿宋简体" w:cs="方正仿宋简体"/>
          <w:sz w:val="32"/>
          <w:szCs w:val="32"/>
        </w:rPr>
        <w:t>60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℃）、拉断伸长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lastRenderedPageBreak/>
        <w:t>率（常温</w:t>
      </w:r>
      <w:r w:rsidRPr="00BD3828">
        <w:rPr>
          <w:rFonts w:ascii="方正仿宋简体" w:eastAsia="方正仿宋简体" w:cs="方正仿宋简体"/>
          <w:sz w:val="32"/>
          <w:szCs w:val="32"/>
        </w:rPr>
        <w:t>23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℃、低温</w:t>
      </w:r>
      <w:r w:rsidRPr="00BD3828">
        <w:rPr>
          <w:rFonts w:ascii="方正仿宋简体" w:eastAsia="方正仿宋简体" w:cs="方正仿宋简体"/>
          <w:sz w:val="32"/>
          <w:szCs w:val="32"/>
        </w:rPr>
        <w:t>-20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℃）、撕裂强度、复合强度（</w:t>
      </w:r>
      <w:r w:rsidRPr="00BD3828">
        <w:rPr>
          <w:rFonts w:ascii="方正仿宋简体" w:eastAsia="方正仿宋简体" w:cs="方正仿宋简体"/>
          <w:sz w:val="32"/>
          <w:szCs w:val="32"/>
        </w:rPr>
        <w:t>FS2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型表层与芯层）、低温弯折、热空气老化（拉伸强度保持率、拉断伸长率保持率）、加热伸缩量</w:t>
      </w:r>
      <w:r w:rsidRPr="00BD3828">
        <w:rPr>
          <w:rFonts w:ascii="方正仿宋简体" w:eastAsia="方正仿宋简体" w:hAnsi="宋体" w:hint="eastAsia"/>
          <w:sz w:val="32"/>
          <w:szCs w:val="32"/>
        </w:rPr>
        <w:t>、热处理尺寸变化率</w:t>
      </w:r>
      <w:r w:rsidRPr="00BD3828">
        <w:rPr>
          <w:rFonts w:ascii="方正仿宋简体" w:eastAsia="方正仿宋简体" w:cs="方正仿宋简体" w:hint="eastAsia"/>
          <w:sz w:val="32"/>
          <w:szCs w:val="32"/>
        </w:rPr>
        <w:t>、热稳定性（外观、尺寸变化）、抗冲击性能、耐碱性（拉伸强度保持率、拉断伸长率保持率）</w:t>
      </w:r>
      <w:r w:rsidRPr="00BD3828">
        <w:rPr>
          <w:rFonts w:ascii="方正仿宋简体" w:eastAsia="方正仿宋简体" w:hAnsi="Courier New" w:cs="方正仿宋简体" w:hint="eastAsia"/>
          <w:sz w:val="32"/>
          <w:szCs w:val="32"/>
        </w:rPr>
        <w:t>等</w:t>
      </w:r>
      <w:r w:rsidRPr="00BD3828">
        <w:rPr>
          <w:rFonts w:ascii="方正仿宋简体" w:eastAsia="方正仿宋简体" w:hAnsi="Courier New" w:cs="方正仿宋简体"/>
          <w:sz w:val="32"/>
          <w:szCs w:val="32"/>
        </w:rPr>
        <w:t>3</w:t>
      </w:r>
      <w:r w:rsidRPr="00BD3828">
        <w:rPr>
          <w:rFonts w:ascii="方正仿宋简体" w:eastAsia="方正仿宋简体" w:hAnsi="Courier New" w:cs="方正仿宋简体" w:hint="eastAsia"/>
          <w:sz w:val="32"/>
          <w:szCs w:val="32"/>
        </w:rPr>
        <w:t>1个</w:t>
      </w:r>
      <w:r w:rsidRPr="00BD3828">
        <w:rPr>
          <w:rFonts w:ascii="方正仿宋简体" w:eastAsia="方正仿宋简体" w:hAnsi="Courier New" w:cs="方正仿宋简体" w:hint="eastAsia"/>
          <w:kern w:val="2"/>
          <w:sz w:val="32"/>
          <w:szCs w:val="32"/>
        </w:rPr>
        <w:t>项目进行了检验。</w:t>
      </w:r>
    </w:p>
    <w:p w:rsidR="007325E8" w:rsidRPr="00FC4A5E" w:rsidRDefault="00FC4A5E" w:rsidP="00FC4A5E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 w:rsidRPr="00FC4A5E">
        <w:rPr>
          <w:rFonts w:ascii="方正仿宋简体" w:eastAsia="方正仿宋简体" w:hAnsi="Courier New" w:cs="方正仿宋简体" w:hint="eastAsia"/>
          <w:kern w:val="2"/>
          <w:sz w:val="32"/>
          <w:szCs w:val="32"/>
        </w:rPr>
        <w:t>抽查发现有</w:t>
      </w:r>
      <w:r w:rsidRPr="00FC4A5E">
        <w:rPr>
          <w:rFonts w:ascii="方正仿宋简体" w:eastAsia="方正仿宋简体" w:hAnsi="Courier New" w:cs="方正仿宋简体"/>
          <w:kern w:val="2"/>
          <w:sz w:val="32"/>
          <w:szCs w:val="32"/>
        </w:rPr>
        <w:t>13</w:t>
      </w:r>
      <w:r w:rsidRPr="00FC4A5E">
        <w:rPr>
          <w:rFonts w:ascii="方正仿宋简体" w:eastAsia="方正仿宋简体" w:hAnsi="Courier New" w:cs="方正仿宋简体" w:hint="eastAsia"/>
          <w:kern w:val="2"/>
          <w:sz w:val="32"/>
          <w:szCs w:val="32"/>
        </w:rPr>
        <w:t>批次产品不符合标准的规定，涉及到</w:t>
      </w:r>
      <w:r w:rsidRPr="00FC4A5E">
        <w:rPr>
          <w:rFonts w:ascii="方正仿宋简体" w:eastAsia="方正仿宋简体" w:hAnsi="Courier New" w:cs="方正仿宋简体" w:hint="eastAsia"/>
          <w:sz w:val="32"/>
          <w:szCs w:val="32"/>
        </w:rPr>
        <w:t>可溶物含</w:t>
      </w:r>
      <w:r w:rsidRPr="00FC4A5E">
        <w:rPr>
          <w:rFonts w:ascii="方正仿宋简体" w:eastAsia="方正仿宋简体" w:hAnsi="Courier New" w:cs="方正仿宋简体" w:hint="eastAsia"/>
          <w:kern w:val="2"/>
          <w:sz w:val="32"/>
          <w:szCs w:val="32"/>
        </w:rPr>
        <w:t>量、热老化（低温柔性、尺寸变化率、剥离强度</w:t>
      </w:r>
      <w:r w:rsidRPr="00FC4A5E">
        <w:rPr>
          <w:rFonts w:ascii="方正仿宋简体" w:eastAsia="方正仿宋简体" w:hAnsi="Courier New" w:cs="方正仿宋简体"/>
          <w:kern w:val="2"/>
          <w:sz w:val="32"/>
          <w:szCs w:val="32"/>
        </w:rPr>
        <w:t xml:space="preserve"> </w:t>
      </w:r>
      <w:r w:rsidRPr="00FC4A5E">
        <w:rPr>
          <w:rFonts w:ascii="方正仿宋简体" w:eastAsia="方正仿宋简体" w:hAnsi="Courier New" w:cs="方正仿宋简体" w:hint="eastAsia"/>
          <w:kern w:val="2"/>
          <w:sz w:val="32"/>
          <w:szCs w:val="32"/>
        </w:rPr>
        <w:t>卷材与铝板）、热空气老化（拉伸强度保持率）、低温柔性、延伸率（最大峰时延伸率）、渗油性、接缝剥离强度、剥离强度（卷材与卷材、卷材与铝板）、持粘性、卷材与卷材剥离强度（无处理、热处理）、与水泥砂浆剥离强度（无处理、热老化）、拉断伸长率（常温、低温）、复合强度（</w:t>
      </w:r>
      <w:r w:rsidRPr="00FC4A5E">
        <w:rPr>
          <w:rFonts w:ascii="方正仿宋简体" w:eastAsia="方正仿宋简体" w:hAnsi="Courier New" w:cs="方正仿宋简体"/>
          <w:kern w:val="2"/>
          <w:sz w:val="32"/>
          <w:szCs w:val="32"/>
        </w:rPr>
        <w:t>FS2</w:t>
      </w:r>
      <w:r w:rsidRPr="00FC4A5E">
        <w:rPr>
          <w:rFonts w:ascii="方正仿宋简体" w:eastAsia="方正仿宋简体" w:hAnsi="Courier New" w:cs="方正仿宋简体" w:hint="eastAsia"/>
          <w:kern w:val="2"/>
          <w:sz w:val="32"/>
          <w:szCs w:val="32"/>
        </w:rPr>
        <w:t>型表层与芯层）、耐热性等项目。具体抽查结果见附表</w:t>
      </w:r>
      <w:r w:rsidRPr="00FC4A5E">
        <w:rPr>
          <w:rFonts w:ascii="方正仿宋简体" w:eastAsia="方正仿宋简体" w:hAnsi="Courier New" w:cs="方正仿宋简体"/>
          <w:kern w:val="2"/>
          <w:sz w:val="32"/>
          <w:szCs w:val="32"/>
        </w:rPr>
        <w:t>1-</w:t>
      </w:r>
      <w:r w:rsidRPr="00FC4A5E">
        <w:rPr>
          <w:rFonts w:ascii="方正仿宋简体" w:eastAsia="方正仿宋简体" w:hAnsi="Courier New" w:cs="方正仿宋简体" w:hint="eastAsia"/>
          <w:kern w:val="2"/>
          <w:sz w:val="32"/>
          <w:szCs w:val="32"/>
        </w:rPr>
        <w:t>23。</w:t>
      </w:r>
    </w:p>
    <w:sectPr w:rsidR="007325E8" w:rsidRPr="00FC4A5E" w:rsidSect="005D178D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FE9" w:rsidRDefault="000C0FE9" w:rsidP="00817C7C">
      <w:r>
        <w:separator/>
      </w:r>
    </w:p>
  </w:endnote>
  <w:endnote w:type="continuationSeparator" w:id="1">
    <w:p w:rsidR="000C0FE9" w:rsidRDefault="000C0FE9" w:rsidP="00817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8B" w:rsidRDefault="00D861F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 w:rsidR="001F72C7">
      <w:rPr>
        <w:rStyle w:val="a3"/>
      </w:rPr>
      <w:instrText xml:space="preserve">PAGE  </w:instrText>
    </w:r>
    <w:r>
      <w:fldChar w:fldCharType="end"/>
    </w:r>
  </w:p>
  <w:p w:rsidR="00C51A8B" w:rsidRDefault="000C0FE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8B" w:rsidRDefault="00D861FE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C51A8B" w:rsidRDefault="000C0FE9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FE9" w:rsidRDefault="000C0FE9" w:rsidP="00817C7C">
      <w:r>
        <w:separator/>
      </w:r>
    </w:p>
  </w:footnote>
  <w:footnote w:type="continuationSeparator" w:id="1">
    <w:p w:rsidR="000C0FE9" w:rsidRDefault="000C0FE9" w:rsidP="00817C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A8B" w:rsidRDefault="000C0FE9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0B1"/>
    <w:rsid w:val="000704F7"/>
    <w:rsid w:val="000A0AE6"/>
    <w:rsid w:val="000C0FE9"/>
    <w:rsid w:val="00115444"/>
    <w:rsid w:val="001F235A"/>
    <w:rsid w:val="001F72C7"/>
    <w:rsid w:val="00221DD0"/>
    <w:rsid w:val="002F1FAA"/>
    <w:rsid w:val="00335055"/>
    <w:rsid w:val="003B10B1"/>
    <w:rsid w:val="003B5872"/>
    <w:rsid w:val="00446823"/>
    <w:rsid w:val="00464C73"/>
    <w:rsid w:val="004A391D"/>
    <w:rsid w:val="00506573"/>
    <w:rsid w:val="005253AF"/>
    <w:rsid w:val="00546E7F"/>
    <w:rsid w:val="005D178D"/>
    <w:rsid w:val="005D560D"/>
    <w:rsid w:val="005F4EE4"/>
    <w:rsid w:val="00653530"/>
    <w:rsid w:val="006E496C"/>
    <w:rsid w:val="00730384"/>
    <w:rsid w:val="007325E8"/>
    <w:rsid w:val="00817C7C"/>
    <w:rsid w:val="008909E9"/>
    <w:rsid w:val="008D441E"/>
    <w:rsid w:val="00983717"/>
    <w:rsid w:val="009A50B3"/>
    <w:rsid w:val="009E3878"/>
    <w:rsid w:val="00A14260"/>
    <w:rsid w:val="00B40FFE"/>
    <w:rsid w:val="00B61AD5"/>
    <w:rsid w:val="00BC7A5A"/>
    <w:rsid w:val="00BD52FF"/>
    <w:rsid w:val="00C36501"/>
    <w:rsid w:val="00C5527B"/>
    <w:rsid w:val="00C56637"/>
    <w:rsid w:val="00C8657F"/>
    <w:rsid w:val="00CE775F"/>
    <w:rsid w:val="00D861FE"/>
    <w:rsid w:val="00E14798"/>
    <w:rsid w:val="00E17833"/>
    <w:rsid w:val="00EF2E69"/>
    <w:rsid w:val="00FA2A34"/>
    <w:rsid w:val="00FB4DF2"/>
    <w:rsid w:val="00FC4A5E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0B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B10B1"/>
  </w:style>
  <w:style w:type="paragraph" w:styleId="a4">
    <w:name w:val="footer"/>
    <w:basedOn w:val="a"/>
    <w:link w:val="Char"/>
    <w:rsid w:val="003B10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3B10B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0"/>
    <w:rsid w:val="003B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10B1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1">
    <w:name w:val="1"/>
    <w:basedOn w:val="a"/>
    <w:next w:val="a6"/>
    <w:rsid w:val="003B10B1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6">
    <w:name w:val="Plain Text"/>
    <w:basedOn w:val="a"/>
    <w:link w:val="Char1"/>
    <w:unhideWhenUsed/>
    <w:rsid w:val="003B10B1"/>
    <w:rPr>
      <w:rFonts w:hAnsi="Courier New" w:cs="Courier New"/>
      <w:sz w:val="21"/>
      <w:szCs w:val="21"/>
    </w:rPr>
  </w:style>
  <w:style w:type="character" w:customStyle="1" w:styleId="Char1">
    <w:name w:val="纯文本 Char"/>
    <w:basedOn w:val="a0"/>
    <w:link w:val="a6"/>
    <w:rsid w:val="003B10B1"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146</Words>
  <Characters>834</Characters>
  <Application>Microsoft Office Word</Application>
  <DocSecurity>0</DocSecurity>
  <Lines>6</Lines>
  <Paragraphs>1</Paragraphs>
  <ScaleCrop>false</ScaleCrop>
  <Company>china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2017-10-30T04:00:00Z</dcterms:created>
  <dcterms:modified xsi:type="dcterms:W3CDTF">2017-11-21T11:18:00Z</dcterms:modified>
</cp:coreProperties>
</file>