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C6" w:rsidRPr="00A31A16" w:rsidRDefault="00A774C6" w:rsidP="00A774C6">
      <w:pPr>
        <w:spacing w:after="0"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8D5EBB">
        <w:rPr>
          <w:rFonts w:ascii="方正仿宋简体" w:eastAsia="方正仿宋简体" w:hAnsi="黑体" w:hint="eastAsia"/>
          <w:sz w:val="32"/>
          <w:szCs w:val="32"/>
        </w:rPr>
        <w:t>8</w:t>
      </w:r>
    </w:p>
    <w:p w:rsidR="00A774C6" w:rsidRPr="00A31A16" w:rsidRDefault="00A774C6" w:rsidP="00A774C6">
      <w:pPr>
        <w:spacing w:after="0"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A774C6">
        <w:rPr>
          <w:rFonts w:ascii="方正小标宋简体" w:eastAsia="方正小标宋简体" w:hAnsi="黑体" w:hint="eastAsia"/>
          <w:sz w:val="32"/>
          <w:szCs w:val="32"/>
        </w:rPr>
        <w:t>皮肤及毛发护理器具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774C6" w:rsidRDefault="00A774C6" w:rsidP="00A774C6">
      <w:pPr>
        <w:spacing w:after="0"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上海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浙江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等3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、直辖市34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34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皮肤及毛发护理器具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A774C6" w:rsidRPr="00C67FF7" w:rsidRDefault="00A774C6" w:rsidP="00A774C6">
      <w:pPr>
        <w:spacing w:after="0"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GB 4706.1-2005《家用和类似用途电器的安全 第</w:t>
      </w:r>
      <w:r w:rsidR="00F944B2">
        <w:rPr>
          <w:rFonts w:ascii="方正仿宋简体" w:eastAsia="方正仿宋简体" w:hAnsi="Courier New" w:hint="eastAsia"/>
          <w:sz w:val="32"/>
          <w:szCs w:val="32"/>
        </w:rPr>
        <w:t>1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部分：通用要求》、GB4706.15-2008《家用和类似用途电器的安全 皮肤及毛发护理器具的特殊要求》、GB4343.1-2009《电磁兼容 家用电器、电动工具和类似器具的要求 第1部分：发射》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对皮肤及毛发护理器具产品的对触及带电部件的防护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输入功率和电流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发热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工作温度下的泄漏电流和电气强度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耐潮湿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泄漏电流和电气强度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非正常工作（不包括第19.11.4条的试验）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稳定性和机械危险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机械强度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结构（不包括第22.46条的试验）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内部布线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电源连接和外部软线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外部导线用接线端子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接地措施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螺钉和连接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电气间隙、爬电距离和固体绝缘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连续骚扰功率</w:t>
      </w:r>
      <w:r w:rsidR="00D87A9F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连续骚扰电压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18个项目进行了检验。</w:t>
      </w:r>
    </w:p>
    <w:p w:rsidR="007D5E6F" w:rsidRPr="00A774C6" w:rsidRDefault="00A774C6" w:rsidP="00A774C6">
      <w:pPr>
        <w:spacing w:after="0"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A774C6">
        <w:rPr>
          <w:rFonts w:ascii="方正仿宋简体" w:eastAsia="方正仿宋简体" w:hAnsi="Courier New" w:hint="eastAsia"/>
          <w:sz w:val="32"/>
          <w:szCs w:val="32"/>
        </w:rPr>
        <w:t>对触及带电部件的防护、输入功率和电流、电源连接和外部软线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8D5EBB">
        <w:rPr>
          <w:rFonts w:ascii="方正仿宋简体" w:eastAsia="方正仿宋简体" w:hAnsi="华文仿宋" w:hint="eastAsia"/>
          <w:sz w:val="32"/>
          <w:szCs w:val="32"/>
        </w:rPr>
        <w:t>8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A774C6" w:rsidSect="0065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196" w:rsidRDefault="00747196" w:rsidP="00A774C6">
      <w:pPr>
        <w:spacing w:after="0"/>
      </w:pPr>
      <w:r>
        <w:separator/>
      </w:r>
    </w:p>
  </w:endnote>
  <w:endnote w:type="continuationSeparator" w:id="1">
    <w:p w:rsidR="00747196" w:rsidRDefault="00747196" w:rsidP="00A774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196" w:rsidRDefault="00747196" w:rsidP="00A774C6">
      <w:pPr>
        <w:spacing w:after="0"/>
      </w:pPr>
      <w:r>
        <w:separator/>
      </w:r>
    </w:p>
  </w:footnote>
  <w:footnote w:type="continuationSeparator" w:id="1">
    <w:p w:rsidR="00747196" w:rsidRDefault="00747196" w:rsidP="00A774C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443"/>
    <w:rsid w:val="000704F7"/>
    <w:rsid w:val="00072AC2"/>
    <w:rsid w:val="00115444"/>
    <w:rsid w:val="00221DD0"/>
    <w:rsid w:val="002A7F4E"/>
    <w:rsid w:val="002F1FAA"/>
    <w:rsid w:val="00335055"/>
    <w:rsid w:val="003B5872"/>
    <w:rsid w:val="00446823"/>
    <w:rsid w:val="00464C73"/>
    <w:rsid w:val="00506573"/>
    <w:rsid w:val="005253AF"/>
    <w:rsid w:val="00546E7F"/>
    <w:rsid w:val="005D560D"/>
    <w:rsid w:val="005F4EE4"/>
    <w:rsid w:val="00653530"/>
    <w:rsid w:val="006E496C"/>
    <w:rsid w:val="00730384"/>
    <w:rsid w:val="00747196"/>
    <w:rsid w:val="008909E9"/>
    <w:rsid w:val="008A4DCA"/>
    <w:rsid w:val="008D441E"/>
    <w:rsid w:val="008D5EBB"/>
    <w:rsid w:val="00983717"/>
    <w:rsid w:val="00A774C6"/>
    <w:rsid w:val="00B40FFE"/>
    <w:rsid w:val="00B61AD5"/>
    <w:rsid w:val="00BB248F"/>
    <w:rsid w:val="00BC7A5A"/>
    <w:rsid w:val="00BD52FF"/>
    <w:rsid w:val="00C50443"/>
    <w:rsid w:val="00C5527B"/>
    <w:rsid w:val="00C8657F"/>
    <w:rsid w:val="00D552A8"/>
    <w:rsid w:val="00D87A9F"/>
    <w:rsid w:val="00E14798"/>
    <w:rsid w:val="00E17833"/>
    <w:rsid w:val="00EF2E69"/>
    <w:rsid w:val="00F944B2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44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4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4C6"/>
    <w:rPr>
      <w:rFonts w:ascii="Tahoma" w:eastAsia="微软雅黑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4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4C6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415</Characters>
  <Application>Microsoft Office Word</Application>
  <DocSecurity>0</DocSecurity>
  <Lines>3</Lines>
  <Paragraphs>1</Paragraphs>
  <ScaleCrop>false</ScaleCrop>
  <Company>china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2017-10-30T03:49:00Z</dcterms:created>
  <dcterms:modified xsi:type="dcterms:W3CDTF">2017-11-20T03:30:00Z</dcterms:modified>
</cp:coreProperties>
</file>