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3E" w:rsidRPr="00A31A16" w:rsidRDefault="00D0223E" w:rsidP="00D0223E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96DE4">
        <w:rPr>
          <w:rFonts w:ascii="方正仿宋简体" w:eastAsia="方正仿宋简体" w:hAnsi="黑体" w:hint="eastAsia"/>
          <w:sz w:val="32"/>
          <w:szCs w:val="32"/>
        </w:rPr>
        <w:t>24</w:t>
      </w:r>
    </w:p>
    <w:p w:rsidR="00D0223E" w:rsidRPr="00A31A16" w:rsidRDefault="00D0223E" w:rsidP="00D0223E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D0223E">
        <w:rPr>
          <w:rFonts w:ascii="方正小标宋简体" w:eastAsia="方正小标宋简体" w:hAnsi="黑体" w:hint="eastAsia"/>
          <w:kern w:val="0"/>
          <w:sz w:val="32"/>
          <w:szCs w:val="32"/>
        </w:rPr>
        <w:t>膜式燃气表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0223E" w:rsidRDefault="00D0223E" w:rsidP="00D0223E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D0223E">
        <w:rPr>
          <w:rFonts w:ascii="方正仿宋简体" w:eastAsia="方正仿宋简体" w:hAnsi="Courier New" w:hint="eastAsia"/>
          <w:kern w:val="0"/>
          <w:sz w:val="32"/>
          <w:szCs w:val="32"/>
        </w:rPr>
        <w:t>河北、山西、辽宁、上海</w:t>
      </w:r>
      <w:r>
        <w:rPr>
          <w:rFonts w:ascii="方正仿宋简体" w:eastAsia="方正仿宋简体" w:hAnsi="Courier New" w:hint="eastAsia"/>
          <w:kern w:val="0"/>
          <w:sz w:val="32"/>
          <w:szCs w:val="32"/>
        </w:rPr>
        <w:t>、</w:t>
      </w:r>
      <w:r w:rsidRPr="00D0223E">
        <w:rPr>
          <w:rFonts w:ascii="方正仿宋简体" w:eastAsia="方正仿宋简体" w:hAnsi="Courier New" w:hint="eastAsia"/>
          <w:kern w:val="0"/>
          <w:sz w:val="32"/>
          <w:szCs w:val="32"/>
        </w:rPr>
        <w:t>江苏、浙江、安徽、</w:t>
      </w:r>
      <w:r>
        <w:rPr>
          <w:rFonts w:ascii="方正仿宋简体" w:eastAsia="方正仿宋简体" w:hAnsi="Courier New" w:hint="eastAsia"/>
          <w:kern w:val="0"/>
          <w:sz w:val="32"/>
          <w:szCs w:val="32"/>
        </w:rPr>
        <w:t>山东、河南、重庆、四川、陕西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0"/>
          <w:sz w:val="32"/>
          <w:szCs w:val="32"/>
        </w:rPr>
        <w:t>12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kern w:val="0"/>
          <w:sz w:val="32"/>
          <w:szCs w:val="32"/>
        </w:rPr>
        <w:t>34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kern w:val="0"/>
          <w:sz w:val="32"/>
          <w:szCs w:val="32"/>
        </w:rPr>
        <w:t>34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批次</w:t>
      </w:r>
      <w:r w:rsidRPr="00D0223E">
        <w:rPr>
          <w:rFonts w:ascii="方正仿宋简体" w:eastAsia="方正仿宋简体" w:hAnsi="Courier New" w:hint="eastAsia"/>
          <w:kern w:val="0"/>
          <w:sz w:val="32"/>
          <w:szCs w:val="32"/>
        </w:rPr>
        <w:t>膜式燃气表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D0223E" w:rsidRPr="00C67FF7" w:rsidRDefault="00D0223E" w:rsidP="00D0223E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D0223E">
        <w:rPr>
          <w:rFonts w:ascii="方正仿宋简体" w:eastAsia="方正仿宋简体" w:hAnsi="Courier New" w:hint="eastAsia"/>
          <w:kern w:val="0"/>
          <w:sz w:val="32"/>
          <w:szCs w:val="32"/>
        </w:rPr>
        <w:t>GB/T 6968-2011《膜式燃气表》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D0223E">
        <w:rPr>
          <w:rFonts w:ascii="方正仿宋简体" w:eastAsia="方正仿宋简体" w:hAnsi="Courier New" w:hint="eastAsia"/>
          <w:kern w:val="0"/>
          <w:sz w:val="32"/>
          <w:szCs w:val="32"/>
        </w:rPr>
        <w:t>对膜式燃气表产品的防逆装置、计数器、压力损失、示值误差、过载流量、密封性、计量稳定性、转换误差、电源欠压提示功能、断电保护功能、误操作提示、控制功能、IC卡交易完成提示、控制阀密封性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等14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D0223E" w:rsidRPr="00D0223E" w:rsidRDefault="00D0223E" w:rsidP="00D0223E">
      <w:pPr>
        <w:spacing w:line="580" w:lineRule="exact"/>
        <w:ind w:firstLineChars="200" w:firstLine="640"/>
        <w:rPr>
          <w:rFonts w:ascii="方正仿宋简体" w:eastAsia="方正仿宋简体" w:hAnsi="Courier New"/>
          <w:kern w:val="0"/>
          <w:sz w:val="32"/>
          <w:szCs w:val="32"/>
        </w:rPr>
        <w:sectPr w:rsidR="00D0223E" w:rsidRPr="00D0223E" w:rsidSect="00D0223E">
          <w:pgSz w:w="11906" w:h="16838"/>
          <w:pgMar w:top="1985" w:right="1361" w:bottom="1361" w:left="1588" w:header="851" w:footer="992" w:gutter="0"/>
          <w:cols w:space="720"/>
          <w:docGrid w:type="lines" w:linePitch="312"/>
        </w:sect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的34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D0223E">
        <w:rPr>
          <w:rFonts w:ascii="方正仿宋简体" w:eastAsia="方正仿宋简体" w:hAnsi="Courier New" w:hint="eastAsia"/>
          <w:kern w:val="0"/>
          <w:sz w:val="32"/>
          <w:szCs w:val="32"/>
        </w:rPr>
        <w:t>膜式燃气表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96DE4">
        <w:rPr>
          <w:rFonts w:ascii="方正仿宋简体" w:eastAsia="方正仿宋简体" w:hAnsi="华文仿宋" w:hint="eastAsia"/>
          <w:sz w:val="32"/>
          <w:szCs w:val="32"/>
        </w:rPr>
        <w:t>24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p w:rsidR="007D5E6F" w:rsidRPr="009823DD" w:rsidRDefault="00812318"/>
    <w:sectPr w:rsidR="007D5E6F" w:rsidRPr="009823DD" w:rsidSect="0065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318" w:rsidRDefault="00812318" w:rsidP="00D0223E">
      <w:r>
        <w:separator/>
      </w:r>
    </w:p>
  </w:endnote>
  <w:endnote w:type="continuationSeparator" w:id="1">
    <w:p w:rsidR="00812318" w:rsidRDefault="00812318" w:rsidP="00D02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318" w:rsidRDefault="00812318" w:rsidP="00D0223E">
      <w:r>
        <w:separator/>
      </w:r>
    </w:p>
  </w:footnote>
  <w:footnote w:type="continuationSeparator" w:id="1">
    <w:p w:rsidR="00812318" w:rsidRDefault="00812318" w:rsidP="00D02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3DD"/>
    <w:rsid w:val="000704F7"/>
    <w:rsid w:val="00115444"/>
    <w:rsid w:val="00221DD0"/>
    <w:rsid w:val="002F1FAA"/>
    <w:rsid w:val="00335055"/>
    <w:rsid w:val="003B5872"/>
    <w:rsid w:val="003F5936"/>
    <w:rsid w:val="00446823"/>
    <w:rsid w:val="00464C73"/>
    <w:rsid w:val="004E2C62"/>
    <w:rsid w:val="00506573"/>
    <w:rsid w:val="005253AF"/>
    <w:rsid w:val="005D560D"/>
    <w:rsid w:val="005F4EE4"/>
    <w:rsid w:val="00653530"/>
    <w:rsid w:val="006E496C"/>
    <w:rsid w:val="006F25E4"/>
    <w:rsid w:val="00730384"/>
    <w:rsid w:val="00812318"/>
    <w:rsid w:val="008909E9"/>
    <w:rsid w:val="008D441E"/>
    <w:rsid w:val="009823DD"/>
    <w:rsid w:val="00983717"/>
    <w:rsid w:val="00B40FFE"/>
    <w:rsid w:val="00B61AD5"/>
    <w:rsid w:val="00BC7A5A"/>
    <w:rsid w:val="00BD52FF"/>
    <w:rsid w:val="00C5527B"/>
    <w:rsid w:val="00C8657F"/>
    <w:rsid w:val="00D0223E"/>
    <w:rsid w:val="00D2605A"/>
    <w:rsid w:val="00E14798"/>
    <w:rsid w:val="00E17833"/>
    <w:rsid w:val="00E96DE4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2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2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2017-11-24T07:33:00Z</dcterms:created>
  <dcterms:modified xsi:type="dcterms:W3CDTF">2017-12-18T06:29:00Z</dcterms:modified>
</cp:coreProperties>
</file>