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2AC" w:rsidRPr="008B4E82" w:rsidRDefault="003D12AC" w:rsidP="000279E8">
      <w:pPr>
        <w:widowControl/>
        <w:ind w:firstLine="0"/>
        <w:jc w:val="center"/>
        <w:outlineLvl w:val="2"/>
        <w:rPr>
          <w:rFonts w:ascii="宋体"/>
          <w:b/>
          <w:bCs/>
          <w:kern w:val="0"/>
          <w:sz w:val="36"/>
          <w:szCs w:val="36"/>
        </w:rPr>
      </w:pPr>
      <w:r w:rsidRPr="008B4E82">
        <w:rPr>
          <w:rFonts w:ascii="宋体" w:hAnsi="宋体" w:cs="宋体"/>
          <w:b/>
          <w:bCs/>
          <w:kern w:val="0"/>
          <w:sz w:val="36"/>
          <w:szCs w:val="36"/>
        </w:rPr>
        <w:t>2015</w:t>
      </w:r>
      <w:r w:rsidRPr="008B4E82">
        <w:rPr>
          <w:rFonts w:ascii="宋体" w:hAnsi="宋体" w:cs="宋体" w:hint="eastAsia"/>
          <w:b/>
          <w:bCs/>
          <w:kern w:val="0"/>
          <w:sz w:val="36"/>
          <w:szCs w:val="36"/>
        </w:rPr>
        <w:t>年儿童家具产品监督抽查（风险监测）</w:t>
      </w:r>
    </w:p>
    <w:p w:rsidR="003D12AC" w:rsidRPr="008B4E82" w:rsidRDefault="003D12AC" w:rsidP="005A680D">
      <w:pPr>
        <w:widowControl/>
        <w:jc w:val="center"/>
        <w:outlineLvl w:val="2"/>
        <w:rPr>
          <w:rFonts w:ascii="宋体"/>
          <w:b/>
          <w:bCs/>
          <w:kern w:val="0"/>
          <w:sz w:val="36"/>
          <w:szCs w:val="36"/>
        </w:rPr>
      </w:pPr>
      <w:r w:rsidRPr="008B4E82">
        <w:rPr>
          <w:rFonts w:ascii="宋体" w:hAnsi="宋体" w:cs="宋体" w:hint="eastAsia"/>
          <w:b/>
          <w:bCs/>
          <w:kern w:val="0"/>
          <w:sz w:val="36"/>
          <w:szCs w:val="36"/>
        </w:rPr>
        <w:t>质量分析报告</w:t>
      </w:r>
    </w:p>
    <w:p w:rsidR="003D12AC" w:rsidRDefault="003D12AC" w:rsidP="000B6B23">
      <w:pPr>
        <w:widowControl/>
        <w:ind w:firstLine="480"/>
        <w:jc w:val="left"/>
        <w:rPr>
          <w:rFonts w:ascii="宋体"/>
          <w:kern w:val="0"/>
          <w:sz w:val="24"/>
          <w:szCs w:val="24"/>
        </w:rPr>
      </w:pPr>
      <w:r w:rsidRPr="000B6B23">
        <w:rPr>
          <w:rFonts w:ascii="宋体"/>
          <w:kern w:val="0"/>
          <w:sz w:val="24"/>
          <w:szCs w:val="24"/>
        </w:rPr>
        <w:t> </w:t>
      </w:r>
    </w:p>
    <w:p w:rsidR="003D12AC" w:rsidRPr="000B6B23" w:rsidRDefault="003D12AC" w:rsidP="000165F2">
      <w:pPr>
        <w:widowControl/>
        <w:spacing w:line="360" w:lineRule="auto"/>
        <w:ind w:firstLine="0"/>
        <w:jc w:val="left"/>
        <w:rPr>
          <w:rFonts w:ascii="宋体"/>
          <w:kern w:val="0"/>
          <w:sz w:val="24"/>
          <w:szCs w:val="24"/>
        </w:rPr>
      </w:pPr>
      <w:r w:rsidRPr="000165F2">
        <w:rPr>
          <w:rFonts w:ascii="宋体" w:hAnsi="宋体" w:cs="宋体" w:hint="eastAsia"/>
          <w:b/>
          <w:bCs/>
          <w:kern w:val="0"/>
          <w:sz w:val="24"/>
          <w:szCs w:val="24"/>
        </w:rPr>
        <w:t>摘要</w:t>
      </w:r>
      <w:r w:rsidRPr="000B6B23">
        <w:rPr>
          <w:rFonts w:ascii="宋体" w:hAnsi="宋体" w:cs="宋体" w:hint="eastAsia"/>
          <w:kern w:val="0"/>
          <w:sz w:val="24"/>
          <w:szCs w:val="24"/>
        </w:rPr>
        <w:t>：近期，苏州市质监局对儿童家具产品开展监督抽查和风险监测。共抽查了</w:t>
      </w:r>
      <w:r w:rsidRPr="000B6B23">
        <w:rPr>
          <w:rFonts w:ascii="宋体" w:hAnsi="宋体" w:cs="宋体"/>
          <w:kern w:val="0"/>
          <w:sz w:val="24"/>
          <w:szCs w:val="24"/>
        </w:rPr>
        <w:t>39</w:t>
      </w:r>
      <w:r w:rsidRPr="000B6B23">
        <w:rPr>
          <w:rFonts w:ascii="宋体" w:hAnsi="宋体" w:cs="宋体" w:hint="eastAsia"/>
          <w:kern w:val="0"/>
          <w:sz w:val="24"/>
          <w:szCs w:val="24"/>
        </w:rPr>
        <w:t>批次产品，合格</w:t>
      </w:r>
      <w:r w:rsidRPr="000B6B23">
        <w:rPr>
          <w:rFonts w:ascii="宋体" w:hAnsi="宋体" w:cs="宋体"/>
          <w:kern w:val="0"/>
          <w:sz w:val="24"/>
          <w:szCs w:val="24"/>
        </w:rPr>
        <w:t>24</w:t>
      </w:r>
      <w:r w:rsidRPr="000B6B23">
        <w:rPr>
          <w:rFonts w:ascii="宋体" w:hAnsi="宋体" w:cs="宋体" w:hint="eastAsia"/>
          <w:kern w:val="0"/>
          <w:sz w:val="24"/>
          <w:szCs w:val="24"/>
        </w:rPr>
        <w:t>批次，合格率为</w:t>
      </w:r>
      <w:r w:rsidRPr="000B6B23">
        <w:rPr>
          <w:rFonts w:ascii="宋体" w:hAnsi="宋体" w:cs="宋体"/>
          <w:kern w:val="0"/>
          <w:sz w:val="24"/>
          <w:szCs w:val="24"/>
        </w:rPr>
        <w:t>61.5%</w:t>
      </w:r>
      <w:r w:rsidRPr="000B6B23">
        <w:rPr>
          <w:rFonts w:ascii="宋体" w:hAnsi="宋体" w:cs="宋体" w:hint="eastAsia"/>
          <w:kern w:val="0"/>
          <w:sz w:val="24"/>
          <w:szCs w:val="24"/>
        </w:rPr>
        <w:t>。存在的主要问题是警示标识项目、结构安全项目、甲醛释放量项目不合格。对其中的</w:t>
      </w:r>
      <w:r w:rsidRPr="000B6B23">
        <w:rPr>
          <w:rFonts w:ascii="宋体" w:hAnsi="宋体" w:cs="宋体"/>
          <w:kern w:val="0"/>
          <w:sz w:val="24"/>
          <w:szCs w:val="24"/>
        </w:rPr>
        <w:t>35</w:t>
      </w:r>
      <w:r w:rsidRPr="000B6B23">
        <w:rPr>
          <w:rFonts w:ascii="宋体" w:hAnsi="宋体" w:cs="宋体" w:hint="eastAsia"/>
          <w:kern w:val="0"/>
          <w:sz w:val="24"/>
          <w:szCs w:val="24"/>
        </w:rPr>
        <w:t>批次儿童家具（</w:t>
      </w:r>
      <w:r w:rsidRPr="000B6B23">
        <w:rPr>
          <w:rFonts w:ascii="宋体" w:hAnsi="宋体" w:cs="宋体"/>
          <w:kern w:val="0"/>
          <w:sz w:val="24"/>
          <w:szCs w:val="24"/>
        </w:rPr>
        <w:t>39</w:t>
      </w:r>
      <w:r w:rsidRPr="000B6B23">
        <w:rPr>
          <w:rFonts w:ascii="宋体" w:hAnsi="宋体" w:cs="宋体" w:hint="eastAsia"/>
          <w:kern w:val="0"/>
          <w:sz w:val="24"/>
          <w:szCs w:val="24"/>
        </w:rPr>
        <w:t>批次样品中有</w:t>
      </w:r>
      <w:r w:rsidRPr="000B6B23">
        <w:rPr>
          <w:rFonts w:ascii="宋体" w:hAnsi="宋体" w:cs="宋体"/>
          <w:kern w:val="0"/>
          <w:sz w:val="24"/>
          <w:szCs w:val="24"/>
        </w:rPr>
        <w:t>4</w:t>
      </w:r>
      <w:r w:rsidRPr="000B6B23">
        <w:rPr>
          <w:rFonts w:ascii="宋体" w:hAnsi="宋体" w:cs="宋体" w:hint="eastAsia"/>
          <w:kern w:val="0"/>
          <w:sz w:val="24"/>
          <w:szCs w:val="24"/>
        </w:rPr>
        <w:t>批次未涂饰）进行了风险监测，检测结果表明：</w:t>
      </w:r>
      <w:r w:rsidRPr="000B6B23">
        <w:rPr>
          <w:rFonts w:ascii="宋体" w:hAnsi="宋体" w:cs="宋体"/>
          <w:kern w:val="0"/>
          <w:sz w:val="24"/>
          <w:szCs w:val="24"/>
        </w:rPr>
        <w:t>1</w:t>
      </w:r>
      <w:r w:rsidRPr="000B6B23">
        <w:rPr>
          <w:rFonts w:ascii="宋体" w:hAnsi="宋体" w:cs="宋体" w:hint="eastAsia"/>
          <w:kern w:val="0"/>
          <w:sz w:val="24"/>
          <w:szCs w:val="24"/>
        </w:rPr>
        <w:t>批次样品的溶剂残留总量大于</w:t>
      </w:r>
      <w:r w:rsidRPr="000B6B23">
        <w:rPr>
          <w:rFonts w:ascii="宋体" w:hAnsi="宋体" w:cs="宋体"/>
          <w:kern w:val="0"/>
          <w:sz w:val="24"/>
          <w:szCs w:val="24"/>
        </w:rPr>
        <w:t>10mg/m</w:t>
      </w:r>
      <w:r w:rsidRPr="000B6B23">
        <w:rPr>
          <w:rFonts w:ascii="宋体" w:hAnsi="宋体" w:cs="宋体"/>
          <w:kern w:val="0"/>
          <w:sz w:val="24"/>
          <w:szCs w:val="24"/>
          <w:vertAlign w:val="superscript"/>
        </w:rPr>
        <w:t>2</w:t>
      </w:r>
      <w:r w:rsidRPr="000B6B23">
        <w:rPr>
          <w:rFonts w:ascii="宋体" w:hAnsi="宋体" w:cs="宋体" w:hint="eastAsia"/>
          <w:kern w:val="0"/>
          <w:sz w:val="24"/>
          <w:szCs w:val="24"/>
        </w:rPr>
        <w:t>，</w:t>
      </w:r>
      <w:r w:rsidRPr="000B6B23">
        <w:rPr>
          <w:rFonts w:ascii="宋体" w:hAnsi="宋体" w:cs="宋体"/>
          <w:kern w:val="0"/>
          <w:sz w:val="24"/>
          <w:szCs w:val="24"/>
        </w:rPr>
        <w:t>1</w:t>
      </w:r>
      <w:r w:rsidRPr="000B6B23">
        <w:rPr>
          <w:rFonts w:ascii="宋体" w:hAnsi="宋体" w:cs="宋体" w:hint="eastAsia"/>
          <w:kern w:val="0"/>
          <w:sz w:val="24"/>
          <w:szCs w:val="24"/>
        </w:rPr>
        <w:t>批次样品的苯、甲苯、二甲苯残留量总和大于</w:t>
      </w:r>
      <w:r w:rsidRPr="000B6B23">
        <w:rPr>
          <w:rFonts w:ascii="宋体" w:hAnsi="宋体" w:cs="宋体"/>
          <w:kern w:val="0"/>
          <w:sz w:val="24"/>
          <w:szCs w:val="24"/>
        </w:rPr>
        <w:t>3mg/m</w:t>
      </w:r>
      <w:r w:rsidRPr="000B6B23">
        <w:rPr>
          <w:rFonts w:ascii="宋体" w:hAnsi="宋体" w:cs="宋体"/>
          <w:kern w:val="0"/>
          <w:sz w:val="24"/>
          <w:szCs w:val="24"/>
          <w:vertAlign w:val="superscript"/>
        </w:rPr>
        <w:t>2</w:t>
      </w:r>
      <w:r w:rsidRPr="000B6B23">
        <w:rPr>
          <w:rFonts w:ascii="宋体" w:hAnsi="宋体" w:cs="宋体" w:hint="eastAsia"/>
          <w:kern w:val="0"/>
          <w:sz w:val="24"/>
          <w:szCs w:val="24"/>
        </w:rPr>
        <w:t>。</w:t>
      </w:r>
    </w:p>
    <w:p w:rsidR="003D12AC" w:rsidRDefault="003D12AC" w:rsidP="000B6B23">
      <w:pPr>
        <w:widowControl/>
        <w:ind w:firstLine="480"/>
        <w:jc w:val="left"/>
        <w:rPr>
          <w:rFonts w:ascii="宋体"/>
          <w:b/>
          <w:bCs/>
          <w:kern w:val="0"/>
          <w:sz w:val="24"/>
          <w:szCs w:val="24"/>
        </w:rPr>
      </w:pPr>
    </w:p>
    <w:p w:rsidR="003D12AC" w:rsidRPr="000B6B23" w:rsidRDefault="003D12AC" w:rsidP="00A601AE">
      <w:pPr>
        <w:widowControl/>
        <w:spacing w:line="360" w:lineRule="auto"/>
        <w:ind w:firstLine="480"/>
        <w:jc w:val="left"/>
        <w:rPr>
          <w:rFonts w:ascii="宋体"/>
          <w:b/>
          <w:bCs/>
          <w:kern w:val="0"/>
          <w:sz w:val="24"/>
          <w:szCs w:val="24"/>
        </w:rPr>
      </w:pPr>
      <w:r w:rsidRPr="000B6B23">
        <w:rPr>
          <w:rFonts w:ascii="宋体" w:hAnsi="宋体" w:cs="宋体" w:hint="eastAsia"/>
          <w:b/>
          <w:bCs/>
          <w:kern w:val="0"/>
          <w:sz w:val="24"/>
          <w:szCs w:val="24"/>
        </w:rPr>
        <w:t>一、产品及行业概况</w:t>
      </w:r>
    </w:p>
    <w:p w:rsidR="003D12AC" w:rsidRPr="000B6B23" w:rsidRDefault="003D12AC" w:rsidP="008B4E82">
      <w:pPr>
        <w:pStyle w:val="1"/>
        <w:wordWrap/>
        <w:spacing w:line="360" w:lineRule="auto"/>
        <w:ind w:firstLine="31680"/>
        <w:rPr>
          <w:rFonts w:ascii="宋体" w:eastAsia="宋体" w:hAnsi="宋体" w:cs="Times New Roman"/>
          <w:b/>
          <w:bCs/>
          <w:kern w:val="0"/>
          <w:sz w:val="24"/>
          <w:szCs w:val="24"/>
          <w:lang w:eastAsia="zh-CN"/>
        </w:rPr>
      </w:pPr>
      <w:r w:rsidRPr="000B6B23">
        <w:rPr>
          <w:rFonts w:ascii="宋体" w:eastAsia="宋体" w:hAnsi="宋体" w:cs="宋体" w:hint="eastAsia"/>
          <w:b/>
          <w:bCs/>
          <w:kern w:val="0"/>
          <w:sz w:val="24"/>
          <w:szCs w:val="24"/>
          <w:lang w:eastAsia="zh-CN"/>
        </w:rPr>
        <w:t>（一）产品概况</w:t>
      </w:r>
    </w:p>
    <w:p w:rsidR="003D12AC" w:rsidRPr="000B6B23" w:rsidRDefault="003D12AC" w:rsidP="008B4E82">
      <w:pPr>
        <w:pStyle w:val="1"/>
        <w:wordWrap/>
        <w:spacing w:line="360" w:lineRule="auto"/>
        <w:ind w:firstLine="31680"/>
        <w:rPr>
          <w:rFonts w:ascii="宋体" w:eastAsia="宋体" w:hAnsi="宋体" w:cs="Times New Roman"/>
          <w:kern w:val="0"/>
          <w:sz w:val="24"/>
          <w:szCs w:val="24"/>
          <w:lang w:eastAsia="zh-CN"/>
        </w:rPr>
      </w:pPr>
      <w:r w:rsidRPr="000B6B23">
        <w:rPr>
          <w:rFonts w:ascii="宋体" w:eastAsia="宋体" w:hAnsi="宋体" w:cs="宋体" w:hint="eastAsia"/>
          <w:kern w:val="0"/>
          <w:sz w:val="24"/>
          <w:szCs w:val="24"/>
          <w:lang w:eastAsia="zh-CN"/>
        </w:rPr>
        <w:t>儿童家具是指设计或预定供</w:t>
      </w:r>
      <w:r w:rsidRPr="000B6B23">
        <w:rPr>
          <w:rFonts w:ascii="宋体" w:eastAsia="宋体" w:hAnsi="宋体" w:cs="宋体"/>
          <w:kern w:val="0"/>
          <w:sz w:val="24"/>
          <w:szCs w:val="24"/>
          <w:lang w:eastAsia="zh-CN"/>
        </w:rPr>
        <w:t>3</w:t>
      </w:r>
      <w:r w:rsidRPr="000B6B23">
        <w:rPr>
          <w:rFonts w:ascii="宋体" w:eastAsia="宋体" w:hAnsi="宋体" w:cs="宋体" w:hint="eastAsia"/>
          <w:kern w:val="0"/>
          <w:sz w:val="24"/>
          <w:szCs w:val="24"/>
          <w:lang w:eastAsia="zh-CN"/>
        </w:rPr>
        <w:t>岁～</w:t>
      </w:r>
      <w:r w:rsidRPr="000B6B23">
        <w:rPr>
          <w:rFonts w:ascii="宋体" w:eastAsia="宋体" w:hAnsi="宋体" w:cs="宋体"/>
          <w:kern w:val="0"/>
          <w:sz w:val="24"/>
          <w:szCs w:val="24"/>
          <w:lang w:eastAsia="zh-CN"/>
        </w:rPr>
        <w:t>14</w:t>
      </w:r>
      <w:r w:rsidRPr="000B6B23">
        <w:rPr>
          <w:rFonts w:ascii="宋体" w:eastAsia="宋体" w:hAnsi="宋体" w:cs="宋体" w:hint="eastAsia"/>
          <w:kern w:val="0"/>
          <w:sz w:val="24"/>
          <w:szCs w:val="24"/>
          <w:lang w:eastAsia="zh-CN"/>
        </w:rPr>
        <w:t>岁儿童使用的家具产品。童年是生长发育最重要的阶段，由于儿童自我保护意识较弱，儿童家具在设计和生产上</w:t>
      </w:r>
      <w:r>
        <w:rPr>
          <w:rFonts w:ascii="宋体" w:eastAsia="宋体" w:hAnsi="宋体" w:cs="宋体" w:hint="eastAsia"/>
          <w:kern w:val="0"/>
          <w:sz w:val="24"/>
          <w:szCs w:val="24"/>
          <w:lang w:eastAsia="zh-CN"/>
        </w:rPr>
        <w:t>必须</w:t>
      </w:r>
      <w:r w:rsidRPr="000B6B23">
        <w:rPr>
          <w:rFonts w:ascii="宋体" w:eastAsia="宋体" w:hAnsi="宋体" w:cs="宋体" w:hint="eastAsia"/>
          <w:kern w:val="0"/>
          <w:sz w:val="24"/>
          <w:szCs w:val="24"/>
          <w:lang w:eastAsia="zh-CN"/>
        </w:rPr>
        <w:t>要具备较高的安全性和环保性。</w:t>
      </w:r>
    </w:p>
    <w:p w:rsidR="003D12AC" w:rsidRPr="000B6B23" w:rsidRDefault="003D12AC" w:rsidP="008B4E82">
      <w:pPr>
        <w:pStyle w:val="1"/>
        <w:wordWrap/>
        <w:spacing w:line="360" w:lineRule="auto"/>
        <w:ind w:firstLine="31680"/>
        <w:rPr>
          <w:rFonts w:ascii="宋体" w:eastAsia="宋体" w:hAnsi="宋体" w:cs="Times New Roman"/>
          <w:b/>
          <w:bCs/>
          <w:kern w:val="0"/>
          <w:sz w:val="24"/>
          <w:szCs w:val="24"/>
          <w:lang w:eastAsia="zh-CN"/>
        </w:rPr>
      </w:pPr>
      <w:r w:rsidRPr="000B6B23">
        <w:rPr>
          <w:rFonts w:ascii="宋体" w:eastAsia="宋体" w:hAnsi="宋体" w:cs="宋体" w:hint="eastAsia"/>
          <w:b/>
          <w:bCs/>
          <w:kern w:val="0"/>
          <w:sz w:val="24"/>
          <w:szCs w:val="24"/>
          <w:lang w:eastAsia="zh-CN"/>
        </w:rPr>
        <w:t>（二）产业概况</w:t>
      </w:r>
    </w:p>
    <w:p w:rsidR="003D12AC" w:rsidRPr="009F30C6" w:rsidRDefault="003D12AC" w:rsidP="008B4E82">
      <w:pPr>
        <w:pStyle w:val="1"/>
        <w:wordWrap/>
        <w:spacing w:line="360" w:lineRule="auto"/>
        <w:ind w:firstLine="31680"/>
        <w:rPr>
          <w:rFonts w:ascii="Arial" w:eastAsia="宋体" w:hAnsi="Arial" w:cs="Times New Roman"/>
          <w:kern w:val="0"/>
          <w:sz w:val="24"/>
          <w:szCs w:val="24"/>
          <w:lang w:eastAsia="zh-CN"/>
        </w:rPr>
      </w:pPr>
      <w:r w:rsidRPr="000B6B23">
        <w:rPr>
          <w:rFonts w:ascii="宋体" w:eastAsia="宋体" w:hAnsi="宋体" w:cs="宋体" w:hint="eastAsia"/>
          <w:kern w:val="0"/>
          <w:sz w:val="24"/>
          <w:szCs w:val="24"/>
          <w:lang w:eastAsia="zh-CN"/>
        </w:rPr>
        <w:t>我国</w:t>
      </w:r>
      <w:r w:rsidRPr="000B6B23">
        <w:rPr>
          <w:rFonts w:ascii="宋体" w:eastAsia="宋体" w:hAnsi="宋体" w:cs="宋体"/>
          <w:kern w:val="0"/>
          <w:sz w:val="24"/>
          <w:szCs w:val="24"/>
          <w:lang w:eastAsia="zh-CN"/>
        </w:rPr>
        <w:t>16</w:t>
      </w:r>
      <w:r w:rsidRPr="000B6B23">
        <w:rPr>
          <w:rFonts w:ascii="宋体" w:eastAsia="宋体" w:hAnsi="宋体" w:cs="宋体" w:hint="eastAsia"/>
          <w:kern w:val="0"/>
          <w:sz w:val="24"/>
          <w:szCs w:val="24"/>
          <w:lang w:eastAsia="zh-CN"/>
        </w:rPr>
        <w:t>岁以下儿童有</w:t>
      </w:r>
      <w:r w:rsidRPr="000B6B23">
        <w:rPr>
          <w:rFonts w:ascii="宋体" w:eastAsia="宋体" w:hAnsi="宋体" w:cs="宋体"/>
          <w:kern w:val="0"/>
          <w:sz w:val="24"/>
          <w:szCs w:val="24"/>
          <w:lang w:eastAsia="zh-CN"/>
        </w:rPr>
        <w:t>3</w:t>
      </w:r>
      <w:r w:rsidRPr="000B6B23">
        <w:rPr>
          <w:rFonts w:ascii="宋体" w:eastAsia="宋体" w:hAnsi="宋体" w:cs="宋体" w:hint="eastAsia"/>
          <w:kern w:val="0"/>
          <w:sz w:val="24"/>
          <w:szCs w:val="24"/>
          <w:lang w:eastAsia="zh-CN"/>
        </w:rPr>
        <w:t>亿多，但儿童家具在家具市场中所占的比重仅为</w:t>
      </w:r>
      <w:r w:rsidRPr="000B6B23">
        <w:rPr>
          <w:rFonts w:ascii="宋体" w:eastAsia="宋体" w:hAnsi="宋体" w:cs="宋体"/>
          <w:kern w:val="0"/>
          <w:sz w:val="24"/>
          <w:szCs w:val="24"/>
          <w:lang w:eastAsia="zh-CN"/>
        </w:rPr>
        <w:t>5%</w:t>
      </w:r>
      <w:r w:rsidRPr="000B6B23">
        <w:rPr>
          <w:rFonts w:ascii="宋体" w:eastAsia="宋体" w:hAnsi="宋体" w:cs="宋体" w:hint="eastAsia"/>
          <w:kern w:val="0"/>
          <w:sz w:val="24"/>
          <w:szCs w:val="24"/>
          <w:lang w:eastAsia="zh-CN"/>
        </w:rPr>
        <w:t>左右。随着经济快速发展，人们生活水平不断提高，老百姓住房条件逐步改善，很多儿童都拥有自己独立房间，因此儿童家具的市场需求也是越来越多。儿童家具产业分布与成人家具产业分布类似，主要有五大产区：珠江三角洲、长江三角洲、环渤海地区、东北和西部，五大产区占了全国儿童家具生产总量</w:t>
      </w:r>
      <w:r w:rsidRPr="000B6B23">
        <w:rPr>
          <w:rFonts w:ascii="宋体" w:eastAsia="宋体" w:hAnsi="宋体" w:cs="宋体"/>
          <w:kern w:val="0"/>
          <w:sz w:val="24"/>
          <w:szCs w:val="24"/>
          <w:lang w:eastAsia="zh-CN"/>
        </w:rPr>
        <w:t>90%</w:t>
      </w:r>
      <w:r w:rsidRPr="000B6B23">
        <w:rPr>
          <w:rFonts w:ascii="宋体" w:eastAsia="宋体" w:hAnsi="宋体" w:cs="宋体" w:hint="eastAsia"/>
          <w:kern w:val="0"/>
          <w:sz w:val="24"/>
          <w:szCs w:val="24"/>
          <w:lang w:eastAsia="zh-CN"/>
        </w:rPr>
        <w:t>左右。苏州市儿童家具的生产企业主要分布在昆</w:t>
      </w:r>
      <w:r w:rsidRPr="0078162B">
        <w:rPr>
          <w:rFonts w:ascii="Arial" w:eastAsia="宋体" w:hAnsi="Arial" w:cs="宋体" w:hint="eastAsia"/>
          <w:kern w:val="0"/>
          <w:sz w:val="24"/>
          <w:szCs w:val="24"/>
          <w:lang w:eastAsia="zh-CN"/>
        </w:rPr>
        <w:t>山</w:t>
      </w:r>
      <w:r>
        <w:rPr>
          <w:rFonts w:ascii="Arial" w:eastAsia="宋体" w:hAnsi="Arial" w:cs="宋体" w:hint="eastAsia"/>
          <w:kern w:val="0"/>
          <w:sz w:val="24"/>
          <w:szCs w:val="24"/>
          <w:lang w:eastAsia="zh-CN"/>
        </w:rPr>
        <w:t>、高</w:t>
      </w:r>
      <w:r w:rsidRPr="0078162B">
        <w:rPr>
          <w:rFonts w:ascii="Arial" w:eastAsia="宋体" w:hAnsi="Arial" w:cs="宋体" w:hint="eastAsia"/>
          <w:kern w:val="0"/>
          <w:sz w:val="24"/>
          <w:szCs w:val="24"/>
          <w:lang w:eastAsia="zh-CN"/>
        </w:rPr>
        <w:t>新区、相城区等</w:t>
      </w:r>
      <w:r>
        <w:rPr>
          <w:rFonts w:ascii="Arial" w:eastAsia="宋体" w:hAnsi="Arial" w:cs="宋体" w:hint="eastAsia"/>
          <w:kern w:val="0"/>
          <w:sz w:val="24"/>
          <w:szCs w:val="24"/>
          <w:lang w:eastAsia="zh-CN"/>
        </w:rPr>
        <w:t>地</w:t>
      </w:r>
      <w:r w:rsidRPr="0078162B">
        <w:rPr>
          <w:rFonts w:ascii="Arial" w:eastAsia="宋体" w:hAnsi="Arial" w:cs="宋体" w:hint="eastAsia"/>
          <w:kern w:val="0"/>
          <w:sz w:val="24"/>
          <w:szCs w:val="24"/>
          <w:lang w:eastAsia="zh-CN"/>
        </w:rPr>
        <w:t>，</w:t>
      </w:r>
      <w:r>
        <w:rPr>
          <w:rFonts w:ascii="Arial" w:eastAsia="宋体" w:hAnsi="Arial" w:cs="宋体" w:hint="eastAsia"/>
          <w:kern w:val="0"/>
          <w:sz w:val="24"/>
          <w:szCs w:val="24"/>
          <w:lang w:eastAsia="zh-CN"/>
        </w:rPr>
        <w:t>有</w:t>
      </w:r>
      <w:r w:rsidRPr="0078162B">
        <w:rPr>
          <w:rFonts w:ascii="Arial" w:eastAsia="宋体" w:hAnsi="Arial" w:cs="Arial"/>
          <w:kern w:val="0"/>
          <w:sz w:val="24"/>
          <w:szCs w:val="24"/>
          <w:lang w:eastAsia="zh-CN"/>
        </w:rPr>
        <w:t>10</w:t>
      </w:r>
      <w:r w:rsidRPr="0078162B">
        <w:rPr>
          <w:rFonts w:ascii="Arial" w:eastAsia="宋体" w:hAnsi="Arial" w:cs="宋体" w:hint="eastAsia"/>
          <w:kern w:val="0"/>
          <w:sz w:val="24"/>
          <w:szCs w:val="24"/>
          <w:lang w:eastAsia="zh-CN"/>
        </w:rPr>
        <w:t>余家</w:t>
      </w:r>
      <w:r>
        <w:rPr>
          <w:rFonts w:ascii="Arial" w:eastAsia="宋体" w:hAnsi="Arial" w:cs="宋体" w:hint="eastAsia"/>
          <w:kern w:val="0"/>
          <w:sz w:val="24"/>
          <w:szCs w:val="24"/>
          <w:lang w:eastAsia="zh-CN"/>
        </w:rPr>
        <w:t>生产</w:t>
      </w:r>
      <w:r w:rsidRPr="0078162B">
        <w:rPr>
          <w:rFonts w:ascii="Arial" w:eastAsia="宋体" w:hAnsi="Arial" w:cs="宋体" w:hint="eastAsia"/>
          <w:kern w:val="0"/>
          <w:sz w:val="24"/>
          <w:szCs w:val="24"/>
          <w:lang w:eastAsia="zh-CN"/>
        </w:rPr>
        <w:t>企业，其中</w:t>
      </w:r>
      <w:r>
        <w:rPr>
          <w:rFonts w:ascii="Arial" w:eastAsia="宋体" w:hAnsi="Arial" w:cs="宋体" w:hint="eastAsia"/>
          <w:kern w:val="0"/>
          <w:sz w:val="24"/>
          <w:szCs w:val="24"/>
          <w:lang w:eastAsia="zh-CN"/>
        </w:rPr>
        <w:t>有</w:t>
      </w:r>
      <w:r w:rsidRPr="0078162B">
        <w:rPr>
          <w:rFonts w:ascii="Arial" w:eastAsia="宋体" w:hAnsi="Arial" w:cs="宋体" w:hint="eastAsia"/>
          <w:kern w:val="0"/>
          <w:sz w:val="24"/>
          <w:szCs w:val="24"/>
          <w:lang w:eastAsia="zh-CN"/>
        </w:rPr>
        <w:t>全球知名品牌“好孩子”集团</w:t>
      </w:r>
      <w:r>
        <w:rPr>
          <w:rFonts w:ascii="Arial" w:eastAsia="宋体" w:hAnsi="Arial" w:cs="宋体" w:hint="eastAsia"/>
          <w:kern w:val="0"/>
          <w:sz w:val="24"/>
          <w:szCs w:val="24"/>
          <w:lang w:eastAsia="zh-CN"/>
        </w:rPr>
        <w:t>，生产童床、儿童餐椅等儿童家具；</w:t>
      </w:r>
      <w:r w:rsidRPr="0078162B">
        <w:rPr>
          <w:rFonts w:ascii="Arial" w:eastAsia="宋体" w:hAnsi="Arial" w:cs="宋体" w:hint="eastAsia"/>
          <w:kern w:val="0"/>
          <w:sz w:val="24"/>
          <w:szCs w:val="24"/>
          <w:lang w:eastAsia="zh-CN"/>
        </w:rPr>
        <w:t>以及新区的“鼎和”、“金马”、“雪琦”等</w:t>
      </w:r>
      <w:r>
        <w:rPr>
          <w:rFonts w:ascii="Arial" w:eastAsia="宋体" w:hAnsi="Arial" w:cs="宋体" w:hint="eastAsia"/>
          <w:kern w:val="0"/>
          <w:sz w:val="24"/>
          <w:szCs w:val="24"/>
          <w:lang w:eastAsia="zh-CN"/>
        </w:rPr>
        <w:t>企业</w:t>
      </w:r>
      <w:r w:rsidRPr="0078162B">
        <w:rPr>
          <w:rFonts w:ascii="Arial" w:eastAsia="宋体" w:hAnsi="Arial" w:cs="宋体" w:hint="eastAsia"/>
          <w:kern w:val="0"/>
          <w:sz w:val="24"/>
          <w:szCs w:val="24"/>
          <w:lang w:eastAsia="zh-CN"/>
        </w:rPr>
        <w:t>，主要生产学生课桌椅、幼儿园</w:t>
      </w:r>
      <w:r>
        <w:rPr>
          <w:rFonts w:ascii="Arial" w:eastAsia="宋体" w:hAnsi="Arial" w:cs="宋体" w:hint="eastAsia"/>
          <w:kern w:val="0"/>
          <w:sz w:val="24"/>
          <w:szCs w:val="24"/>
          <w:lang w:eastAsia="zh-CN"/>
        </w:rPr>
        <w:t>儿童</w:t>
      </w:r>
      <w:r w:rsidRPr="0078162B">
        <w:rPr>
          <w:rFonts w:ascii="Arial" w:eastAsia="宋体" w:hAnsi="Arial" w:cs="宋体" w:hint="eastAsia"/>
          <w:kern w:val="0"/>
          <w:sz w:val="24"/>
          <w:szCs w:val="24"/>
          <w:lang w:eastAsia="zh-CN"/>
        </w:rPr>
        <w:t>家具</w:t>
      </w:r>
      <w:r>
        <w:rPr>
          <w:rFonts w:ascii="Arial" w:eastAsia="宋体" w:hAnsi="Arial" w:cs="宋体" w:hint="eastAsia"/>
          <w:kern w:val="0"/>
          <w:sz w:val="24"/>
          <w:szCs w:val="24"/>
          <w:lang w:eastAsia="zh-CN"/>
        </w:rPr>
        <w:t>等</w:t>
      </w:r>
      <w:r w:rsidRPr="0078162B">
        <w:rPr>
          <w:rFonts w:ascii="Arial" w:eastAsia="宋体" w:hAnsi="Arial" w:cs="宋体" w:hint="eastAsia"/>
          <w:kern w:val="0"/>
          <w:sz w:val="24"/>
          <w:szCs w:val="24"/>
          <w:lang w:eastAsia="zh-CN"/>
        </w:rPr>
        <w:t>。</w:t>
      </w:r>
      <w:r w:rsidRPr="008C7BC2">
        <w:rPr>
          <w:rFonts w:ascii="Arial" w:eastAsia="宋体" w:hAnsi="Arial" w:cs="宋体" w:hint="eastAsia"/>
          <w:kern w:val="0"/>
          <w:sz w:val="24"/>
          <w:szCs w:val="24"/>
          <w:lang w:eastAsia="zh-CN"/>
        </w:rPr>
        <w:t>苏州市相城区是华东地区最大、全国第二的家具专业市场，年销售额达到</w:t>
      </w:r>
      <w:r w:rsidRPr="008C7BC2">
        <w:rPr>
          <w:rFonts w:ascii="Arial" w:eastAsia="宋体" w:hAnsi="Arial" w:cs="Arial"/>
          <w:kern w:val="0"/>
          <w:sz w:val="24"/>
          <w:szCs w:val="24"/>
          <w:lang w:eastAsia="zh-CN"/>
        </w:rPr>
        <w:t>150</w:t>
      </w:r>
      <w:r w:rsidRPr="008C7BC2">
        <w:rPr>
          <w:rFonts w:ascii="Arial" w:eastAsia="宋体" w:hAnsi="Arial" w:cs="宋体" w:hint="eastAsia"/>
          <w:kern w:val="0"/>
          <w:sz w:val="24"/>
          <w:szCs w:val="24"/>
          <w:lang w:eastAsia="zh-CN"/>
        </w:rPr>
        <w:t>亿元</w:t>
      </w:r>
      <w:r>
        <w:rPr>
          <w:rFonts w:ascii="Arial" w:eastAsia="宋体" w:hAnsi="Arial" w:cs="宋体" w:hint="eastAsia"/>
          <w:kern w:val="0"/>
          <w:sz w:val="24"/>
          <w:szCs w:val="24"/>
          <w:lang w:eastAsia="zh-CN"/>
        </w:rPr>
        <w:t>，儿童家具销售也相当发达。</w:t>
      </w:r>
      <w:r w:rsidRPr="009F30C6">
        <w:rPr>
          <w:rFonts w:ascii="Arial" w:eastAsia="宋体" w:hAnsi="Arial" w:cs="Arial"/>
          <w:kern w:val="0"/>
          <w:sz w:val="24"/>
          <w:szCs w:val="24"/>
          <w:lang w:eastAsia="zh-CN"/>
        </w:rPr>
        <w:t xml:space="preserve"> </w:t>
      </w:r>
    </w:p>
    <w:p w:rsidR="003D12AC" w:rsidRDefault="003D12AC" w:rsidP="000B6B23">
      <w:pPr>
        <w:widowControl/>
        <w:jc w:val="left"/>
        <w:rPr>
          <w:rFonts w:ascii="Arial" w:hAnsi="Arial" w:cs="Arial"/>
          <w:kern w:val="0"/>
          <w:sz w:val="24"/>
          <w:szCs w:val="24"/>
        </w:rPr>
      </w:pPr>
    </w:p>
    <w:p w:rsidR="003D12AC" w:rsidRPr="000B6B23" w:rsidRDefault="003D12AC" w:rsidP="00A601AE">
      <w:pPr>
        <w:widowControl/>
        <w:spacing w:line="360" w:lineRule="auto"/>
        <w:jc w:val="left"/>
        <w:rPr>
          <w:rFonts w:ascii="Arial" w:hAnsi="Arial" w:cs="Arial"/>
          <w:b/>
          <w:bCs/>
          <w:kern w:val="0"/>
          <w:sz w:val="24"/>
          <w:szCs w:val="24"/>
        </w:rPr>
      </w:pPr>
      <w:r w:rsidRPr="000B6B23">
        <w:rPr>
          <w:rFonts w:ascii="Arial" w:hAnsi="Arial" w:cs="宋体" w:hint="eastAsia"/>
          <w:b/>
          <w:bCs/>
          <w:kern w:val="0"/>
          <w:sz w:val="24"/>
          <w:szCs w:val="24"/>
        </w:rPr>
        <w:t>二、本次监督抽查（风险监测）情况</w:t>
      </w:r>
    </w:p>
    <w:p w:rsidR="003D12AC" w:rsidRPr="000B6B23" w:rsidRDefault="003D12AC" w:rsidP="00A601AE">
      <w:pPr>
        <w:widowControl/>
        <w:spacing w:line="360" w:lineRule="auto"/>
        <w:jc w:val="left"/>
        <w:rPr>
          <w:rFonts w:ascii="Arial" w:hAnsi="Arial" w:cs="Arial"/>
          <w:b/>
          <w:bCs/>
          <w:kern w:val="0"/>
          <w:sz w:val="24"/>
          <w:szCs w:val="24"/>
        </w:rPr>
      </w:pPr>
      <w:r w:rsidRPr="000B6B23">
        <w:rPr>
          <w:rFonts w:ascii="Arial" w:hAnsi="Arial" w:cs="宋体" w:hint="eastAsia"/>
          <w:b/>
          <w:bCs/>
          <w:kern w:val="0"/>
          <w:sz w:val="24"/>
          <w:szCs w:val="24"/>
        </w:rPr>
        <w:t>（一）样品来源</w:t>
      </w:r>
    </w:p>
    <w:p w:rsidR="003D12AC" w:rsidRPr="009F30C6" w:rsidRDefault="003D12AC" w:rsidP="00A601AE">
      <w:pPr>
        <w:widowControl/>
        <w:spacing w:line="360" w:lineRule="auto"/>
        <w:jc w:val="left"/>
        <w:rPr>
          <w:rFonts w:ascii="Arial" w:hAnsi="Arial" w:cs="Arial"/>
          <w:kern w:val="0"/>
          <w:sz w:val="24"/>
          <w:szCs w:val="24"/>
        </w:rPr>
      </w:pPr>
      <w:r>
        <w:rPr>
          <w:rFonts w:ascii="Arial" w:hAnsi="Arial" w:cs="宋体" w:hint="eastAsia"/>
          <w:kern w:val="0"/>
          <w:sz w:val="24"/>
          <w:szCs w:val="24"/>
        </w:rPr>
        <w:t>本次采集儿童家具样品</w:t>
      </w:r>
      <w:r>
        <w:rPr>
          <w:rFonts w:ascii="Arial" w:hAnsi="Arial" w:cs="Arial"/>
          <w:kern w:val="0"/>
          <w:sz w:val="24"/>
          <w:szCs w:val="24"/>
        </w:rPr>
        <w:t>39</w:t>
      </w:r>
      <w:r>
        <w:rPr>
          <w:rFonts w:ascii="Arial" w:hAnsi="Arial" w:cs="宋体" w:hint="eastAsia"/>
          <w:kern w:val="0"/>
          <w:sz w:val="24"/>
          <w:szCs w:val="24"/>
        </w:rPr>
        <w:t>批次，其中在</w:t>
      </w:r>
      <w:r w:rsidRPr="009F30C6">
        <w:rPr>
          <w:rFonts w:ascii="Arial" w:hAnsi="Arial" w:cs="宋体" w:hint="eastAsia"/>
          <w:kern w:val="0"/>
          <w:sz w:val="24"/>
          <w:szCs w:val="24"/>
        </w:rPr>
        <w:t>生产企业</w:t>
      </w:r>
      <w:r>
        <w:rPr>
          <w:rFonts w:ascii="Arial" w:hAnsi="Arial" w:cs="宋体" w:hint="eastAsia"/>
          <w:kern w:val="0"/>
          <w:sz w:val="24"/>
          <w:szCs w:val="24"/>
        </w:rPr>
        <w:t>抽样</w:t>
      </w:r>
      <w:r>
        <w:rPr>
          <w:rFonts w:ascii="Arial" w:hAnsi="Arial" w:cs="Arial"/>
          <w:kern w:val="0"/>
          <w:sz w:val="24"/>
          <w:szCs w:val="24"/>
        </w:rPr>
        <w:t>9</w:t>
      </w:r>
      <w:r w:rsidRPr="009F30C6">
        <w:rPr>
          <w:rFonts w:ascii="Arial" w:hAnsi="Arial" w:cs="宋体" w:hint="eastAsia"/>
          <w:kern w:val="0"/>
          <w:sz w:val="24"/>
          <w:szCs w:val="24"/>
        </w:rPr>
        <w:t>批次</w:t>
      </w:r>
      <w:r>
        <w:rPr>
          <w:rFonts w:ascii="Arial" w:hAnsi="Arial" w:cs="宋体" w:hint="eastAsia"/>
          <w:kern w:val="0"/>
          <w:sz w:val="24"/>
          <w:szCs w:val="24"/>
        </w:rPr>
        <w:t>、</w:t>
      </w:r>
      <w:r w:rsidRPr="009F30C6">
        <w:rPr>
          <w:rFonts w:ascii="Arial" w:hAnsi="Arial" w:cs="宋体" w:hint="eastAsia"/>
          <w:kern w:val="0"/>
          <w:sz w:val="24"/>
          <w:szCs w:val="24"/>
        </w:rPr>
        <w:t>销售市场</w:t>
      </w:r>
      <w:r>
        <w:rPr>
          <w:rFonts w:ascii="Arial" w:hAnsi="Arial" w:cs="宋体" w:hint="eastAsia"/>
          <w:kern w:val="0"/>
          <w:sz w:val="24"/>
          <w:szCs w:val="24"/>
        </w:rPr>
        <w:t>（实体店）买样</w:t>
      </w:r>
      <w:r>
        <w:rPr>
          <w:rFonts w:ascii="Arial" w:hAnsi="Arial" w:cs="Arial"/>
          <w:kern w:val="0"/>
          <w:sz w:val="24"/>
          <w:szCs w:val="24"/>
        </w:rPr>
        <w:t>10</w:t>
      </w:r>
      <w:r w:rsidRPr="009F30C6">
        <w:rPr>
          <w:rFonts w:ascii="Arial" w:hAnsi="Arial" w:cs="宋体" w:hint="eastAsia"/>
          <w:kern w:val="0"/>
          <w:sz w:val="24"/>
          <w:szCs w:val="24"/>
        </w:rPr>
        <w:t>批次，</w:t>
      </w:r>
      <w:r>
        <w:rPr>
          <w:rFonts w:ascii="Arial" w:hAnsi="Arial" w:cs="宋体" w:hint="eastAsia"/>
          <w:kern w:val="0"/>
          <w:sz w:val="24"/>
          <w:szCs w:val="24"/>
        </w:rPr>
        <w:t>电商</w:t>
      </w:r>
      <w:r w:rsidRPr="009F30C6">
        <w:rPr>
          <w:rFonts w:ascii="Arial" w:hAnsi="Arial" w:cs="宋体" w:hint="eastAsia"/>
          <w:kern w:val="0"/>
          <w:sz w:val="24"/>
          <w:szCs w:val="24"/>
        </w:rPr>
        <w:t>平台</w:t>
      </w:r>
      <w:r>
        <w:rPr>
          <w:rFonts w:ascii="Arial" w:hAnsi="Arial" w:cs="宋体" w:hint="eastAsia"/>
          <w:kern w:val="0"/>
          <w:sz w:val="24"/>
          <w:szCs w:val="24"/>
        </w:rPr>
        <w:t>买样</w:t>
      </w:r>
      <w:r>
        <w:rPr>
          <w:rFonts w:ascii="Arial" w:hAnsi="Arial" w:cs="Arial"/>
          <w:kern w:val="0"/>
          <w:sz w:val="24"/>
          <w:szCs w:val="24"/>
        </w:rPr>
        <w:t>20</w:t>
      </w:r>
      <w:r>
        <w:rPr>
          <w:rFonts w:ascii="Arial" w:hAnsi="Arial" w:cs="宋体" w:hint="eastAsia"/>
          <w:kern w:val="0"/>
          <w:sz w:val="24"/>
          <w:szCs w:val="24"/>
        </w:rPr>
        <w:t>批次，</w:t>
      </w:r>
      <w:r w:rsidRPr="009F30C6">
        <w:rPr>
          <w:rFonts w:ascii="Arial" w:hAnsi="Arial" w:cs="宋体" w:hint="eastAsia"/>
          <w:kern w:val="0"/>
          <w:sz w:val="24"/>
          <w:szCs w:val="24"/>
        </w:rPr>
        <w:t>产地涉及江苏</w:t>
      </w:r>
      <w:r>
        <w:rPr>
          <w:rFonts w:ascii="Arial" w:hAnsi="Arial" w:cs="宋体" w:hint="eastAsia"/>
          <w:kern w:val="0"/>
          <w:sz w:val="24"/>
          <w:szCs w:val="24"/>
        </w:rPr>
        <w:t>、</w:t>
      </w:r>
      <w:r w:rsidRPr="009F30C6">
        <w:rPr>
          <w:rFonts w:ascii="Arial" w:hAnsi="Arial" w:cs="宋体" w:hint="eastAsia"/>
          <w:kern w:val="0"/>
          <w:sz w:val="24"/>
          <w:szCs w:val="24"/>
        </w:rPr>
        <w:t>广东、</w:t>
      </w:r>
      <w:r>
        <w:rPr>
          <w:rFonts w:ascii="Arial" w:hAnsi="Arial" w:cs="宋体" w:hint="eastAsia"/>
          <w:kern w:val="0"/>
          <w:sz w:val="24"/>
          <w:szCs w:val="24"/>
        </w:rPr>
        <w:t>福建、上海等省市</w:t>
      </w:r>
      <w:r w:rsidRPr="009F30C6">
        <w:rPr>
          <w:rFonts w:ascii="Arial" w:hAnsi="Arial" w:cs="宋体" w:hint="eastAsia"/>
          <w:kern w:val="0"/>
          <w:sz w:val="24"/>
          <w:szCs w:val="24"/>
        </w:rPr>
        <w:t>。</w:t>
      </w:r>
    </w:p>
    <w:p w:rsidR="003D12AC" w:rsidRPr="000B6B23" w:rsidRDefault="003D12AC" w:rsidP="00A601AE">
      <w:pPr>
        <w:widowControl/>
        <w:spacing w:line="360" w:lineRule="auto"/>
        <w:ind w:firstLine="480"/>
        <w:jc w:val="left"/>
        <w:rPr>
          <w:rFonts w:ascii="Arial" w:hAnsi="Arial" w:cs="Arial"/>
          <w:b/>
          <w:bCs/>
          <w:kern w:val="0"/>
          <w:sz w:val="24"/>
          <w:szCs w:val="24"/>
        </w:rPr>
      </w:pPr>
      <w:r w:rsidRPr="000B6B23">
        <w:rPr>
          <w:rFonts w:ascii="Arial" w:hAnsi="Arial" w:cs="宋体" w:hint="eastAsia"/>
          <w:b/>
          <w:bCs/>
          <w:kern w:val="0"/>
          <w:sz w:val="24"/>
          <w:szCs w:val="24"/>
        </w:rPr>
        <w:t>（二）检验依据</w:t>
      </w:r>
    </w:p>
    <w:p w:rsidR="003D12AC" w:rsidRPr="009F30C6" w:rsidRDefault="003D12AC" w:rsidP="00A601AE">
      <w:pPr>
        <w:widowControl/>
        <w:spacing w:line="360" w:lineRule="auto"/>
        <w:ind w:firstLine="480"/>
        <w:jc w:val="left"/>
        <w:rPr>
          <w:rFonts w:ascii="Arial" w:hAnsi="Arial" w:cs="Arial"/>
          <w:kern w:val="0"/>
          <w:sz w:val="24"/>
          <w:szCs w:val="24"/>
        </w:rPr>
      </w:pPr>
      <w:r w:rsidRPr="009F30C6">
        <w:rPr>
          <w:rFonts w:ascii="Arial" w:hAnsi="Arial" w:cs="宋体" w:hint="eastAsia"/>
          <w:kern w:val="0"/>
          <w:sz w:val="24"/>
          <w:szCs w:val="24"/>
        </w:rPr>
        <w:t>主要涉及标准如下：</w:t>
      </w:r>
    </w:p>
    <w:p w:rsidR="003D12AC" w:rsidRPr="009F30C6" w:rsidRDefault="003D12AC" w:rsidP="00A601AE">
      <w:pPr>
        <w:widowControl/>
        <w:spacing w:line="360" w:lineRule="auto"/>
        <w:ind w:firstLine="480"/>
        <w:jc w:val="left"/>
        <w:rPr>
          <w:rFonts w:ascii="Arial" w:hAnsi="Arial" w:cs="Arial"/>
          <w:kern w:val="0"/>
          <w:sz w:val="24"/>
          <w:szCs w:val="24"/>
        </w:rPr>
      </w:pPr>
      <w:r w:rsidRPr="009F30C6">
        <w:rPr>
          <w:rFonts w:ascii="Arial" w:hAnsi="Arial" w:cs="Arial"/>
          <w:kern w:val="0"/>
          <w:sz w:val="24"/>
          <w:szCs w:val="24"/>
        </w:rPr>
        <w:t>GB 28007-2011</w:t>
      </w:r>
      <w:r w:rsidRPr="009F30C6">
        <w:rPr>
          <w:rFonts w:ascii="Arial" w:hAnsi="Arial" w:cs="宋体" w:hint="eastAsia"/>
          <w:kern w:val="0"/>
          <w:sz w:val="24"/>
          <w:szCs w:val="24"/>
        </w:rPr>
        <w:t>《儿童家具通用技术条件》</w:t>
      </w:r>
    </w:p>
    <w:p w:rsidR="003D12AC" w:rsidRPr="009F30C6" w:rsidRDefault="003D12AC" w:rsidP="00A601AE">
      <w:pPr>
        <w:widowControl/>
        <w:spacing w:line="360" w:lineRule="auto"/>
        <w:ind w:firstLine="480"/>
        <w:jc w:val="left"/>
        <w:rPr>
          <w:rFonts w:ascii="Arial" w:hAnsi="Arial" w:cs="Arial"/>
          <w:kern w:val="0"/>
          <w:sz w:val="24"/>
          <w:szCs w:val="24"/>
        </w:rPr>
      </w:pPr>
      <w:r w:rsidRPr="009F30C6">
        <w:rPr>
          <w:rFonts w:ascii="Arial" w:hAnsi="Arial" w:cs="Arial"/>
          <w:kern w:val="0"/>
          <w:sz w:val="24"/>
          <w:szCs w:val="24"/>
        </w:rPr>
        <w:t>GB 18584-2001</w:t>
      </w:r>
      <w:r w:rsidRPr="009F30C6">
        <w:rPr>
          <w:rFonts w:ascii="Arial" w:hAnsi="Arial" w:cs="宋体" w:hint="eastAsia"/>
          <w:kern w:val="0"/>
          <w:sz w:val="24"/>
          <w:szCs w:val="24"/>
        </w:rPr>
        <w:t>《室内装饰装修材料</w:t>
      </w:r>
      <w:r w:rsidRPr="009F30C6">
        <w:rPr>
          <w:rFonts w:ascii="Arial" w:hAnsi="Arial" w:cs="Arial"/>
          <w:kern w:val="0"/>
          <w:sz w:val="24"/>
          <w:szCs w:val="24"/>
        </w:rPr>
        <w:t xml:space="preserve"> </w:t>
      </w:r>
      <w:r w:rsidRPr="009F30C6">
        <w:rPr>
          <w:rFonts w:ascii="Arial" w:hAnsi="Arial" w:cs="宋体" w:hint="eastAsia"/>
          <w:kern w:val="0"/>
          <w:sz w:val="24"/>
          <w:szCs w:val="24"/>
        </w:rPr>
        <w:t>木家具中有害物质限量》</w:t>
      </w:r>
    </w:p>
    <w:p w:rsidR="003D12AC" w:rsidRPr="009F30C6" w:rsidRDefault="003D12AC" w:rsidP="00A601AE">
      <w:pPr>
        <w:widowControl/>
        <w:spacing w:line="360" w:lineRule="auto"/>
        <w:ind w:firstLine="480"/>
        <w:jc w:val="left"/>
        <w:rPr>
          <w:rFonts w:ascii="Arial" w:hAnsi="Arial" w:cs="Arial"/>
          <w:kern w:val="0"/>
          <w:sz w:val="24"/>
          <w:szCs w:val="24"/>
        </w:rPr>
      </w:pPr>
      <w:r w:rsidRPr="009F30C6">
        <w:rPr>
          <w:rFonts w:ascii="Arial" w:hAnsi="Arial" w:cs="Arial"/>
          <w:kern w:val="0"/>
          <w:sz w:val="24"/>
          <w:szCs w:val="24"/>
        </w:rPr>
        <w:t xml:space="preserve">QB/T 2929-2008 </w:t>
      </w:r>
      <w:r w:rsidRPr="009F30C6">
        <w:rPr>
          <w:rFonts w:ascii="Arial" w:hAnsi="Arial" w:cs="宋体" w:hint="eastAsia"/>
          <w:kern w:val="0"/>
          <w:sz w:val="24"/>
          <w:szCs w:val="24"/>
        </w:rPr>
        <w:t>《溶剂型油墨溶剂残留量》</w:t>
      </w:r>
    </w:p>
    <w:p w:rsidR="003D12AC" w:rsidRPr="000B6B23" w:rsidRDefault="003D12AC" w:rsidP="00A601AE">
      <w:pPr>
        <w:widowControl/>
        <w:spacing w:line="360" w:lineRule="auto"/>
        <w:ind w:firstLine="480"/>
        <w:jc w:val="left"/>
        <w:rPr>
          <w:rFonts w:ascii="Arial" w:hAnsi="Arial" w:cs="Arial"/>
          <w:b/>
          <w:bCs/>
          <w:kern w:val="0"/>
          <w:sz w:val="24"/>
          <w:szCs w:val="24"/>
        </w:rPr>
      </w:pPr>
      <w:r w:rsidRPr="000B6B23">
        <w:rPr>
          <w:rFonts w:ascii="Arial" w:hAnsi="Arial" w:cs="宋体" w:hint="eastAsia"/>
          <w:b/>
          <w:bCs/>
          <w:kern w:val="0"/>
          <w:sz w:val="24"/>
          <w:szCs w:val="24"/>
        </w:rPr>
        <w:t>（三）检验项目</w:t>
      </w:r>
    </w:p>
    <w:p w:rsidR="003D12AC" w:rsidRPr="00B94FA4" w:rsidRDefault="003D12AC" w:rsidP="00A601AE">
      <w:pPr>
        <w:widowControl/>
        <w:spacing w:line="360" w:lineRule="auto"/>
        <w:jc w:val="left"/>
        <w:rPr>
          <w:rFonts w:ascii="宋体"/>
          <w:kern w:val="0"/>
          <w:sz w:val="24"/>
          <w:szCs w:val="24"/>
        </w:rPr>
      </w:pPr>
      <w:r w:rsidRPr="00B94FA4">
        <w:rPr>
          <w:rFonts w:ascii="宋体" w:hAnsi="宋体" w:cs="宋体"/>
          <w:kern w:val="0"/>
          <w:sz w:val="24"/>
          <w:szCs w:val="24"/>
        </w:rPr>
        <w:t>1</w:t>
      </w:r>
      <w:r w:rsidRPr="00B94FA4">
        <w:rPr>
          <w:rFonts w:ascii="宋体" w:hAnsi="宋体" w:cs="宋体" w:hint="eastAsia"/>
          <w:kern w:val="0"/>
          <w:sz w:val="24"/>
          <w:szCs w:val="24"/>
        </w:rPr>
        <w:t>．监督抽查：检验项目为结构安全（</w:t>
      </w:r>
      <w:r w:rsidRPr="00B94FA4">
        <w:rPr>
          <w:rFonts w:ascii="宋体" w:hAnsi="宋体" w:cs="宋体" w:hint="eastAsia"/>
          <w:sz w:val="24"/>
          <w:szCs w:val="24"/>
        </w:rPr>
        <w:t>边</w:t>
      </w:r>
      <w:r w:rsidRPr="00B94FA4">
        <w:rPr>
          <w:rFonts w:ascii="宋体" w:hAnsi="宋体" w:cs="宋体" w:hint="eastAsia"/>
          <w:kern w:val="0"/>
          <w:sz w:val="24"/>
          <w:szCs w:val="24"/>
        </w:rPr>
        <w:t>缘及尖端、突出物、孔及间隙、折叠机构、翻板、翻门、封闭式家具、其他）、警示标识、力学性能、甲醛释放量、重金属含量。</w:t>
      </w:r>
    </w:p>
    <w:p w:rsidR="003D12AC" w:rsidRPr="00B94FA4" w:rsidRDefault="003D12AC" w:rsidP="00A601AE">
      <w:pPr>
        <w:widowControl/>
        <w:spacing w:line="360" w:lineRule="auto"/>
        <w:ind w:firstLine="480"/>
        <w:jc w:val="left"/>
        <w:rPr>
          <w:rFonts w:ascii="宋体"/>
          <w:kern w:val="0"/>
          <w:sz w:val="24"/>
          <w:szCs w:val="24"/>
        </w:rPr>
      </w:pPr>
      <w:r w:rsidRPr="00B94FA4">
        <w:rPr>
          <w:rFonts w:ascii="宋体" w:hAnsi="宋体" w:cs="宋体"/>
          <w:kern w:val="0"/>
          <w:sz w:val="24"/>
          <w:szCs w:val="24"/>
        </w:rPr>
        <w:t>2</w:t>
      </w:r>
      <w:r w:rsidRPr="00B94FA4">
        <w:rPr>
          <w:rFonts w:ascii="宋体" w:hAnsi="宋体" w:cs="宋体" w:hint="eastAsia"/>
          <w:kern w:val="0"/>
          <w:sz w:val="24"/>
          <w:szCs w:val="24"/>
        </w:rPr>
        <w:t>．风险监测：检验项目为溶剂残留。</w:t>
      </w:r>
    </w:p>
    <w:p w:rsidR="003D12AC" w:rsidRPr="000B6B23" w:rsidRDefault="003D12AC" w:rsidP="00A601AE">
      <w:pPr>
        <w:widowControl/>
        <w:spacing w:line="360" w:lineRule="auto"/>
        <w:ind w:firstLine="480"/>
        <w:jc w:val="left"/>
        <w:rPr>
          <w:rFonts w:ascii="Arial" w:hAnsi="Arial" w:cs="Arial"/>
          <w:b/>
          <w:bCs/>
          <w:kern w:val="0"/>
          <w:sz w:val="24"/>
          <w:szCs w:val="24"/>
        </w:rPr>
      </w:pPr>
      <w:r w:rsidRPr="000B6B23">
        <w:rPr>
          <w:rFonts w:ascii="Arial" w:hAnsi="Arial" w:cs="宋体" w:hint="eastAsia"/>
          <w:b/>
          <w:bCs/>
          <w:kern w:val="0"/>
          <w:sz w:val="24"/>
          <w:szCs w:val="24"/>
        </w:rPr>
        <w:t>（四）检验结果</w:t>
      </w:r>
    </w:p>
    <w:p w:rsidR="003D12AC" w:rsidRPr="009F30C6" w:rsidRDefault="003D12AC" w:rsidP="00A601AE">
      <w:pPr>
        <w:widowControl/>
        <w:spacing w:line="360" w:lineRule="auto"/>
        <w:jc w:val="left"/>
        <w:rPr>
          <w:rFonts w:ascii="Arial" w:hAnsi="Arial" w:cs="Arial"/>
          <w:kern w:val="0"/>
          <w:sz w:val="24"/>
          <w:szCs w:val="24"/>
        </w:rPr>
      </w:pPr>
      <w:r w:rsidRPr="009F30C6">
        <w:rPr>
          <w:rFonts w:ascii="Arial" w:hAnsi="Arial" w:cs="Arial"/>
          <w:kern w:val="0"/>
          <w:sz w:val="24"/>
          <w:szCs w:val="24"/>
        </w:rPr>
        <w:t>1</w:t>
      </w:r>
      <w:r w:rsidRPr="009F30C6">
        <w:rPr>
          <w:rFonts w:ascii="Arial" w:hAnsi="Arial" w:cs="宋体" w:hint="eastAsia"/>
          <w:kern w:val="0"/>
          <w:sz w:val="24"/>
          <w:szCs w:val="24"/>
        </w:rPr>
        <w:t>．监督抽查：抽查产品</w:t>
      </w:r>
      <w:r>
        <w:rPr>
          <w:rFonts w:ascii="Arial" w:hAnsi="Arial" w:cs="Arial"/>
          <w:kern w:val="0"/>
          <w:sz w:val="24"/>
          <w:szCs w:val="24"/>
        </w:rPr>
        <w:t>39</w:t>
      </w:r>
      <w:r w:rsidRPr="009F30C6">
        <w:rPr>
          <w:rFonts w:ascii="Arial" w:hAnsi="Arial" w:cs="宋体" w:hint="eastAsia"/>
          <w:kern w:val="0"/>
          <w:sz w:val="24"/>
          <w:szCs w:val="24"/>
        </w:rPr>
        <w:t>批次，合格</w:t>
      </w:r>
      <w:r>
        <w:rPr>
          <w:rFonts w:ascii="Arial" w:hAnsi="Arial" w:cs="Arial"/>
          <w:kern w:val="0"/>
          <w:sz w:val="24"/>
          <w:szCs w:val="24"/>
        </w:rPr>
        <w:t>24</w:t>
      </w:r>
      <w:r w:rsidRPr="009F30C6">
        <w:rPr>
          <w:rFonts w:ascii="Arial" w:hAnsi="Arial" w:cs="宋体" w:hint="eastAsia"/>
          <w:kern w:val="0"/>
          <w:sz w:val="24"/>
          <w:szCs w:val="24"/>
        </w:rPr>
        <w:t>批次，合格率为</w:t>
      </w:r>
      <w:r>
        <w:rPr>
          <w:rFonts w:ascii="Arial" w:hAnsi="Arial" w:cs="Arial"/>
          <w:kern w:val="0"/>
          <w:sz w:val="24"/>
          <w:szCs w:val="24"/>
        </w:rPr>
        <w:t>61.5</w:t>
      </w:r>
      <w:r w:rsidRPr="009F30C6">
        <w:rPr>
          <w:rFonts w:ascii="Arial" w:hAnsi="Arial" w:cs="Arial"/>
          <w:kern w:val="0"/>
          <w:sz w:val="24"/>
          <w:szCs w:val="24"/>
        </w:rPr>
        <w:t>%</w:t>
      </w:r>
      <w:r w:rsidRPr="009F30C6">
        <w:rPr>
          <w:rFonts w:ascii="Arial" w:hAnsi="Arial" w:cs="宋体" w:hint="eastAsia"/>
          <w:kern w:val="0"/>
          <w:sz w:val="24"/>
          <w:szCs w:val="24"/>
        </w:rPr>
        <w:t>。其中，</w:t>
      </w:r>
      <w:r>
        <w:rPr>
          <w:rFonts w:ascii="Arial" w:hAnsi="Arial" w:cs="宋体" w:hint="eastAsia"/>
          <w:kern w:val="0"/>
          <w:sz w:val="24"/>
          <w:szCs w:val="24"/>
        </w:rPr>
        <w:t>生产</w:t>
      </w:r>
      <w:r w:rsidRPr="009F30C6">
        <w:rPr>
          <w:rFonts w:ascii="Arial" w:hAnsi="Arial" w:cs="宋体" w:hint="eastAsia"/>
          <w:kern w:val="0"/>
          <w:sz w:val="24"/>
          <w:szCs w:val="24"/>
        </w:rPr>
        <w:t>企业</w:t>
      </w:r>
      <w:r>
        <w:rPr>
          <w:rFonts w:ascii="Arial" w:hAnsi="Arial" w:cs="Arial"/>
          <w:kern w:val="0"/>
          <w:sz w:val="24"/>
          <w:szCs w:val="24"/>
        </w:rPr>
        <w:t>9</w:t>
      </w:r>
      <w:r w:rsidRPr="009F30C6">
        <w:rPr>
          <w:rFonts w:ascii="Arial" w:hAnsi="Arial" w:cs="宋体" w:hint="eastAsia"/>
          <w:kern w:val="0"/>
          <w:sz w:val="24"/>
          <w:szCs w:val="24"/>
        </w:rPr>
        <w:t>批次，合格</w:t>
      </w:r>
      <w:r>
        <w:rPr>
          <w:rFonts w:ascii="Arial" w:hAnsi="Arial" w:cs="Arial"/>
          <w:kern w:val="0"/>
          <w:sz w:val="24"/>
          <w:szCs w:val="24"/>
        </w:rPr>
        <w:t>9</w:t>
      </w:r>
      <w:r w:rsidRPr="009F30C6">
        <w:rPr>
          <w:rFonts w:ascii="Arial" w:hAnsi="Arial" w:cs="宋体" w:hint="eastAsia"/>
          <w:kern w:val="0"/>
          <w:sz w:val="24"/>
          <w:szCs w:val="24"/>
        </w:rPr>
        <w:t>批次，合格率为</w:t>
      </w:r>
      <w:r>
        <w:rPr>
          <w:rFonts w:ascii="Arial" w:hAnsi="Arial" w:cs="Arial"/>
          <w:kern w:val="0"/>
          <w:sz w:val="24"/>
          <w:szCs w:val="24"/>
        </w:rPr>
        <w:t>100</w:t>
      </w:r>
      <w:r w:rsidRPr="009F30C6">
        <w:rPr>
          <w:rFonts w:ascii="Arial" w:hAnsi="Arial" w:cs="Arial"/>
          <w:kern w:val="0"/>
          <w:sz w:val="24"/>
          <w:szCs w:val="24"/>
        </w:rPr>
        <w:t>%</w:t>
      </w:r>
      <w:r>
        <w:rPr>
          <w:rFonts w:ascii="Arial" w:hAnsi="Arial" w:cs="宋体" w:hint="eastAsia"/>
          <w:kern w:val="0"/>
          <w:sz w:val="24"/>
          <w:szCs w:val="24"/>
        </w:rPr>
        <w:t>；销售市场</w:t>
      </w:r>
      <w:r>
        <w:rPr>
          <w:rFonts w:ascii="Arial" w:hAnsi="Arial" w:cs="Arial"/>
          <w:kern w:val="0"/>
          <w:sz w:val="24"/>
          <w:szCs w:val="24"/>
        </w:rPr>
        <w:t>1</w:t>
      </w:r>
      <w:r w:rsidRPr="009F30C6">
        <w:rPr>
          <w:rFonts w:ascii="Arial" w:hAnsi="Arial" w:cs="Arial"/>
          <w:kern w:val="0"/>
          <w:sz w:val="24"/>
          <w:szCs w:val="24"/>
        </w:rPr>
        <w:t>0</w:t>
      </w:r>
      <w:r w:rsidRPr="009F30C6">
        <w:rPr>
          <w:rFonts w:ascii="Arial" w:hAnsi="Arial" w:cs="宋体" w:hint="eastAsia"/>
          <w:kern w:val="0"/>
          <w:sz w:val="24"/>
          <w:szCs w:val="24"/>
        </w:rPr>
        <w:t>批次，合格</w:t>
      </w:r>
      <w:r>
        <w:rPr>
          <w:rFonts w:ascii="Arial" w:hAnsi="Arial" w:cs="Arial"/>
          <w:kern w:val="0"/>
          <w:sz w:val="24"/>
          <w:szCs w:val="24"/>
        </w:rPr>
        <w:t>10</w:t>
      </w:r>
      <w:r w:rsidRPr="009F30C6">
        <w:rPr>
          <w:rFonts w:ascii="Arial" w:hAnsi="Arial" w:cs="宋体" w:hint="eastAsia"/>
          <w:kern w:val="0"/>
          <w:sz w:val="24"/>
          <w:szCs w:val="24"/>
        </w:rPr>
        <w:t>批次，合格率为</w:t>
      </w:r>
      <w:r>
        <w:rPr>
          <w:rFonts w:ascii="Arial" w:hAnsi="Arial" w:cs="Arial"/>
          <w:kern w:val="0"/>
          <w:sz w:val="24"/>
          <w:szCs w:val="24"/>
        </w:rPr>
        <w:t>100</w:t>
      </w:r>
      <w:r w:rsidRPr="009F30C6">
        <w:rPr>
          <w:rFonts w:ascii="Arial" w:hAnsi="Arial" w:cs="Arial"/>
          <w:kern w:val="0"/>
          <w:sz w:val="24"/>
          <w:szCs w:val="24"/>
        </w:rPr>
        <w:t>%</w:t>
      </w:r>
      <w:r>
        <w:rPr>
          <w:rFonts w:ascii="Arial" w:hAnsi="Arial" w:cs="宋体" w:hint="eastAsia"/>
          <w:kern w:val="0"/>
          <w:sz w:val="24"/>
          <w:szCs w:val="24"/>
        </w:rPr>
        <w:t>；电商平台</w:t>
      </w:r>
      <w:r>
        <w:rPr>
          <w:rFonts w:ascii="Arial" w:hAnsi="Arial" w:cs="Arial"/>
          <w:kern w:val="0"/>
          <w:sz w:val="24"/>
          <w:szCs w:val="24"/>
        </w:rPr>
        <w:t>20</w:t>
      </w:r>
      <w:r w:rsidRPr="009F30C6">
        <w:rPr>
          <w:rFonts w:ascii="Arial" w:hAnsi="Arial" w:cs="宋体" w:hint="eastAsia"/>
          <w:kern w:val="0"/>
          <w:sz w:val="24"/>
          <w:szCs w:val="24"/>
        </w:rPr>
        <w:t>批次，合格</w:t>
      </w:r>
      <w:r>
        <w:rPr>
          <w:rFonts w:ascii="Arial" w:hAnsi="Arial" w:cs="Arial"/>
          <w:kern w:val="0"/>
          <w:sz w:val="24"/>
          <w:szCs w:val="24"/>
        </w:rPr>
        <w:t>5</w:t>
      </w:r>
      <w:r w:rsidRPr="009F30C6">
        <w:rPr>
          <w:rFonts w:ascii="Arial" w:hAnsi="Arial" w:cs="宋体" w:hint="eastAsia"/>
          <w:kern w:val="0"/>
          <w:sz w:val="24"/>
          <w:szCs w:val="24"/>
        </w:rPr>
        <w:t>批次，合格率为</w:t>
      </w:r>
      <w:r>
        <w:rPr>
          <w:rFonts w:ascii="Arial" w:hAnsi="Arial" w:cs="Arial"/>
          <w:kern w:val="0"/>
          <w:sz w:val="24"/>
          <w:szCs w:val="24"/>
        </w:rPr>
        <w:t>25%</w:t>
      </w:r>
      <w:r w:rsidRPr="009F30C6">
        <w:rPr>
          <w:rFonts w:ascii="Arial" w:hAnsi="Arial" w:cs="宋体" w:hint="eastAsia"/>
          <w:kern w:val="0"/>
          <w:sz w:val="24"/>
          <w:szCs w:val="24"/>
        </w:rPr>
        <w:t>。</w:t>
      </w:r>
    </w:p>
    <w:p w:rsidR="003D12AC" w:rsidRPr="009F30C6" w:rsidRDefault="003D12AC" w:rsidP="006B01EC">
      <w:pPr>
        <w:widowControl/>
        <w:jc w:val="center"/>
        <w:rPr>
          <w:rFonts w:ascii="Arial" w:hAnsi="Arial" w:cs="Arial"/>
          <w:kern w:val="0"/>
          <w:sz w:val="24"/>
          <w:szCs w:val="24"/>
        </w:rPr>
      </w:pPr>
      <w:r w:rsidRPr="009F30C6">
        <w:rPr>
          <w:rFonts w:ascii="Arial" w:hAnsi="Arial" w:cs="宋体" w:hint="eastAsia"/>
          <w:kern w:val="0"/>
          <w:sz w:val="24"/>
          <w:szCs w:val="24"/>
        </w:rPr>
        <w:t>表</w:t>
      </w:r>
      <w:r w:rsidRPr="009F30C6">
        <w:rPr>
          <w:rFonts w:ascii="Arial" w:hAnsi="Arial" w:cs="Arial"/>
          <w:kern w:val="0"/>
          <w:sz w:val="24"/>
          <w:szCs w:val="24"/>
        </w:rPr>
        <w:t xml:space="preserve">1 </w:t>
      </w:r>
      <w:r w:rsidRPr="009F30C6">
        <w:rPr>
          <w:rFonts w:ascii="Arial" w:hAnsi="Arial" w:cs="宋体" w:hint="eastAsia"/>
          <w:kern w:val="0"/>
          <w:sz w:val="24"/>
          <w:szCs w:val="24"/>
        </w:rPr>
        <w:t>儿童家具产品监督抽查结果汇总表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130"/>
        <w:gridCol w:w="2130"/>
        <w:gridCol w:w="2131"/>
        <w:gridCol w:w="2131"/>
      </w:tblGrid>
      <w:tr w:rsidR="003D12AC" w:rsidRPr="009F30C6">
        <w:trPr>
          <w:jc w:val="center"/>
        </w:trPr>
        <w:tc>
          <w:tcPr>
            <w:tcW w:w="2130" w:type="dxa"/>
            <w:vAlign w:val="center"/>
          </w:tcPr>
          <w:p w:rsidR="003D12AC" w:rsidRPr="009F30C6" w:rsidRDefault="003D12AC" w:rsidP="00FB43A3">
            <w:pPr>
              <w:widowControl/>
              <w:spacing w:after="100" w:afterAutospacing="1" w:line="300" w:lineRule="auto"/>
              <w:ind w:firstLine="0"/>
              <w:jc w:val="center"/>
              <w:rPr>
                <w:rFonts w:ascii="Arial" w:hAnsi="Arial" w:cs="Arial"/>
                <w:kern w:val="0"/>
                <w:sz w:val="24"/>
                <w:szCs w:val="24"/>
              </w:rPr>
            </w:pPr>
            <w:r w:rsidRPr="009F30C6">
              <w:rPr>
                <w:rFonts w:ascii="Arial" w:hAnsi="Arial" w:cs="宋体" w:hint="eastAsia"/>
                <w:kern w:val="0"/>
                <w:sz w:val="24"/>
                <w:szCs w:val="24"/>
              </w:rPr>
              <w:t>样品来源</w:t>
            </w:r>
          </w:p>
        </w:tc>
        <w:tc>
          <w:tcPr>
            <w:tcW w:w="2130" w:type="dxa"/>
            <w:vAlign w:val="center"/>
          </w:tcPr>
          <w:p w:rsidR="003D12AC" w:rsidRPr="009F30C6" w:rsidRDefault="003D12AC" w:rsidP="00FB43A3">
            <w:pPr>
              <w:widowControl/>
              <w:spacing w:after="100" w:afterAutospacing="1" w:line="300" w:lineRule="auto"/>
              <w:ind w:firstLine="0"/>
              <w:jc w:val="center"/>
              <w:rPr>
                <w:rFonts w:ascii="Arial" w:hAnsi="Arial" w:cs="Arial"/>
                <w:kern w:val="0"/>
                <w:sz w:val="24"/>
                <w:szCs w:val="24"/>
              </w:rPr>
            </w:pPr>
            <w:r w:rsidRPr="009F30C6">
              <w:rPr>
                <w:rFonts w:ascii="Arial" w:hAnsi="Arial" w:cs="宋体" w:hint="eastAsia"/>
                <w:kern w:val="0"/>
                <w:sz w:val="24"/>
                <w:szCs w:val="24"/>
              </w:rPr>
              <w:t>抽查批次</w:t>
            </w:r>
          </w:p>
        </w:tc>
        <w:tc>
          <w:tcPr>
            <w:tcW w:w="2131" w:type="dxa"/>
            <w:vAlign w:val="center"/>
          </w:tcPr>
          <w:p w:rsidR="003D12AC" w:rsidRPr="009F30C6" w:rsidRDefault="003D12AC" w:rsidP="00FB43A3">
            <w:pPr>
              <w:widowControl/>
              <w:spacing w:after="100" w:afterAutospacing="1" w:line="300" w:lineRule="auto"/>
              <w:ind w:firstLine="0"/>
              <w:jc w:val="center"/>
              <w:rPr>
                <w:rFonts w:ascii="Arial" w:hAnsi="Arial" w:cs="Arial"/>
                <w:kern w:val="0"/>
                <w:sz w:val="24"/>
                <w:szCs w:val="24"/>
              </w:rPr>
            </w:pPr>
            <w:r w:rsidRPr="009F30C6">
              <w:rPr>
                <w:rFonts w:ascii="Arial" w:hAnsi="Arial" w:cs="宋体" w:hint="eastAsia"/>
                <w:kern w:val="0"/>
                <w:sz w:val="24"/>
                <w:szCs w:val="24"/>
              </w:rPr>
              <w:t>合格批次</w:t>
            </w:r>
          </w:p>
        </w:tc>
        <w:tc>
          <w:tcPr>
            <w:tcW w:w="2131" w:type="dxa"/>
            <w:vAlign w:val="center"/>
          </w:tcPr>
          <w:p w:rsidR="003D12AC" w:rsidRPr="009F30C6" w:rsidRDefault="003D12AC" w:rsidP="00FB43A3">
            <w:pPr>
              <w:widowControl/>
              <w:spacing w:after="100" w:afterAutospacing="1" w:line="300" w:lineRule="auto"/>
              <w:ind w:firstLine="0"/>
              <w:jc w:val="center"/>
              <w:rPr>
                <w:rFonts w:ascii="Arial" w:hAnsi="Arial" w:cs="Arial"/>
                <w:kern w:val="0"/>
                <w:sz w:val="24"/>
                <w:szCs w:val="24"/>
              </w:rPr>
            </w:pPr>
            <w:r w:rsidRPr="009F30C6">
              <w:rPr>
                <w:rFonts w:ascii="Arial" w:hAnsi="Arial" w:cs="宋体" w:hint="eastAsia"/>
                <w:kern w:val="0"/>
                <w:sz w:val="24"/>
                <w:szCs w:val="24"/>
              </w:rPr>
              <w:t>合格率（</w:t>
            </w:r>
            <w:r w:rsidRPr="009F30C6">
              <w:rPr>
                <w:rFonts w:ascii="Arial" w:hAnsi="Arial" w:cs="Arial"/>
                <w:kern w:val="0"/>
                <w:sz w:val="24"/>
                <w:szCs w:val="24"/>
              </w:rPr>
              <w:t>%</w:t>
            </w:r>
            <w:r w:rsidRPr="009F30C6">
              <w:rPr>
                <w:rFonts w:ascii="Arial" w:hAnsi="Arial" w:cs="宋体" w:hint="eastAsia"/>
                <w:kern w:val="0"/>
                <w:sz w:val="24"/>
                <w:szCs w:val="24"/>
              </w:rPr>
              <w:t>）</w:t>
            </w:r>
          </w:p>
        </w:tc>
      </w:tr>
      <w:tr w:rsidR="003D12AC" w:rsidRPr="009F30C6">
        <w:trPr>
          <w:jc w:val="center"/>
        </w:trPr>
        <w:tc>
          <w:tcPr>
            <w:tcW w:w="2130" w:type="dxa"/>
            <w:vAlign w:val="center"/>
          </w:tcPr>
          <w:p w:rsidR="003D12AC" w:rsidRPr="009F30C6" w:rsidRDefault="003D12AC" w:rsidP="00FB43A3">
            <w:pPr>
              <w:widowControl/>
              <w:spacing w:after="100" w:afterAutospacing="1" w:line="300" w:lineRule="auto"/>
              <w:ind w:firstLine="0"/>
              <w:jc w:val="center"/>
              <w:rPr>
                <w:rFonts w:ascii="Arial" w:hAnsi="Arial" w:cs="Arial"/>
                <w:kern w:val="0"/>
                <w:sz w:val="24"/>
                <w:szCs w:val="24"/>
              </w:rPr>
            </w:pPr>
            <w:r w:rsidRPr="009F30C6">
              <w:rPr>
                <w:rFonts w:ascii="Arial" w:hAnsi="Arial" w:cs="宋体" w:hint="eastAsia"/>
                <w:kern w:val="0"/>
                <w:sz w:val="24"/>
                <w:szCs w:val="24"/>
              </w:rPr>
              <w:t>生产企业</w:t>
            </w:r>
          </w:p>
        </w:tc>
        <w:tc>
          <w:tcPr>
            <w:tcW w:w="2130" w:type="dxa"/>
          </w:tcPr>
          <w:p w:rsidR="003D12AC" w:rsidRPr="009F30C6" w:rsidRDefault="003D12AC" w:rsidP="00FB43A3">
            <w:pPr>
              <w:widowControl/>
              <w:spacing w:after="100" w:afterAutospacing="1" w:line="300" w:lineRule="auto"/>
              <w:ind w:firstLine="0"/>
              <w:jc w:val="center"/>
              <w:rPr>
                <w:rFonts w:ascii="Arial" w:hAnsi="Arial" w:cs="Arial"/>
                <w:kern w:val="0"/>
                <w:sz w:val="24"/>
                <w:szCs w:val="24"/>
              </w:rPr>
            </w:pPr>
            <w:r>
              <w:rPr>
                <w:rFonts w:ascii="Arial" w:hAnsi="Arial" w:cs="Arial"/>
                <w:kern w:val="0"/>
                <w:sz w:val="24"/>
                <w:szCs w:val="24"/>
              </w:rPr>
              <w:t>9</w:t>
            </w:r>
          </w:p>
        </w:tc>
        <w:tc>
          <w:tcPr>
            <w:tcW w:w="2131" w:type="dxa"/>
          </w:tcPr>
          <w:p w:rsidR="003D12AC" w:rsidRPr="009F30C6" w:rsidRDefault="003D12AC" w:rsidP="00FB43A3">
            <w:pPr>
              <w:widowControl/>
              <w:spacing w:after="100" w:afterAutospacing="1" w:line="300" w:lineRule="auto"/>
              <w:ind w:firstLine="0"/>
              <w:jc w:val="center"/>
              <w:rPr>
                <w:rFonts w:ascii="Arial" w:hAnsi="Arial" w:cs="Arial"/>
                <w:kern w:val="0"/>
                <w:sz w:val="24"/>
                <w:szCs w:val="24"/>
              </w:rPr>
            </w:pPr>
            <w:r>
              <w:rPr>
                <w:rFonts w:ascii="Arial" w:hAnsi="Arial" w:cs="Arial"/>
                <w:kern w:val="0"/>
                <w:sz w:val="24"/>
                <w:szCs w:val="24"/>
              </w:rPr>
              <w:t>9</w:t>
            </w:r>
          </w:p>
        </w:tc>
        <w:tc>
          <w:tcPr>
            <w:tcW w:w="2131" w:type="dxa"/>
          </w:tcPr>
          <w:p w:rsidR="003D12AC" w:rsidRPr="009F30C6" w:rsidRDefault="003D12AC" w:rsidP="00FB43A3">
            <w:pPr>
              <w:widowControl/>
              <w:spacing w:after="100" w:afterAutospacing="1" w:line="300" w:lineRule="auto"/>
              <w:ind w:firstLine="0"/>
              <w:jc w:val="center"/>
              <w:rPr>
                <w:rFonts w:ascii="Arial" w:hAnsi="Arial" w:cs="Arial"/>
                <w:kern w:val="0"/>
                <w:sz w:val="24"/>
                <w:szCs w:val="24"/>
              </w:rPr>
            </w:pPr>
            <w:r>
              <w:rPr>
                <w:rFonts w:ascii="Arial" w:hAnsi="Arial" w:cs="Arial"/>
                <w:kern w:val="0"/>
                <w:sz w:val="24"/>
                <w:szCs w:val="24"/>
              </w:rPr>
              <w:t>100</w:t>
            </w:r>
          </w:p>
        </w:tc>
      </w:tr>
      <w:tr w:rsidR="003D12AC" w:rsidRPr="009F30C6">
        <w:trPr>
          <w:jc w:val="center"/>
        </w:trPr>
        <w:tc>
          <w:tcPr>
            <w:tcW w:w="2130" w:type="dxa"/>
            <w:vAlign w:val="center"/>
          </w:tcPr>
          <w:p w:rsidR="003D12AC" w:rsidRPr="009F30C6" w:rsidRDefault="003D12AC" w:rsidP="00DF59AA">
            <w:pPr>
              <w:widowControl/>
              <w:spacing w:after="100" w:afterAutospacing="1" w:line="300" w:lineRule="auto"/>
              <w:ind w:firstLine="0"/>
              <w:jc w:val="center"/>
              <w:rPr>
                <w:rFonts w:ascii="Arial" w:hAnsi="Arial" w:cs="Arial"/>
                <w:kern w:val="0"/>
                <w:sz w:val="24"/>
                <w:szCs w:val="24"/>
              </w:rPr>
            </w:pPr>
            <w:r>
              <w:rPr>
                <w:rFonts w:ascii="Arial" w:hAnsi="Arial" w:cs="宋体" w:hint="eastAsia"/>
                <w:kern w:val="0"/>
                <w:sz w:val="24"/>
                <w:szCs w:val="24"/>
              </w:rPr>
              <w:t>销售市场</w:t>
            </w:r>
          </w:p>
        </w:tc>
        <w:tc>
          <w:tcPr>
            <w:tcW w:w="2130" w:type="dxa"/>
          </w:tcPr>
          <w:p w:rsidR="003D12AC" w:rsidRPr="009F30C6" w:rsidRDefault="003D12AC" w:rsidP="00DF59AA">
            <w:pPr>
              <w:widowControl/>
              <w:spacing w:after="100" w:afterAutospacing="1" w:line="300" w:lineRule="auto"/>
              <w:ind w:firstLine="0"/>
              <w:jc w:val="center"/>
              <w:rPr>
                <w:rFonts w:ascii="Arial" w:hAnsi="Arial" w:cs="Arial"/>
                <w:kern w:val="0"/>
                <w:sz w:val="24"/>
                <w:szCs w:val="24"/>
              </w:rPr>
            </w:pPr>
            <w:r>
              <w:rPr>
                <w:rFonts w:ascii="Arial" w:hAnsi="Arial" w:cs="Arial"/>
                <w:kern w:val="0"/>
                <w:sz w:val="24"/>
                <w:szCs w:val="24"/>
              </w:rPr>
              <w:t>10</w:t>
            </w:r>
          </w:p>
        </w:tc>
        <w:tc>
          <w:tcPr>
            <w:tcW w:w="2131" w:type="dxa"/>
          </w:tcPr>
          <w:p w:rsidR="003D12AC" w:rsidRPr="009F30C6" w:rsidRDefault="003D12AC" w:rsidP="00DF59AA">
            <w:pPr>
              <w:widowControl/>
              <w:spacing w:after="100" w:afterAutospacing="1" w:line="300" w:lineRule="auto"/>
              <w:ind w:firstLine="0"/>
              <w:jc w:val="center"/>
              <w:rPr>
                <w:rFonts w:ascii="Arial" w:hAnsi="Arial" w:cs="Arial"/>
                <w:kern w:val="0"/>
                <w:sz w:val="24"/>
                <w:szCs w:val="24"/>
              </w:rPr>
            </w:pPr>
            <w:r>
              <w:rPr>
                <w:rFonts w:ascii="Arial" w:hAnsi="Arial" w:cs="Arial"/>
                <w:kern w:val="0"/>
                <w:sz w:val="24"/>
                <w:szCs w:val="24"/>
              </w:rPr>
              <w:t>10</w:t>
            </w:r>
          </w:p>
        </w:tc>
        <w:tc>
          <w:tcPr>
            <w:tcW w:w="2131" w:type="dxa"/>
          </w:tcPr>
          <w:p w:rsidR="003D12AC" w:rsidRPr="009F30C6" w:rsidRDefault="003D12AC" w:rsidP="00DF59AA">
            <w:pPr>
              <w:widowControl/>
              <w:spacing w:after="100" w:afterAutospacing="1" w:line="300" w:lineRule="auto"/>
              <w:ind w:firstLine="0"/>
              <w:jc w:val="center"/>
              <w:rPr>
                <w:rFonts w:ascii="Arial" w:hAnsi="Arial" w:cs="Arial"/>
                <w:kern w:val="0"/>
                <w:sz w:val="24"/>
                <w:szCs w:val="24"/>
              </w:rPr>
            </w:pPr>
            <w:r>
              <w:rPr>
                <w:rFonts w:ascii="Arial" w:hAnsi="Arial" w:cs="Arial"/>
                <w:kern w:val="0"/>
                <w:sz w:val="24"/>
                <w:szCs w:val="24"/>
              </w:rPr>
              <w:t>100</w:t>
            </w:r>
          </w:p>
        </w:tc>
      </w:tr>
      <w:tr w:rsidR="003D12AC" w:rsidRPr="009F30C6">
        <w:trPr>
          <w:jc w:val="center"/>
        </w:trPr>
        <w:tc>
          <w:tcPr>
            <w:tcW w:w="2130" w:type="dxa"/>
            <w:vAlign w:val="center"/>
          </w:tcPr>
          <w:p w:rsidR="003D12AC" w:rsidRPr="009F30C6" w:rsidRDefault="003D12AC" w:rsidP="00FB43A3">
            <w:pPr>
              <w:widowControl/>
              <w:spacing w:after="100" w:afterAutospacing="1" w:line="300" w:lineRule="auto"/>
              <w:ind w:firstLine="0"/>
              <w:jc w:val="center"/>
              <w:rPr>
                <w:rFonts w:ascii="Arial" w:hAnsi="Arial" w:cs="Arial"/>
                <w:kern w:val="0"/>
                <w:sz w:val="24"/>
                <w:szCs w:val="24"/>
              </w:rPr>
            </w:pPr>
            <w:r w:rsidRPr="009F30C6">
              <w:rPr>
                <w:rFonts w:ascii="Arial" w:hAnsi="Arial" w:cs="宋体" w:hint="eastAsia"/>
                <w:kern w:val="0"/>
                <w:sz w:val="24"/>
                <w:szCs w:val="24"/>
              </w:rPr>
              <w:t>电商平台</w:t>
            </w:r>
          </w:p>
        </w:tc>
        <w:tc>
          <w:tcPr>
            <w:tcW w:w="2130" w:type="dxa"/>
          </w:tcPr>
          <w:p w:rsidR="003D12AC" w:rsidRPr="009F30C6" w:rsidRDefault="003D12AC" w:rsidP="00FB43A3">
            <w:pPr>
              <w:widowControl/>
              <w:spacing w:after="100" w:afterAutospacing="1" w:line="300" w:lineRule="auto"/>
              <w:ind w:firstLine="0"/>
              <w:jc w:val="center"/>
              <w:rPr>
                <w:rFonts w:ascii="Arial" w:hAnsi="Arial" w:cs="Arial"/>
                <w:kern w:val="0"/>
                <w:sz w:val="24"/>
                <w:szCs w:val="24"/>
              </w:rPr>
            </w:pPr>
            <w:r>
              <w:rPr>
                <w:rFonts w:ascii="Arial" w:hAnsi="Arial" w:cs="Arial"/>
                <w:kern w:val="0"/>
                <w:sz w:val="24"/>
                <w:szCs w:val="24"/>
              </w:rPr>
              <w:t>20</w:t>
            </w:r>
          </w:p>
        </w:tc>
        <w:tc>
          <w:tcPr>
            <w:tcW w:w="2131" w:type="dxa"/>
          </w:tcPr>
          <w:p w:rsidR="003D12AC" w:rsidRPr="009F30C6" w:rsidRDefault="003D12AC" w:rsidP="00FB43A3">
            <w:pPr>
              <w:widowControl/>
              <w:spacing w:after="100" w:afterAutospacing="1" w:line="300" w:lineRule="auto"/>
              <w:ind w:firstLine="0"/>
              <w:jc w:val="center"/>
              <w:rPr>
                <w:rFonts w:ascii="Arial" w:hAnsi="Arial" w:cs="Arial"/>
                <w:kern w:val="0"/>
                <w:sz w:val="24"/>
                <w:szCs w:val="24"/>
              </w:rPr>
            </w:pPr>
            <w:r>
              <w:rPr>
                <w:rFonts w:ascii="Arial" w:hAnsi="Arial" w:cs="Arial"/>
                <w:kern w:val="0"/>
                <w:sz w:val="24"/>
                <w:szCs w:val="24"/>
              </w:rPr>
              <w:t>5</w:t>
            </w:r>
          </w:p>
        </w:tc>
        <w:tc>
          <w:tcPr>
            <w:tcW w:w="2131" w:type="dxa"/>
          </w:tcPr>
          <w:p w:rsidR="003D12AC" w:rsidRPr="009F30C6" w:rsidRDefault="003D12AC" w:rsidP="00FB43A3">
            <w:pPr>
              <w:widowControl/>
              <w:spacing w:after="100" w:afterAutospacing="1" w:line="300" w:lineRule="auto"/>
              <w:ind w:firstLine="0"/>
              <w:jc w:val="center"/>
              <w:rPr>
                <w:rFonts w:ascii="Arial" w:hAnsi="Arial" w:cs="Arial"/>
                <w:kern w:val="0"/>
                <w:sz w:val="24"/>
                <w:szCs w:val="24"/>
              </w:rPr>
            </w:pPr>
            <w:r>
              <w:rPr>
                <w:rFonts w:ascii="Arial" w:hAnsi="Arial" w:cs="Arial"/>
                <w:kern w:val="0"/>
                <w:sz w:val="24"/>
                <w:szCs w:val="24"/>
              </w:rPr>
              <w:t>25.0</w:t>
            </w:r>
          </w:p>
        </w:tc>
      </w:tr>
      <w:tr w:rsidR="003D12AC" w:rsidRPr="009F30C6">
        <w:trPr>
          <w:jc w:val="center"/>
        </w:trPr>
        <w:tc>
          <w:tcPr>
            <w:tcW w:w="2130" w:type="dxa"/>
            <w:vAlign w:val="center"/>
          </w:tcPr>
          <w:p w:rsidR="003D12AC" w:rsidRPr="009F30C6" w:rsidRDefault="003D12AC" w:rsidP="00FB43A3">
            <w:pPr>
              <w:widowControl/>
              <w:spacing w:after="100" w:afterAutospacing="1" w:line="300" w:lineRule="auto"/>
              <w:ind w:firstLine="480"/>
              <w:jc w:val="center"/>
              <w:rPr>
                <w:rFonts w:ascii="Arial" w:hAnsi="Arial" w:cs="Arial"/>
                <w:kern w:val="0"/>
                <w:sz w:val="24"/>
                <w:szCs w:val="24"/>
              </w:rPr>
            </w:pPr>
            <w:r w:rsidRPr="009F30C6">
              <w:rPr>
                <w:rFonts w:ascii="Arial" w:hAnsi="Arial" w:cs="宋体" w:hint="eastAsia"/>
                <w:kern w:val="0"/>
                <w:sz w:val="24"/>
                <w:szCs w:val="24"/>
              </w:rPr>
              <w:t>合计</w:t>
            </w:r>
          </w:p>
        </w:tc>
        <w:tc>
          <w:tcPr>
            <w:tcW w:w="2130" w:type="dxa"/>
          </w:tcPr>
          <w:p w:rsidR="003D12AC" w:rsidRPr="009F30C6" w:rsidRDefault="003D12AC" w:rsidP="00FB43A3">
            <w:pPr>
              <w:widowControl/>
              <w:spacing w:after="100" w:afterAutospacing="1" w:line="300" w:lineRule="auto"/>
              <w:ind w:firstLine="0"/>
              <w:jc w:val="center"/>
              <w:rPr>
                <w:rFonts w:ascii="Arial" w:hAnsi="Arial" w:cs="Arial"/>
                <w:kern w:val="0"/>
                <w:sz w:val="24"/>
                <w:szCs w:val="24"/>
              </w:rPr>
            </w:pPr>
            <w:r>
              <w:rPr>
                <w:rFonts w:ascii="Arial" w:hAnsi="Arial" w:cs="Arial"/>
                <w:kern w:val="0"/>
                <w:sz w:val="24"/>
                <w:szCs w:val="24"/>
              </w:rPr>
              <w:fldChar w:fldCharType="begin"/>
            </w:r>
            <w:r>
              <w:rPr>
                <w:rFonts w:ascii="Arial" w:hAnsi="Arial" w:cs="Arial"/>
                <w:kern w:val="0"/>
                <w:sz w:val="24"/>
                <w:szCs w:val="24"/>
              </w:rPr>
              <w:instrText xml:space="preserve"> =SUM(ABOVE) </w:instrText>
            </w:r>
            <w:r>
              <w:rPr>
                <w:rFonts w:ascii="Arial" w:hAnsi="Arial" w:cs="Arial"/>
                <w:kern w:val="0"/>
                <w:sz w:val="24"/>
                <w:szCs w:val="24"/>
              </w:rPr>
              <w:fldChar w:fldCharType="separate"/>
            </w:r>
            <w:r>
              <w:rPr>
                <w:rFonts w:ascii="Arial" w:hAnsi="Arial" w:cs="Arial"/>
                <w:noProof/>
                <w:kern w:val="0"/>
                <w:sz w:val="24"/>
                <w:szCs w:val="24"/>
              </w:rPr>
              <w:t>39</w:t>
            </w:r>
            <w:r>
              <w:rPr>
                <w:rFonts w:ascii="Arial" w:hAnsi="Arial" w:cs="Arial"/>
                <w:kern w:val="0"/>
                <w:sz w:val="24"/>
                <w:szCs w:val="24"/>
              </w:rPr>
              <w:fldChar w:fldCharType="end"/>
            </w:r>
          </w:p>
        </w:tc>
        <w:tc>
          <w:tcPr>
            <w:tcW w:w="2131" w:type="dxa"/>
          </w:tcPr>
          <w:p w:rsidR="003D12AC" w:rsidRPr="009F30C6" w:rsidRDefault="003D12AC" w:rsidP="00FB43A3">
            <w:pPr>
              <w:widowControl/>
              <w:spacing w:after="100" w:afterAutospacing="1" w:line="300" w:lineRule="auto"/>
              <w:ind w:firstLine="0"/>
              <w:jc w:val="center"/>
              <w:rPr>
                <w:rFonts w:ascii="Arial" w:hAnsi="Arial" w:cs="Arial"/>
                <w:kern w:val="0"/>
                <w:sz w:val="24"/>
                <w:szCs w:val="24"/>
              </w:rPr>
            </w:pPr>
            <w:r>
              <w:rPr>
                <w:rFonts w:ascii="Arial" w:hAnsi="Arial" w:cs="Arial"/>
                <w:kern w:val="0"/>
                <w:sz w:val="24"/>
                <w:szCs w:val="24"/>
              </w:rPr>
              <w:fldChar w:fldCharType="begin"/>
            </w:r>
            <w:r>
              <w:rPr>
                <w:rFonts w:ascii="Arial" w:hAnsi="Arial" w:cs="Arial"/>
                <w:kern w:val="0"/>
                <w:sz w:val="24"/>
                <w:szCs w:val="24"/>
              </w:rPr>
              <w:instrText xml:space="preserve"> =SUM(ABOVE) </w:instrText>
            </w:r>
            <w:r>
              <w:rPr>
                <w:rFonts w:ascii="Arial" w:hAnsi="Arial" w:cs="Arial"/>
                <w:kern w:val="0"/>
                <w:sz w:val="24"/>
                <w:szCs w:val="24"/>
              </w:rPr>
              <w:fldChar w:fldCharType="separate"/>
            </w:r>
            <w:r>
              <w:rPr>
                <w:rFonts w:ascii="Arial" w:hAnsi="Arial" w:cs="Arial"/>
                <w:noProof/>
                <w:kern w:val="0"/>
                <w:sz w:val="24"/>
                <w:szCs w:val="24"/>
              </w:rPr>
              <w:t>24</w:t>
            </w:r>
            <w:r>
              <w:rPr>
                <w:rFonts w:ascii="Arial" w:hAnsi="Arial" w:cs="Arial"/>
                <w:kern w:val="0"/>
                <w:sz w:val="24"/>
                <w:szCs w:val="24"/>
              </w:rPr>
              <w:fldChar w:fldCharType="end"/>
            </w:r>
          </w:p>
        </w:tc>
        <w:tc>
          <w:tcPr>
            <w:tcW w:w="2131" w:type="dxa"/>
          </w:tcPr>
          <w:p w:rsidR="003D12AC" w:rsidRPr="009F30C6" w:rsidRDefault="003D12AC" w:rsidP="00FB43A3">
            <w:pPr>
              <w:widowControl/>
              <w:spacing w:after="100" w:afterAutospacing="1" w:line="300" w:lineRule="auto"/>
              <w:ind w:firstLine="0"/>
              <w:jc w:val="center"/>
              <w:rPr>
                <w:rFonts w:ascii="Arial" w:hAnsi="Arial" w:cs="Arial"/>
                <w:kern w:val="0"/>
                <w:sz w:val="24"/>
                <w:szCs w:val="24"/>
              </w:rPr>
            </w:pPr>
            <w:r>
              <w:rPr>
                <w:rFonts w:ascii="Arial" w:hAnsi="Arial" w:cs="Arial"/>
                <w:kern w:val="0"/>
                <w:sz w:val="24"/>
                <w:szCs w:val="24"/>
              </w:rPr>
              <w:t>61.5</w:t>
            </w:r>
          </w:p>
        </w:tc>
      </w:tr>
    </w:tbl>
    <w:p w:rsidR="003D12AC" w:rsidRPr="009F30C6" w:rsidRDefault="003D12AC" w:rsidP="003D12AC">
      <w:pPr>
        <w:widowControl/>
        <w:ind w:firstLineChars="200" w:firstLine="31680"/>
        <w:jc w:val="left"/>
        <w:rPr>
          <w:rFonts w:ascii="Arial" w:hAnsi="Arial" w:cs="Arial"/>
          <w:kern w:val="0"/>
          <w:sz w:val="24"/>
          <w:szCs w:val="24"/>
        </w:rPr>
      </w:pPr>
      <w:r>
        <w:rPr>
          <w:rFonts w:ascii="宋体" w:hAnsi="宋体" w:cs="宋体" w:hint="eastAsia"/>
          <w:kern w:val="0"/>
          <w:sz w:val="24"/>
          <w:szCs w:val="24"/>
        </w:rPr>
        <w:t>从</w:t>
      </w:r>
      <w:r w:rsidRPr="009F30C6">
        <w:rPr>
          <w:rFonts w:ascii="Arial" w:hAnsi="Arial" w:cs="宋体" w:hint="eastAsia"/>
          <w:kern w:val="0"/>
          <w:sz w:val="24"/>
          <w:szCs w:val="24"/>
        </w:rPr>
        <w:t>表</w:t>
      </w:r>
      <w:r w:rsidRPr="009F30C6">
        <w:rPr>
          <w:rFonts w:ascii="Arial" w:hAnsi="Arial" w:cs="Arial"/>
          <w:kern w:val="0"/>
          <w:sz w:val="24"/>
          <w:szCs w:val="24"/>
        </w:rPr>
        <w:t>1</w:t>
      </w:r>
      <w:r w:rsidRPr="009F30C6">
        <w:rPr>
          <w:rFonts w:ascii="Arial" w:hAnsi="Arial" w:cs="宋体" w:hint="eastAsia"/>
          <w:kern w:val="0"/>
          <w:sz w:val="24"/>
          <w:szCs w:val="24"/>
        </w:rPr>
        <w:t>看出，生产企业</w:t>
      </w:r>
      <w:r>
        <w:rPr>
          <w:rFonts w:ascii="Arial" w:hAnsi="Arial" w:cs="宋体" w:hint="eastAsia"/>
          <w:kern w:val="0"/>
          <w:sz w:val="24"/>
          <w:szCs w:val="24"/>
        </w:rPr>
        <w:t>和销售市场的产品质量合格率明显</w:t>
      </w:r>
      <w:r w:rsidRPr="009F30C6">
        <w:rPr>
          <w:rFonts w:ascii="Arial" w:hAnsi="Arial" w:cs="宋体" w:hint="eastAsia"/>
          <w:kern w:val="0"/>
          <w:sz w:val="24"/>
          <w:szCs w:val="24"/>
        </w:rPr>
        <w:t>高于电商平台。</w:t>
      </w:r>
    </w:p>
    <w:p w:rsidR="003D12AC" w:rsidRDefault="003D12AC" w:rsidP="007342A5">
      <w:pPr>
        <w:widowControl/>
        <w:jc w:val="center"/>
        <w:rPr>
          <w:rFonts w:ascii="Arial" w:hAnsi="Arial" w:cs="Arial"/>
          <w:kern w:val="0"/>
          <w:sz w:val="24"/>
          <w:szCs w:val="24"/>
        </w:rPr>
      </w:pPr>
    </w:p>
    <w:p w:rsidR="003D12AC" w:rsidRPr="009F30C6" w:rsidRDefault="003D12AC" w:rsidP="007342A5">
      <w:pPr>
        <w:widowControl/>
        <w:jc w:val="center"/>
        <w:rPr>
          <w:rFonts w:ascii="Arial" w:hAnsi="Arial" w:cs="Arial"/>
          <w:kern w:val="0"/>
          <w:sz w:val="24"/>
          <w:szCs w:val="24"/>
        </w:rPr>
      </w:pPr>
      <w:r w:rsidRPr="009F30C6">
        <w:rPr>
          <w:rFonts w:ascii="Arial" w:hAnsi="Arial" w:cs="宋体" w:hint="eastAsia"/>
          <w:kern w:val="0"/>
          <w:sz w:val="24"/>
          <w:szCs w:val="24"/>
        </w:rPr>
        <w:t>表</w:t>
      </w:r>
      <w:r w:rsidRPr="009F30C6">
        <w:rPr>
          <w:rFonts w:ascii="Arial" w:hAnsi="Arial" w:cs="Arial"/>
          <w:kern w:val="0"/>
          <w:sz w:val="24"/>
          <w:szCs w:val="24"/>
        </w:rPr>
        <w:t xml:space="preserve">2 </w:t>
      </w:r>
      <w:r w:rsidRPr="009F30C6">
        <w:rPr>
          <w:rFonts w:ascii="Arial" w:hAnsi="Arial" w:cs="宋体" w:hint="eastAsia"/>
          <w:kern w:val="0"/>
          <w:sz w:val="24"/>
          <w:szCs w:val="24"/>
        </w:rPr>
        <w:t>儿童家具产品检验项目不合格率汇总表</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130"/>
        <w:gridCol w:w="2130"/>
        <w:gridCol w:w="2131"/>
        <w:gridCol w:w="2131"/>
      </w:tblGrid>
      <w:tr w:rsidR="003D12AC" w:rsidRPr="009F30C6">
        <w:tc>
          <w:tcPr>
            <w:tcW w:w="2130" w:type="dxa"/>
            <w:vAlign w:val="center"/>
          </w:tcPr>
          <w:p w:rsidR="003D12AC" w:rsidRPr="009F30C6" w:rsidRDefault="003D12AC" w:rsidP="00F21347">
            <w:pPr>
              <w:widowControl/>
              <w:spacing w:after="100" w:afterAutospacing="1" w:line="300" w:lineRule="auto"/>
              <w:ind w:firstLine="0"/>
              <w:jc w:val="center"/>
              <w:rPr>
                <w:rFonts w:ascii="Arial" w:hAnsi="Arial" w:cs="Arial"/>
                <w:kern w:val="0"/>
                <w:sz w:val="24"/>
                <w:szCs w:val="24"/>
              </w:rPr>
            </w:pPr>
            <w:r w:rsidRPr="009F30C6">
              <w:rPr>
                <w:rFonts w:ascii="Arial" w:hAnsi="Arial" w:cs="宋体" w:hint="eastAsia"/>
                <w:kern w:val="0"/>
                <w:sz w:val="24"/>
                <w:szCs w:val="24"/>
              </w:rPr>
              <w:t>检验项目</w:t>
            </w:r>
          </w:p>
        </w:tc>
        <w:tc>
          <w:tcPr>
            <w:tcW w:w="2130" w:type="dxa"/>
            <w:vAlign w:val="center"/>
          </w:tcPr>
          <w:p w:rsidR="003D12AC" w:rsidRPr="009F30C6" w:rsidRDefault="003D12AC" w:rsidP="00F21347">
            <w:pPr>
              <w:widowControl/>
              <w:spacing w:after="100" w:afterAutospacing="1" w:line="300" w:lineRule="auto"/>
              <w:ind w:firstLine="0"/>
              <w:jc w:val="center"/>
              <w:rPr>
                <w:rFonts w:ascii="Arial" w:hAnsi="Arial" w:cs="Arial"/>
                <w:kern w:val="0"/>
                <w:sz w:val="24"/>
                <w:szCs w:val="24"/>
              </w:rPr>
            </w:pPr>
            <w:r w:rsidRPr="009F30C6">
              <w:rPr>
                <w:rFonts w:ascii="Arial" w:hAnsi="Arial" w:cs="宋体" w:hint="eastAsia"/>
                <w:kern w:val="0"/>
                <w:sz w:val="24"/>
                <w:szCs w:val="24"/>
              </w:rPr>
              <w:t>抽查批次</w:t>
            </w:r>
          </w:p>
        </w:tc>
        <w:tc>
          <w:tcPr>
            <w:tcW w:w="2131" w:type="dxa"/>
            <w:vAlign w:val="center"/>
          </w:tcPr>
          <w:p w:rsidR="003D12AC" w:rsidRPr="009F30C6" w:rsidRDefault="003D12AC" w:rsidP="00F21347">
            <w:pPr>
              <w:widowControl/>
              <w:spacing w:after="100" w:afterAutospacing="1" w:line="300" w:lineRule="auto"/>
              <w:ind w:firstLine="0"/>
              <w:jc w:val="center"/>
              <w:rPr>
                <w:rFonts w:ascii="Arial" w:hAnsi="Arial" w:cs="Arial"/>
                <w:kern w:val="0"/>
                <w:sz w:val="24"/>
                <w:szCs w:val="24"/>
              </w:rPr>
            </w:pPr>
            <w:r w:rsidRPr="009F30C6">
              <w:rPr>
                <w:rFonts w:ascii="Arial" w:hAnsi="Arial" w:cs="宋体" w:hint="eastAsia"/>
                <w:kern w:val="0"/>
                <w:sz w:val="24"/>
                <w:szCs w:val="24"/>
              </w:rPr>
              <w:t>不合格批次</w:t>
            </w:r>
          </w:p>
        </w:tc>
        <w:tc>
          <w:tcPr>
            <w:tcW w:w="2131" w:type="dxa"/>
            <w:vAlign w:val="center"/>
          </w:tcPr>
          <w:p w:rsidR="003D12AC" w:rsidRPr="009F30C6" w:rsidRDefault="003D12AC" w:rsidP="00F21347">
            <w:pPr>
              <w:widowControl/>
              <w:spacing w:after="100" w:afterAutospacing="1" w:line="300" w:lineRule="auto"/>
              <w:ind w:firstLine="0"/>
              <w:jc w:val="center"/>
              <w:rPr>
                <w:rFonts w:ascii="Arial" w:hAnsi="Arial" w:cs="Arial"/>
                <w:kern w:val="0"/>
                <w:sz w:val="24"/>
                <w:szCs w:val="24"/>
              </w:rPr>
            </w:pPr>
            <w:r w:rsidRPr="009F30C6">
              <w:rPr>
                <w:rFonts w:ascii="Arial" w:hAnsi="Arial" w:cs="宋体" w:hint="eastAsia"/>
                <w:kern w:val="0"/>
                <w:sz w:val="24"/>
                <w:szCs w:val="24"/>
              </w:rPr>
              <w:t>不合格率（</w:t>
            </w:r>
            <w:r w:rsidRPr="009F30C6">
              <w:rPr>
                <w:rFonts w:ascii="Arial" w:hAnsi="Arial" w:cs="Arial"/>
                <w:kern w:val="0"/>
                <w:sz w:val="24"/>
                <w:szCs w:val="24"/>
              </w:rPr>
              <w:t>%</w:t>
            </w:r>
            <w:r w:rsidRPr="009F30C6">
              <w:rPr>
                <w:rFonts w:ascii="Arial" w:hAnsi="Arial" w:cs="宋体" w:hint="eastAsia"/>
                <w:kern w:val="0"/>
                <w:sz w:val="24"/>
                <w:szCs w:val="24"/>
              </w:rPr>
              <w:t>）</w:t>
            </w:r>
          </w:p>
        </w:tc>
      </w:tr>
      <w:tr w:rsidR="003D12AC" w:rsidRPr="009F30C6">
        <w:tc>
          <w:tcPr>
            <w:tcW w:w="2130" w:type="dxa"/>
          </w:tcPr>
          <w:p w:rsidR="003D12AC" w:rsidRPr="009F30C6" w:rsidRDefault="003D12AC" w:rsidP="00F21347">
            <w:pPr>
              <w:spacing w:line="240" w:lineRule="atLeast"/>
              <w:ind w:firstLine="0"/>
              <w:jc w:val="center"/>
              <w:rPr>
                <w:rFonts w:ascii="仿宋" w:eastAsia="仿宋" w:hAnsi="仿宋"/>
              </w:rPr>
            </w:pPr>
            <w:r w:rsidRPr="009F30C6">
              <w:rPr>
                <w:rFonts w:ascii="仿宋" w:eastAsia="仿宋" w:hAnsi="仿宋" w:cs="仿宋" w:hint="eastAsia"/>
              </w:rPr>
              <w:t>警示标识</w:t>
            </w:r>
          </w:p>
        </w:tc>
        <w:tc>
          <w:tcPr>
            <w:tcW w:w="2130" w:type="dxa"/>
            <w:vMerge w:val="restart"/>
            <w:vAlign w:val="center"/>
          </w:tcPr>
          <w:p w:rsidR="003D12AC" w:rsidRPr="009F30C6" w:rsidRDefault="003D12AC" w:rsidP="00F21347">
            <w:pPr>
              <w:widowControl/>
              <w:spacing w:after="100" w:afterAutospacing="1" w:line="300" w:lineRule="auto"/>
              <w:ind w:firstLine="0"/>
              <w:jc w:val="center"/>
              <w:rPr>
                <w:rFonts w:ascii="Arial" w:hAnsi="Arial" w:cs="Arial"/>
                <w:kern w:val="0"/>
                <w:sz w:val="24"/>
                <w:szCs w:val="24"/>
              </w:rPr>
            </w:pPr>
            <w:r>
              <w:rPr>
                <w:rFonts w:ascii="Arial" w:hAnsi="Arial" w:cs="Arial"/>
                <w:kern w:val="0"/>
                <w:sz w:val="24"/>
                <w:szCs w:val="24"/>
              </w:rPr>
              <w:t>39</w:t>
            </w:r>
          </w:p>
        </w:tc>
        <w:tc>
          <w:tcPr>
            <w:tcW w:w="2131" w:type="dxa"/>
            <w:vAlign w:val="center"/>
          </w:tcPr>
          <w:p w:rsidR="003D12AC" w:rsidRPr="009F30C6" w:rsidRDefault="003D12AC" w:rsidP="00F21347">
            <w:pPr>
              <w:widowControl/>
              <w:ind w:firstLine="0"/>
              <w:jc w:val="center"/>
              <w:rPr>
                <w:rFonts w:ascii="Arial" w:hAnsi="Arial" w:cs="Arial"/>
                <w:kern w:val="0"/>
                <w:sz w:val="24"/>
                <w:szCs w:val="24"/>
              </w:rPr>
            </w:pPr>
            <w:r>
              <w:rPr>
                <w:rFonts w:ascii="Arial" w:hAnsi="Arial" w:cs="Arial"/>
                <w:kern w:val="0"/>
                <w:sz w:val="24"/>
                <w:szCs w:val="24"/>
              </w:rPr>
              <w:t>15</w:t>
            </w:r>
          </w:p>
        </w:tc>
        <w:tc>
          <w:tcPr>
            <w:tcW w:w="2131" w:type="dxa"/>
            <w:vAlign w:val="center"/>
          </w:tcPr>
          <w:p w:rsidR="003D12AC" w:rsidRPr="009F30C6" w:rsidRDefault="003D12AC" w:rsidP="00B07CA9">
            <w:pPr>
              <w:widowControl/>
              <w:ind w:firstLine="0"/>
              <w:jc w:val="center"/>
              <w:rPr>
                <w:rFonts w:ascii="Arial" w:hAnsi="Arial" w:cs="Arial"/>
                <w:kern w:val="0"/>
                <w:sz w:val="24"/>
                <w:szCs w:val="24"/>
              </w:rPr>
            </w:pPr>
            <w:r>
              <w:rPr>
                <w:rFonts w:ascii="Arial" w:hAnsi="Arial" w:cs="Arial"/>
                <w:kern w:val="0"/>
                <w:sz w:val="24"/>
                <w:szCs w:val="24"/>
              </w:rPr>
              <w:t>38.5</w:t>
            </w:r>
          </w:p>
        </w:tc>
      </w:tr>
      <w:tr w:rsidR="003D12AC" w:rsidRPr="009F30C6">
        <w:tc>
          <w:tcPr>
            <w:tcW w:w="2130" w:type="dxa"/>
          </w:tcPr>
          <w:p w:rsidR="003D12AC" w:rsidRPr="009F30C6" w:rsidRDefault="003D12AC" w:rsidP="00F21347">
            <w:pPr>
              <w:spacing w:line="240" w:lineRule="atLeast"/>
              <w:ind w:firstLine="0"/>
              <w:jc w:val="center"/>
              <w:rPr>
                <w:rFonts w:ascii="仿宋" w:eastAsia="仿宋" w:hAnsi="仿宋"/>
              </w:rPr>
            </w:pPr>
            <w:r w:rsidRPr="009F30C6">
              <w:rPr>
                <w:rFonts w:ascii="仿宋" w:eastAsia="仿宋" w:hAnsi="仿宋" w:cs="仿宋" w:hint="eastAsia"/>
              </w:rPr>
              <w:t>结构安全</w:t>
            </w:r>
          </w:p>
        </w:tc>
        <w:tc>
          <w:tcPr>
            <w:tcW w:w="2130" w:type="dxa"/>
            <w:vMerge/>
            <w:vAlign w:val="center"/>
          </w:tcPr>
          <w:p w:rsidR="003D12AC" w:rsidRPr="009F30C6" w:rsidRDefault="003D12AC" w:rsidP="00F21347">
            <w:pPr>
              <w:widowControl/>
              <w:spacing w:after="100" w:afterAutospacing="1" w:line="300" w:lineRule="auto"/>
              <w:ind w:firstLine="0"/>
              <w:jc w:val="center"/>
              <w:rPr>
                <w:rFonts w:ascii="Arial" w:hAnsi="Arial" w:cs="Arial"/>
                <w:kern w:val="0"/>
                <w:sz w:val="24"/>
                <w:szCs w:val="24"/>
              </w:rPr>
            </w:pPr>
          </w:p>
        </w:tc>
        <w:tc>
          <w:tcPr>
            <w:tcW w:w="2131" w:type="dxa"/>
            <w:vAlign w:val="center"/>
          </w:tcPr>
          <w:p w:rsidR="003D12AC" w:rsidRPr="009F30C6" w:rsidRDefault="003D12AC" w:rsidP="00F21347">
            <w:pPr>
              <w:widowControl/>
              <w:ind w:firstLine="0"/>
              <w:jc w:val="center"/>
              <w:rPr>
                <w:rFonts w:ascii="Arial" w:hAnsi="Arial" w:cs="Arial"/>
                <w:kern w:val="0"/>
                <w:sz w:val="24"/>
                <w:szCs w:val="24"/>
              </w:rPr>
            </w:pPr>
            <w:r>
              <w:rPr>
                <w:rFonts w:ascii="Arial" w:hAnsi="Arial" w:cs="Arial"/>
                <w:kern w:val="0"/>
                <w:sz w:val="24"/>
                <w:szCs w:val="24"/>
              </w:rPr>
              <w:t>7</w:t>
            </w:r>
          </w:p>
        </w:tc>
        <w:tc>
          <w:tcPr>
            <w:tcW w:w="2131" w:type="dxa"/>
            <w:vAlign w:val="center"/>
          </w:tcPr>
          <w:p w:rsidR="003D12AC" w:rsidRPr="009F30C6" w:rsidRDefault="003D12AC" w:rsidP="00F21347">
            <w:pPr>
              <w:widowControl/>
              <w:ind w:firstLine="0"/>
              <w:jc w:val="center"/>
              <w:rPr>
                <w:rFonts w:ascii="Arial" w:hAnsi="Arial" w:cs="Arial"/>
                <w:kern w:val="0"/>
                <w:sz w:val="24"/>
                <w:szCs w:val="24"/>
              </w:rPr>
            </w:pPr>
            <w:r>
              <w:rPr>
                <w:rFonts w:ascii="Arial" w:hAnsi="Arial" w:cs="Arial"/>
                <w:kern w:val="0"/>
                <w:sz w:val="24"/>
                <w:szCs w:val="24"/>
              </w:rPr>
              <w:t>18.0</w:t>
            </w:r>
          </w:p>
        </w:tc>
      </w:tr>
      <w:tr w:rsidR="003D12AC" w:rsidRPr="009F30C6">
        <w:tc>
          <w:tcPr>
            <w:tcW w:w="2130" w:type="dxa"/>
          </w:tcPr>
          <w:p w:rsidR="003D12AC" w:rsidRPr="009F30C6" w:rsidRDefault="003D12AC" w:rsidP="00F21347">
            <w:pPr>
              <w:spacing w:line="240" w:lineRule="atLeast"/>
              <w:ind w:firstLine="0"/>
              <w:jc w:val="center"/>
              <w:rPr>
                <w:rFonts w:ascii="仿宋" w:eastAsia="仿宋" w:hAnsi="仿宋"/>
              </w:rPr>
            </w:pPr>
            <w:r w:rsidRPr="009F30C6">
              <w:rPr>
                <w:rFonts w:ascii="仿宋" w:eastAsia="仿宋" w:hAnsi="仿宋" w:cs="仿宋" w:hint="eastAsia"/>
              </w:rPr>
              <w:t>甲醛释放量</w:t>
            </w:r>
          </w:p>
        </w:tc>
        <w:tc>
          <w:tcPr>
            <w:tcW w:w="2130" w:type="dxa"/>
            <w:vMerge/>
            <w:vAlign w:val="center"/>
          </w:tcPr>
          <w:p w:rsidR="003D12AC" w:rsidRPr="009F30C6" w:rsidRDefault="003D12AC" w:rsidP="00F21347">
            <w:pPr>
              <w:widowControl/>
              <w:spacing w:after="100" w:afterAutospacing="1" w:line="300" w:lineRule="auto"/>
              <w:ind w:firstLine="0"/>
              <w:jc w:val="center"/>
              <w:rPr>
                <w:rFonts w:ascii="Arial" w:hAnsi="Arial" w:cs="Arial"/>
                <w:kern w:val="0"/>
                <w:sz w:val="24"/>
                <w:szCs w:val="24"/>
              </w:rPr>
            </w:pPr>
          </w:p>
        </w:tc>
        <w:tc>
          <w:tcPr>
            <w:tcW w:w="2131" w:type="dxa"/>
            <w:vAlign w:val="center"/>
          </w:tcPr>
          <w:p w:rsidR="003D12AC" w:rsidRPr="009F30C6" w:rsidRDefault="003D12AC" w:rsidP="00F21347">
            <w:pPr>
              <w:widowControl/>
              <w:ind w:firstLine="0"/>
              <w:jc w:val="center"/>
              <w:rPr>
                <w:rFonts w:ascii="Arial" w:hAnsi="Arial" w:cs="Arial"/>
                <w:kern w:val="0"/>
                <w:sz w:val="24"/>
                <w:szCs w:val="24"/>
              </w:rPr>
            </w:pPr>
            <w:r>
              <w:rPr>
                <w:rFonts w:ascii="Arial" w:hAnsi="Arial" w:cs="Arial"/>
                <w:kern w:val="0"/>
                <w:sz w:val="24"/>
                <w:szCs w:val="24"/>
              </w:rPr>
              <w:t>2</w:t>
            </w:r>
          </w:p>
        </w:tc>
        <w:tc>
          <w:tcPr>
            <w:tcW w:w="2131" w:type="dxa"/>
            <w:vAlign w:val="center"/>
          </w:tcPr>
          <w:p w:rsidR="003D12AC" w:rsidRPr="009F30C6" w:rsidRDefault="003D12AC" w:rsidP="00F21347">
            <w:pPr>
              <w:widowControl/>
              <w:ind w:firstLine="0"/>
              <w:jc w:val="center"/>
              <w:rPr>
                <w:rFonts w:ascii="Arial" w:hAnsi="Arial" w:cs="Arial"/>
                <w:kern w:val="0"/>
                <w:sz w:val="24"/>
                <w:szCs w:val="24"/>
              </w:rPr>
            </w:pPr>
            <w:r>
              <w:rPr>
                <w:rFonts w:ascii="Arial" w:hAnsi="Arial" w:cs="Arial"/>
                <w:kern w:val="0"/>
                <w:sz w:val="24"/>
                <w:szCs w:val="24"/>
              </w:rPr>
              <w:t>5.1</w:t>
            </w:r>
          </w:p>
        </w:tc>
      </w:tr>
    </w:tbl>
    <w:p w:rsidR="003D12AC" w:rsidRDefault="003D12AC" w:rsidP="00945B64">
      <w:pPr>
        <w:widowControl/>
        <w:jc w:val="center"/>
        <w:rPr>
          <w:rFonts w:ascii="Arial" w:hAnsi="Arial" w:cs="Arial"/>
          <w:kern w:val="0"/>
          <w:sz w:val="24"/>
          <w:szCs w:val="24"/>
        </w:rPr>
      </w:pPr>
    </w:p>
    <w:p w:rsidR="003D12AC" w:rsidRPr="009F30C6" w:rsidRDefault="003D12AC" w:rsidP="00945B64">
      <w:pPr>
        <w:widowControl/>
        <w:jc w:val="center"/>
        <w:rPr>
          <w:rFonts w:ascii="Arial" w:hAnsi="Arial" w:cs="Arial"/>
          <w:kern w:val="0"/>
          <w:sz w:val="24"/>
          <w:szCs w:val="24"/>
        </w:rPr>
      </w:pPr>
      <w:r w:rsidRPr="009F30C6">
        <w:rPr>
          <w:rFonts w:ascii="Arial" w:hAnsi="Arial" w:cs="宋体" w:hint="eastAsia"/>
          <w:kern w:val="0"/>
          <w:sz w:val="24"/>
          <w:szCs w:val="24"/>
        </w:rPr>
        <w:t>表</w:t>
      </w:r>
      <w:r>
        <w:rPr>
          <w:rFonts w:ascii="Arial" w:hAnsi="Arial" w:cs="Arial"/>
          <w:kern w:val="0"/>
          <w:sz w:val="24"/>
          <w:szCs w:val="24"/>
        </w:rPr>
        <w:t>3</w:t>
      </w:r>
      <w:r w:rsidRPr="009F30C6">
        <w:rPr>
          <w:rFonts w:ascii="Arial" w:hAnsi="Arial" w:cs="Arial"/>
          <w:kern w:val="0"/>
          <w:sz w:val="24"/>
          <w:szCs w:val="24"/>
        </w:rPr>
        <w:t xml:space="preserve"> </w:t>
      </w:r>
      <w:r w:rsidRPr="009F30C6">
        <w:rPr>
          <w:rFonts w:ascii="Arial" w:hAnsi="Arial" w:cs="宋体" w:hint="eastAsia"/>
          <w:kern w:val="0"/>
          <w:sz w:val="24"/>
          <w:szCs w:val="24"/>
        </w:rPr>
        <w:t>电商儿童家具产品检验项目不合格率汇总表</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130"/>
        <w:gridCol w:w="2130"/>
        <w:gridCol w:w="2131"/>
        <w:gridCol w:w="2131"/>
      </w:tblGrid>
      <w:tr w:rsidR="003D12AC" w:rsidRPr="009F30C6">
        <w:tc>
          <w:tcPr>
            <w:tcW w:w="2130" w:type="dxa"/>
            <w:vAlign w:val="center"/>
          </w:tcPr>
          <w:p w:rsidR="003D12AC" w:rsidRPr="009F30C6" w:rsidRDefault="003D12AC" w:rsidP="00F21347">
            <w:pPr>
              <w:widowControl/>
              <w:spacing w:after="100" w:afterAutospacing="1" w:line="300" w:lineRule="auto"/>
              <w:ind w:firstLine="0"/>
              <w:jc w:val="center"/>
              <w:rPr>
                <w:rFonts w:ascii="Arial" w:hAnsi="Arial" w:cs="Arial"/>
                <w:kern w:val="0"/>
                <w:sz w:val="24"/>
                <w:szCs w:val="24"/>
              </w:rPr>
            </w:pPr>
            <w:r w:rsidRPr="009F30C6">
              <w:rPr>
                <w:rFonts w:ascii="Arial" w:hAnsi="Arial" w:cs="宋体" w:hint="eastAsia"/>
                <w:kern w:val="0"/>
                <w:sz w:val="24"/>
                <w:szCs w:val="24"/>
              </w:rPr>
              <w:t>检验项目</w:t>
            </w:r>
          </w:p>
        </w:tc>
        <w:tc>
          <w:tcPr>
            <w:tcW w:w="2130" w:type="dxa"/>
            <w:vAlign w:val="center"/>
          </w:tcPr>
          <w:p w:rsidR="003D12AC" w:rsidRPr="009F30C6" w:rsidRDefault="003D12AC" w:rsidP="00F21347">
            <w:pPr>
              <w:widowControl/>
              <w:spacing w:after="100" w:afterAutospacing="1" w:line="300" w:lineRule="auto"/>
              <w:ind w:firstLine="0"/>
              <w:jc w:val="center"/>
              <w:rPr>
                <w:rFonts w:ascii="Arial" w:hAnsi="Arial" w:cs="Arial"/>
                <w:kern w:val="0"/>
                <w:sz w:val="24"/>
                <w:szCs w:val="24"/>
              </w:rPr>
            </w:pPr>
            <w:r w:rsidRPr="009F30C6">
              <w:rPr>
                <w:rFonts w:ascii="Arial" w:hAnsi="Arial" w:cs="宋体" w:hint="eastAsia"/>
                <w:kern w:val="0"/>
                <w:sz w:val="24"/>
                <w:szCs w:val="24"/>
              </w:rPr>
              <w:t>抽查批次</w:t>
            </w:r>
          </w:p>
        </w:tc>
        <w:tc>
          <w:tcPr>
            <w:tcW w:w="2131" w:type="dxa"/>
            <w:vAlign w:val="center"/>
          </w:tcPr>
          <w:p w:rsidR="003D12AC" w:rsidRPr="009F30C6" w:rsidRDefault="003D12AC" w:rsidP="00F21347">
            <w:pPr>
              <w:widowControl/>
              <w:spacing w:after="100" w:afterAutospacing="1" w:line="300" w:lineRule="auto"/>
              <w:ind w:firstLine="0"/>
              <w:jc w:val="center"/>
              <w:rPr>
                <w:rFonts w:ascii="Arial" w:hAnsi="Arial" w:cs="Arial"/>
                <w:kern w:val="0"/>
                <w:sz w:val="24"/>
                <w:szCs w:val="24"/>
              </w:rPr>
            </w:pPr>
            <w:r w:rsidRPr="009F30C6">
              <w:rPr>
                <w:rFonts w:ascii="Arial" w:hAnsi="Arial" w:cs="宋体" w:hint="eastAsia"/>
                <w:kern w:val="0"/>
                <w:sz w:val="24"/>
                <w:szCs w:val="24"/>
              </w:rPr>
              <w:t>不合格批次</w:t>
            </w:r>
          </w:p>
        </w:tc>
        <w:tc>
          <w:tcPr>
            <w:tcW w:w="2131" w:type="dxa"/>
            <w:vAlign w:val="center"/>
          </w:tcPr>
          <w:p w:rsidR="003D12AC" w:rsidRPr="009F30C6" w:rsidRDefault="003D12AC" w:rsidP="00F21347">
            <w:pPr>
              <w:widowControl/>
              <w:spacing w:after="100" w:afterAutospacing="1" w:line="300" w:lineRule="auto"/>
              <w:ind w:firstLine="0"/>
              <w:jc w:val="center"/>
              <w:rPr>
                <w:rFonts w:ascii="Arial" w:hAnsi="Arial" w:cs="Arial"/>
                <w:kern w:val="0"/>
                <w:sz w:val="24"/>
                <w:szCs w:val="24"/>
              </w:rPr>
            </w:pPr>
            <w:r w:rsidRPr="009F30C6">
              <w:rPr>
                <w:rFonts w:ascii="Arial" w:hAnsi="Arial" w:cs="宋体" w:hint="eastAsia"/>
                <w:kern w:val="0"/>
                <w:sz w:val="24"/>
                <w:szCs w:val="24"/>
              </w:rPr>
              <w:t>不合格率（</w:t>
            </w:r>
            <w:r w:rsidRPr="009F30C6">
              <w:rPr>
                <w:rFonts w:ascii="Arial" w:hAnsi="Arial" w:cs="Arial"/>
                <w:kern w:val="0"/>
                <w:sz w:val="24"/>
                <w:szCs w:val="24"/>
              </w:rPr>
              <w:t>%</w:t>
            </w:r>
            <w:r w:rsidRPr="009F30C6">
              <w:rPr>
                <w:rFonts w:ascii="Arial" w:hAnsi="Arial" w:cs="宋体" w:hint="eastAsia"/>
                <w:kern w:val="0"/>
                <w:sz w:val="24"/>
                <w:szCs w:val="24"/>
              </w:rPr>
              <w:t>）</w:t>
            </w:r>
          </w:p>
        </w:tc>
      </w:tr>
      <w:tr w:rsidR="003D12AC" w:rsidRPr="009F30C6">
        <w:tc>
          <w:tcPr>
            <w:tcW w:w="2130" w:type="dxa"/>
          </w:tcPr>
          <w:p w:rsidR="003D12AC" w:rsidRPr="009F30C6" w:rsidRDefault="003D12AC" w:rsidP="00F21347">
            <w:pPr>
              <w:spacing w:line="240" w:lineRule="atLeast"/>
              <w:ind w:firstLine="0"/>
              <w:jc w:val="center"/>
              <w:rPr>
                <w:rFonts w:ascii="仿宋" w:eastAsia="仿宋" w:hAnsi="仿宋"/>
              </w:rPr>
            </w:pPr>
            <w:r w:rsidRPr="009F30C6">
              <w:rPr>
                <w:rFonts w:ascii="仿宋" w:eastAsia="仿宋" w:hAnsi="仿宋" w:cs="仿宋" w:hint="eastAsia"/>
              </w:rPr>
              <w:t>警示标识</w:t>
            </w:r>
          </w:p>
        </w:tc>
        <w:tc>
          <w:tcPr>
            <w:tcW w:w="2130" w:type="dxa"/>
            <w:vMerge w:val="restart"/>
            <w:vAlign w:val="center"/>
          </w:tcPr>
          <w:p w:rsidR="003D12AC" w:rsidRPr="009F30C6" w:rsidRDefault="003D12AC" w:rsidP="00F21347">
            <w:pPr>
              <w:widowControl/>
              <w:spacing w:after="100" w:afterAutospacing="1" w:line="300" w:lineRule="auto"/>
              <w:ind w:firstLine="0"/>
              <w:jc w:val="center"/>
              <w:rPr>
                <w:rFonts w:ascii="Arial" w:hAnsi="Arial" w:cs="Arial"/>
                <w:kern w:val="0"/>
                <w:sz w:val="24"/>
                <w:szCs w:val="24"/>
              </w:rPr>
            </w:pPr>
            <w:r>
              <w:rPr>
                <w:rFonts w:ascii="Arial" w:hAnsi="Arial" w:cs="Arial"/>
                <w:kern w:val="0"/>
                <w:sz w:val="24"/>
                <w:szCs w:val="24"/>
              </w:rPr>
              <w:t>20</w:t>
            </w:r>
          </w:p>
        </w:tc>
        <w:tc>
          <w:tcPr>
            <w:tcW w:w="2131" w:type="dxa"/>
            <w:vAlign w:val="center"/>
          </w:tcPr>
          <w:p w:rsidR="003D12AC" w:rsidRPr="009F30C6" w:rsidRDefault="003D12AC" w:rsidP="00F21347">
            <w:pPr>
              <w:widowControl/>
              <w:ind w:firstLine="0"/>
              <w:jc w:val="center"/>
              <w:rPr>
                <w:rFonts w:ascii="Arial" w:hAnsi="Arial" w:cs="Arial"/>
                <w:kern w:val="0"/>
                <w:sz w:val="24"/>
                <w:szCs w:val="24"/>
              </w:rPr>
            </w:pPr>
            <w:r>
              <w:rPr>
                <w:rFonts w:ascii="Arial" w:hAnsi="Arial" w:cs="Arial"/>
                <w:kern w:val="0"/>
                <w:sz w:val="24"/>
                <w:szCs w:val="24"/>
              </w:rPr>
              <w:t>15</w:t>
            </w:r>
          </w:p>
        </w:tc>
        <w:tc>
          <w:tcPr>
            <w:tcW w:w="2131" w:type="dxa"/>
            <w:vAlign w:val="center"/>
          </w:tcPr>
          <w:p w:rsidR="003D12AC" w:rsidRPr="009F30C6" w:rsidRDefault="003D12AC" w:rsidP="00F21347">
            <w:pPr>
              <w:widowControl/>
              <w:ind w:firstLine="0"/>
              <w:jc w:val="center"/>
              <w:rPr>
                <w:rFonts w:ascii="Arial" w:hAnsi="Arial" w:cs="Arial"/>
                <w:kern w:val="0"/>
                <w:sz w:val="24"/>
                <w:szCs w:val="24"/>
              </w:rPr>
            </w:pPr>
            <w:r>
              <w:rPr>
                <w:rFonts w:ascii="Arial" w:hAnsi="Arial" w:cs="Arial"/>
                <w:kern w:val="0"/>
                <w:sz w:val="24"/>
                <w:szCs w:val="24"/>
              </w:rPr>
              <w:t>75.0</w:t>
            </w:r>
          </w:p>
        </w:tc>
      </w:tr>
      <w:tr w:rsidR="003D12AC" w:rsidRPr="009F30C6">
        <w:tc>
          <w:tcPr>
            <w:tcW w:w="2130" w:type="dxa"/>
          </w:tcPr>
          <w:p w:rsidR="003D12AC" w:rsidRPr="009F30C6" w:rsidRDefault="003D12AC" w:rsidP="00F21347">
            <w:pPr>
              <w:spacing w:line="240" w:lineRule="atLeast"/>
              <w:ind w:firstLine="0"/>
              <w:jc w:val="center"/>
              <w:rPr>
                <w:rFonts w:ascii="仿宋" w:eastAsia="仿宋" w:hAnsi="仿宋"/>
              </w:rPr>
            </w:pPr>
            <w:r w:rsidRPr="009F30C6">
              <w:rPr>
                <w:rFonts w:ascii="仿宋" w:eastAsia="仿宋" w:hAnsi="仿宋" w:cs="仿宋" w:hint="eastAsia"/>
              </w:rPr>
              <w:t>结构安全</w:t>
            </w:r>
          </w:p>
        </w:tc>
        <w:tc>
          <w:tcPr>
            <w:tcW w:w="2130" w:type="dxa"/>
            <w:vMerge/>
            <w:vAlign w:val="center"/>
          </w:tcPr>
          <w:p w:rsidR="003D12AC" w:rsidRPr="009F30C6" w:rsidRDefault="003D12AC" w:rsidP="00F21347">
            <w:pPr>
              <w:widowControl/>
              <w:spacing w:after="100" w:afterAutospacing="1" w:line="300" w:lineRule="auto"/>
              <w:ind w:firstLine="0"/>
              <w:jc w:val="center"/>
              <w:rPr>
                <w:rFonts w:ascii="Arial" w:hAnsi="Arial" w:cs="Arial"/>
                <w:kern w:val="0"/>
                <w:sz w:val="24"/>
                <w:szCs w:val="24"/>
              </w:rPr>
            </w:pPr>
          </w:p>
        </w:tc>
        <w:tc>
          <w:tcPr>
            <w:tcW w:w="2131" w:type="dxa"/>
            <w:vAlign w:val="center"/>
          </w:tcPr>
          <w:p w:rsidR="003D12AC" w:rsidRPr="009F30C6" w:rsidRDefault="003D12AC" w:rsidP="00F21347">
            <w:pPr>
              <w:widowControl/>
              <w:ind w:firstLine="0"/>
              <w:jc w:val="center"/>
              <w:rPr>
                <w:rFonts w:ascii="Arial" w:hAnsi="Arial" w:cs="Arial"/>
                <w:kern w:val="0"/>
                <w:sz w:val="24"/>
                <w:szCs w:val="24"/>
              </w:rPr>
            </w:pPr>
            <w:r>
              <w:rPr>
                <w:rFonts w:ascii="Arial" w:hAnsi="Arial" w:cs="Arial"/>
                <w:kern w:val="0"/>
                <w:sz w:val="24"/>
                <w:szCs w:val="24"/>
              </w:rPr>
              <w:t>7</w:t>
            </w:r>
          </w:p>
        </w:tc>
        <w:tc>
          <w:tcPr>
            <w:tcW w:w="2131" w:type="dxa"/>
            <w:vAlign w:val="center"/>
          </w:tcPr>
          <w:p w:rsidR="003D12AC" w:rsidRPr="009F30C6" w:rsidRDefault="003D12AC" w:rsidP="00F21347">
            <w:pPr>
              <w:widowControl/>
              <w:ind w:firstLine="0"/>
              <w:jc w:val="center"/>
              <w:rPr>
                <w:rFonts w:ascii="Arial" w:hAnsi="Arial" w:cs="Arial"/>
                <w:kern w:val="0"/>
                <w:sz w:val="24"/>
                <w:szCs w:val="24"/>
              </w:rPr>
            </w:pPr>
            <w:r>
              <w:rPr>
                <w:rFonts w:ascii="Arial" w:hAnsi="Arial" w:cs="Arial"/>
                <w:kern w:val="0"/>
                <w:sz w:val="24"/>
                <w:szCs w:val="24"/>
              </w:rPr>
              <w:t>35.0</w:t>
            </w:r>
          </w:p>
        </w:tc>
      </w:tr>
      <w:tr w:rsidR="003D12AC" w:rsidRPr="009F30C6">
        <w:tc>
          <w:tcPr>
            <w:tcW w:w="2130" w:type="dxa"/>
          </w:tcPr>
          <w:p w:rsidR="003D12AC" w:rsidRPr="009F30C6" w:rsidRDefault="003D12AC" w:rsidP="00F21347">
            <w:pPr>
              <w:spacing w:line="240" w:lineRule="atLeast"/>
              <w:ind w:firstLine="0"/>
              <w:jc w:val="center"/>
              <w:rPr>
                <w:rFonts w:ascii="仿宋" w:eastAsia="仿宋" w:hAnsi="仿宋"/>
              </w:rPr>
            </w:pPr>
            <w:r w:rsidRPr="009F30C6">
              <w:rPr>
                <w:rFonts w:ascii="仿宋" w:eastAsia="仿宋" w:hAnsi="仿宋" w:cs="仿宋" w:hint="eastAsia"/>
              </w:rPr>
              <w:t>甲醛释放量</w:t>
            </w:r>
          </w:p>
        </w:tc>
        <w:tc>
          <w:tcPr>
            <w:tcW w:w="2130" w:type="dxa"/>
            <w:vMerge/>
            <w:vAlign w:val="center"/>
          </w:tcPr>
          <w:p w:rsidR="003D12AC" w:rsidRPr="009F30C6" w:rsidRDefault="003D12AC" w:rsidP="00F21347">
            <w:pPr>
              <w:widowControl/>
              <w:spacing w:after="100" w:afterAutospacing="1" w:line="300" w:lineRule="auto"/>
              <w:ind w:firstLine="0"/>
              <w:jc w:val="center"/>
              <w:rPr>
                <w:rFonts w:ascii="Arial" w:hAnsi="Arial" w:cs="Arial"/>
                <w:kern w:val="0"/>
                <w:sz w:val="24"/>
                <w:szCs w:val="24"/>
              </w:rPr>
            </w:pPr>
          </w:p>
        </w:tc>
        <w:tc>
          <w:tcPr>
            <w:tcW w:w="2131" w:type="dxa"/>
            <w:vAlign w:val="center"/>
          </w:tcPr>
          <w:p w:rsidR="003D12AC" w:rsidRPr="009F30C6" w:rsidRDefault="003D12AC" w:rsidP="00F21347">
            <w:pPr>
              <w:widowControl/>
              <w:ind w:firstLine="0"/>
              <w:jc w:val="center"/>
              <w:rPr>
                <w:rFonts w:ascii="Arial" w:hAnsi="Arial" w:cs="Arial"/>
                <w:kern w:val="0"/>
                <w:sz w:val="24"/>
                <w:szCs w:val="24"/>
              </w:rPr>
            </w:pPr>
            <w:r>
              <w:rPr>
                <w:rFonts w:ascii="Arial" w:hAnsi="Arial" w:cs="Arial"/>
                <w:kern w:val="0"/>
                <w:sz w:val="24"/>
                <w:szCs w:val="24"/>
              </w:rPr>
              <w:t>2</w:t>
            </w:r>
          </w:p>
        </w:tc>
        <w:tc>
          <w:tcPr>
            <w:tcW w:w="2131" w:type="dxa"/>
            <w:vAlign w:val="center"/>
          </w:tcPr>
          <w:p w:rsidR="003D12AC" w:rsidRPr="009F30C6" w:rsidRDefault="003D12AC" w:rsidP="00F21347">
            <w:pPr>
              <w:widowControl/>
              <w:ind w:firstLine="0"/>
              <w:jc w:val="center"/>
              <w:rPr>
                <w:rFonts w:ascii="Arial" w:hAnsi="Arial" w:cs="Arial"/>
                <w:kern w:val="0"/>
                <w:sz w:val="24"/>
                <w:szCs w:val="24"/>
              </w:rPr>
            </w:pPr>
            <w:r>
              <w:rPr>
                <w:rFonts w:ascii="Arial" w:hAnsi="Arial" w:cs="Arial"/>
                <w:kern w:val="0"/>
                <w:sz w:val="24"/>
                <w:szCs w:val="24"/>
              </w:rPr>
              <w:t>10.0</w:t>
            </w:r>
          </w:p>
        </w:tc>
      </w:tr>
    </w:tbl>
    <w:p w:rsidR="003D12AC" w:rsidRPr="009F30C6" w:rsidRDefault="003D12AC" w:rsidP="003757DE">
      <w:pPr>
        <w:widowControl/>
        <w:jc w:val="left"/>
        <w:rPr>
          <w:rFonts w:ascii="Arial" w:hAnsi="Arial" w:cs="Arial"/>
          <w:kern w:val="0"/>
          <w:sz w:val="24"/>
          <w:szCs w:val="24"/>
        </w:rPr>
      </w:pPr>
      <w:r>
        <w:rPr>
          <w:rFonts w:ascii="宋体" w:hAnsi="宋体" w:cs="宋体" w:hint="eastAsia"/>
          <w:kern w:val="0"/>
          <w:sz w:val="24"/>
          <w:szCs w:val="24"/>
        </w:rPr>
        <w:t>从</w:t>
      </w:r>
      <w:r w:rsidRPr="009F30C6">
        <w:rPr>
          <w:rFonts w:ascii="Arial" w:hAnsi="Arial" w:cs="宋体" w:hint="eastAsia"/>
          <w:kern w:val="0"/>
          <w:sz w:val="24"/>
          <w:szCs w:val="24"/>
        </w:rPr>
        <w:t>表</w:t>
      </w:r>
      <w:r w:rsidRPr="009F30C6">
        <w:rPr>
          <w:rFonts w:ascii="Arial" w:hAnsi="Arial" w:cs="Arial"/>
          <w:kern w:val="0"/>
          <w:sz w:val="24"/>
          <w:szCs w:val="24"/>
        </w:rPr>
        <w:t>2</w:t>
      </w:r>
      <w:r>
        <w:rPr>
          <w:rFonts w:ascii="Arial" w:hAnsi="Arial" w:cs="宋体" w:hint="eastAsia"/>
          <w:kern w:val="0"/>
          <w:sz w:val="24"/>
          <w:szCs w:val="24"/>
        </w:rPr>
        <w:t>、</w:t>
      </w:r>
      <w:r w:rsidRPr="009F30C6">
        <w:rPr>
          <w:rFonts w:ascii="Arial" w:hAnsi="Arial" w:cs="宋体" w:hint="eastAsia"/>
          <w:kern w:val="0"/>
          <w:sz w:val="24"/>
          <w:szCs w:val="24"/>
        </w:rPr>
        <w:t>表</w:t>
      </w:r>
      <w:r>
        <w:rPr>
          <w:rFonts w:ascii="Arial" w:hAnsi="Arial" w:cs="Arial"/>
          <w:kern w:val="0"/>
          <w:sz w:val="24"/>
          <w:szCs w:val="24"/>
        </w:rPr>
        <w:t>3</w:t>
      </w:r>
      <w:r w:rsidRPr="009F30C6">
        <w:rPr>
          <w:rFonts w:ascii="Arial" w:hAnsi="Arial" w:cs="宋体" w:hint="eastAsia"/>
          <w:kern w:val="0"/>
          <w:sz w:val="24"/>
          <w:szCs w:val="24"/>
        </w:rPr>
        <w:t>看出，从电商</w:t>
      </w:r>
      <w:r>
        <w:rPr>
          <w:rFonts w:ascii="Arial" w:hAnsi="Arial" w:cs="宋体" w:hint="eastAsia"/>
          <w:kern w:val="0"/>
          <w:sz w:val="24"/>
          <w:szCs w:val="24"/>
        </w:rPr>
        <w:t>平台</w:t>
      </w:r>
      <w:r w:rsidRPr="009F30C6">
        <w:rPr>
          <w:rFonts w:ascii="Arial" w:hAnsi="Arial" w:cs="宋体" w:hint="eastAsia"/>
          <w:kern w:val="0"/>
          <w:sz w:val="24"/>
          <w:szCs w:val="24"/>
        </w:rPr>
        <w:t>购买的儿童家具，主要是警示标识项目、结构安全项目、甲醛释放量项目不符合标准要求。</w:t>
      </w:r>
    </w:p>
    <w:p w:rsidR="003D12AC" w:rsidRDefault="003D12AC" w:rsidP="00726B76">
      <w:pPr>
        <w:widowControl/>
        <w:jc w:val="center"/>
        <w:rPr>
          <w:rFonts w:ascii="Arial" w:hAnsi="Arial" w:cs="Arial"/>
          <w:kern w:val="0"/>
          <w:sz w:val="24"/>
          <w:szCs w:val="24"/>
        </w:rPr>
      </w:pPr>
    </w:p>
    <w:p w:rsidR="003D12AC" w:rsidRPr="009F30C6" w:rsidRDefault="003D12AC" w:rsidP="00726B76">
      <w:pPr>
        <w:widowControl/>
        <w:jc w:val="center"/>
        <w:rPr>
          <w:rFonts w:ascii="Arial" w:hAnsi="Arial" w:cs="Arial"/>
          <w:kern w:val="0"/>
          <w:sz w:val="24"/>
          <w:szCs w:val="24"/>
        </w:rPr>
      </w:pPr>
      <w:r w:rsidRPr="009F30C6">
        <w:rPr>
          <w:rFonts w:ascii="Arial" w:hAnsi="Arial" w:cs="宋体" w:hint="eastAsia"/>
          <w:kern w:val="0"/>
          <w:sz w:val="24"/>
          <w:szCs w:val="24"/>
        </w:rPr>
        <w:t>表</w:t>
      </w:r>
      <w:r>
        <w:rPr>
          <w:rFonts w:ascii="Arial" w:hAnsi="Arial" w:cs="Arial"/>
          <w:kern w:val="0"/>
          <w:sz w:val="24"/>
          <w:szCs w:val="24"/>
        </w:rPr>
        <w:t>4</w:t>
      </w:r>
      <w:r w:rsidRPr="009F30C6">
        <w:rPr>
          <w:rFonts w:ascii="Arial" w:hAnsi="Arial" w:cs="Arial"/>
          <w:kern w:val="0"/>
          <w:sz w:val="24"/>
          <w:szCs w:val="24"/>
        </w:rPr>
        <w:t xml:space="preserve"> </w:t>
      </w:r>
      <w:r w:rsidRPr="009F30C6">
        <w:rPr>
          <w:rFonts w:ascii="Arial" w:hAnsi="Arial" w:cs="宋体" w:hint="eastAsia"/>
          <w:kern w:val="0"/>
          <w:sz w:val="24"/>
          <w:szCs w:val="24"/>
        </w:rPr>
        <w:t>实木儿童家具产品检验项目不合格率汇总表</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130"/>
        <w:gridCol w:w="2130"/>
        <w:gridCol w:w="2131"/>
        <w:gridCol w:w="2131"/>
      </w:tblGrid>
      <w:tr w:rsidR="003D12AC" w:rsidRPr="009F30C6">
        <w:tc>
          <w:tcPr>
            <w:tcW w:w="2130" w:type="dxa"/>
            <w:vAlign w:val="center"/>
          </w:tcPr>
          <w:p w:rsidR="003D12AC" w:rsidRPr="009F30C6" w:rsidRDefault="003D12AC" w:rsidP="00F21347">
            <w:pPr>
              <w:widowControl/>
              <w:spacing w:after="100" w:afterAutospacing="1" w:line="300" w:lineRule="auto"/>
              <w:ind w:firstLine="0"/>
              <w:jc w:val="center"/>
              <w:rPr>
                <w:rFonts w:ascii="Arial" w:hAnsi="Arial" w:cs="Arial"/>
                <w:kern w:val="0"/>
                <w:sz w:val="24"/>
                <w:szCs w:val="24"/>
              </w:rPr>
            </w:pPr>
            <w:r w:rsidRPr="009F30C6">
              <w:rPr>
                <w:rFonts w:ascii="Arial" w:hAnsi="Arial" w:cs="宋体" w:hint="eastAsia"/>
                <w:kern w:val="0"/>
                <w:sz w:val="24"/>
                <w:szCs w:val="24"/>
              </w:rPr>
              <w:t>检验项目</w:t>
            </w:r>
          </w:p>
        </w:tc>
        <w:tc>
          <w:tcPr>
            <w:tcW w:w="2130" w:type="dxa"/>
            <w:vAlign w:val="center"/>
          </w:tcPr>
          <w:p w:rsidR="003D12AC" w:rsidRPr="009F30C6" w:rsidRDefault="003D12AC" w:rsidP="00F21347">
            <w:pPr>
              <w:widowControl/>
              <w:spacing w:after="100" w:afterAutospacing="1" w:line="300" w:lineRule="auto"/>
              <w:ind w:firstLine="0"/>
              <w:jc w:val="center"/>
              <w:rPr>
                <w:rFonts w:ascii="Arial" w:hAnsi="Arial" w:cs="Arial"/>
                <w:kern w:val="0"/>
                <w:sz w:val="24"/>
                <w:szCs w:val="24"/>
              </w:rPr>
            </w:pPr>
            <w:r w:rsidRPr="009F30C6">
              <w:rPr>
                <w:rFonts w:ascii="Arial" w:hAnsi="Arial" w:cs="宋体" w:hint="eastAsia"/>
                <w:kern w:val="0"/>
                <w:sz w:val="24"/>
                <w:szCs w:val="24"/>
              </w:rPr>
              <w:t>抽查批次</w:t>
            </w:r>
          </w:p>
        </w:tc>
        <w:tc>
          <w:tcPr>
            <w:tcW w:w="2131" w:type="dxa"/>
            <w:vAlign w:val="center"/>
          </w:tcPr>
          <w:p w:rsidR="003D12AC" w:rsidRPr="009F30C6" w:rsidRDefault="003D12AC" w:rsidP="00F21347">
            <w:pPr>
              <w:widowControl/>
              <w:spacing w:after="100" w:afterAutospacing="1" w:line="300" w:lineRule="auto"/>
              <w:ind w:firstLine="0"/>
              <w:jc w:val="center"/>
              <w:rPr>
                <w:rFonts w:ascii="Arial" w:hAnsi="Arial" w:cs="Arial"/>
                <w:kern w:val="0"/>
                <w:sz w:val="24"/>
                <w:szCs w:val="24"/>
              </w:rPr>
            </w:pPr>
            <w:r w:rsidRPr="009F30C6">
              <w:rPr>
                <w:rFonts w:ascii="Arial" w:hAnsi="Arial" w:cs="宋体" w:hint="eastAsia"/>
                <w:kern w:val="0"/>
                <w:sz w:val="24"/>
                <w:szCs w:val="24"/>
              </w:rPr>
              <w:t>不合格批次</w:t>
            </w:r>
          </w:p>
        </w:tc>
        <w:tc>
          <w:tcPr>
            <w:tcW w:w="2131" w:type="dxa"/>
            <w:vAlign w:val="center"/>
          </w:tcPr>
          <w:p w:rsidR="003D12AC" w:rsidRPr="009F30C6" w:rsidRDefault="003D12AC" w:rsidP="00F21347">
            <w:pPr>
              <w:widowControl/>
              <w:spacing w:after="100" w:afterAutospacing="1" w:line="300" w:lineRule="auto"/>
              <w:ind w:firstLine="0"/>
              <w:jc w:val="center"/>
              <w:rPr>
                <w:rFonts w:ascii="Arial" w:hAnsi="Arial" w:cs="Arial"/>
                <w:kern w:val="0"/>
                <w:sz w:val="24"/>
                <w:szCs w:val="24"/>
              </w:rPr>
            </w:pPr>
            <w:r w:rsidRPr="009F30C6">
              <w:rPr>
                <w:rFonts w:ascii="Arial" w:hAnsi="Arial" w:cs="宋体" w:hint="eastAsia"/>
                <w:kern w:val="0"/>
                <w:sz w:val="24"/>
                <w:szCs w:val="24"/>
              </w:rPr>
              <w:t>不合格率（</w:t>
            </w:r>
            <w:r w:rsidRPr="009F30C6">
              <w:rPr>
                <w:rFonts w:ascii="Arial" w:hAnsi="Arial" w:cs="Arial"/>
                <w:kern w:val="0"/>
                <w:sz w:val="24"/>
                <w:szCs w:val="24"/>
              </w:rPr>
              <w:t>%</w:t>
            </w:r>
            <w:r w:rsidRPr="009F30C6">
              <w:rPr>
                <w:rFonts w:ascii="Arial" w:hAnsi="Arial" w:cs="宋体" w:hint="eastAsia"/>
                <w:kern w:val="0"/>
                <w:sz w:val="24"/>
                <w:szCs w:val="24"/>
              </w:rPr>
              <w:t>）</w:t>
            </w:r>
          </w:p>
        </w:tc>
      </w:tr>
      <w:tr w:rsidR="003D12AC" w:rsidRPr="009F30C6">
        <w:tc>
          <w:tcPr>
            <w:tcW w:w="2130" w:type="dxa"/>
          </w:tcPr>
          <w:p w:rsidR="003D12AC" w:rsidRPr="009F30C6" w:rsidRDefault="003D12AC" w:rsidP="00F21347">
            <w:pPr>
              <w:spacing w:line="240" w:lineRule="atLeast"/>
              <w:ind w:firstLine="0"/>
              <w:jc w:val="center"/>
              <w:rPr>
                <w:rFonts w:ascii="仿宋" w:eastAsia="仿宋" w:hAnsi="仿宋"/>
              </w:rPr>
            </w:pPr>
            <w:r w:rsidRPr="009F30C6">
              <w:rPr>
                <w:rFonts w:ascii="仿宋" w:eastAsia="仿宋" w:hAnsi="仿宋" w:cs="仿宋" w:hint="eastAsia"/>
              </w:rPr>
              <w:t>警示标识</w:t>
            </w:r>
          </w:p>
        </w:tc>
        <w:tc>
          <w:tcPr>
            <w:tcW w:w="2130" w:type="dxa"/>
            <w:vMerge w:val="restart"/>
            <w:vAlign w:val="center"/>
          </w:tcPr>
          <w:p w:rsidR="003D12AC" w:rsidRPr="009F30C6" w:rsidRDefault="003D12AC" w:rsidP="00F21347">
            <w:pPr>
              <w:widowControl/>
              <w:spacing w:after="100" w:afterAutospacing="1" w:line="300" w:lineRule="auto"/>
              <w:ind w:firstLine="0"/>
              <w:jc w:val="center"/>
              <w:rPr>
                <w:rFonts w:ascii="Arial" w:hAnsi="Arial" w:cs="Arial"/>
                <w:kern w:val="0"/>
                <w:sz w:val="24"/>
                <w:szCs w:val="24"/>
              </w:rPr>
            </w:pPr>
            <w:r>
              <w:rPr>
                <w:rFonts w:ascii="Arial" w:hAnsi="Arial" w:cs="Arial"/>
                <w:kern w:val="0"/>
                <w:sz w:val="24"/>
                <w:szCs w:val="24"/>
              </w:rPr>
              <w:t>30</w:t>
            </w:r>
          </w:p>
        </w:tc>
        <w:tc>
          <w:tcPr>
            <w:tcW w:w="2131" w:type="dxa"/>
            <w:vAlign w:val="center"/>
          </w:tcPr>
          <w:p w:rsidR="003D12AC" w:rsidRPr="009F30C6" w:rsidRDefault="003D12AC" w:rsidP="00F21347">
            <w:pPr>
              <w:widowControl/>
              <w:ind w:firstLine="0"/>
              <w:jc w:val="center"/>
              <w:rPr>
                <w:rFonts w:ascii="Arial" w:hAnsi="Arial" w:cs="Arial"/>
                <w:kern w:val="0"/>
                <w:sz w:val="24"/>
                <w:szCs w:val="24"/>
              </w:rPr>
            </w:pPr>
            <w:r>
              <w:rPr>
                <w:rFonts w:ascii="Arial" w:hAnsi="Arial" w:cs="Arial"/>
                <w:kern w:val="0"/>
                <w:sz w:val="24"/>
                <w:szCs w:val="24"/>
              </w:rPr>
              <w:t>8</w:t>
            </w:r>
          </w:p>
        </w:tc>
        <w:tc>
          <w:tcPr>
            <w:tcW w:w="2131" w:type="dxa"/>
            <w:vAlign w:val="center"/>
          </w:tcPr>
          <w:p w:rsidR="003D12AC" w:rsidRPr="009F30C6" w:rsidRDefault="003D12AC" w:rsidP="00F21347">
            <w:pPr>
              <w:widowControl/>
              <w:ind w:firstLine="0"/>
              <w:jc w:val="center"/>
              <w:rPr>
                <w:rFonts w:ascii="Arial" w:hAnsi="Arial" w:cs="Arial"/>
                <w:kern w:val="0"/>
                <w:sz w:val="24"/>
                <w:szCs w:val="24"/>
              </w:rPr>
            </w:pPr>
            <w:r>
              <w:rPr>
                <w:rFonts w:ascii="Arial" w:hAnsi="Arial" w:cs="Arial"/>
                <w:kern w:val="0"/>
                <w:sz w:val="24"/>
                <w:szCs w:val="24"/>
              </w:rPr>
              <w:t>26.7</w:t>
            </w:r>
          </w:p>
        </w:tc>
      </w:tr>
      <w:tr w:rsidR="003D12AC" w:rsidRPr="009F30C6">
        <w:tc>
          <w:tcPr>
            <w:tcW w:w="2130" w:type="dxa"/>
          </w:tcPr>
          <w:p w:rsidR="003D12AC" w:rsidRPr="009F30C6" w:rsidRDefault="003D12AC" w:rsidP="00F21347">
            <w:pPr>
              <w:spacing w:line="240" w:lineRule="atLeast"/>
              <w:ind w:firstLine="0"/>
              <w:jc w:val="center"/>
              <w:rPr>
                <w:rFonts w:ascii="仿宋" w:eastAsia="仿宋" w:hAnsi="仿宋"/>
              </w:rPr>
            </w:pPr>
            <w:r w:rsidRPr="009F30C6">
              <w:rPr>
                <w:rFonts w:ascii="仿宋" w:eastAsia="仿宋" w:hAnsi="仿宋" w:cs="仿宋" w:hint="eastAsia"/>
              </w:rPr>
              <w:t>结构安全</w:t>
            </w:r>
          </w:p>
        </w:tc>
        <w:tc>
          <w:tcPr>
            <w:tcW w:w="2130" w:type="dxa"/>
            <w:vMerge/>
            <w:vAlign w:val="center"/>
          </w:tcPr>
          <w:p w:rsidR="003D12AC" w:rsidRPr="009F30C6" w:rsidRDefault="003D12AC" w:rsidP="00F21347">
            <w:pPr>
              <w:widowControl/>
              <w:spacing w:after="100" w:afterAutospacing="1" w:line="300" w:lineRule="auto"/>
              <w:ind w:firstLine="0"/>
              <w:jc w:val="center"/>
              <w:rPr>
                <w:rFonts w:ascii="Arial" w:hAnsi="Arial" w:cs="Arial"/>
                <w:kern w:val="0"/>
                <w:sz w:val="24"/>
                <w:szCs w:val="24"/>
              </w:rPr>
            </w:pPr>
          </w:p>
        </w:tc>
        <w:tc>
          <w:tcPr>
            <w:tcW w:w="2131" w:type="dxa"/>
            <w:vAlign w:val="center"/>
          </w:tcPr>
          <w:p w:rsidR="003D12AC" w:rsidRPr="009F30C6" w:rsidRDefault="003D12AC" w:rsidP="00F21347">
            <w:pPr>
              <w:widowControl/>
              <w:ind w:firstLine="0"/>
              <w:jc w:val="center"/>
              <w:rPr>
                <w:rFonts w:ascii="Arial" w:hAnsi="Arial" w:cs="Arial"/>
                <w:kern w:val="0"/>
                <w:sz w:val="24"/>
                <w:szCs w:val="24"/>
              </w:rPr>
            </w:pPr>
            <w:r>
              <w:rPr>
                <w:rFonts w:ascii="Arial" w:hAnsi="Arial" w:cs="Arial"/>
                <w:kern w:val="0"/>
                <w:sz w:val="24"/>
                <w:szCs w:val="24"/>
              </w:rPr>
              <w:t>3</w:t>
            </w:r>
          </w:p>
        </w:tc>
        <w:tc>
          <w:tcPr>
            <w:tcW w:w="2131" w:type="dxa"/>
            <w:vAlign w:val="center"/>
          </w:tcPr>
          <w:p w:rsidR="003D12AC" w:rsidRPr="009F30C6" w:rsidRDefault="003D12AC" w:rsidP="00F21347">
            <w:pPr>
              <w:widowControl/>
              <w:ind w:firstLine="0"/>
              <w:jc w:val="center"/>
              <w:rPr>
                <w:rFonts w:ascii="Arial" w:hAnsi="Arial" w:cs="Arial"/>
                <w:kern w:val="0"/>
                <w:sz w:val="24"/>
                <w:szCs w:val="24"/>
              </w:rPr>
            </w:pPr>
            <w:r>
              <w:rPr>
                <w:rFonts w:ascii="Arial" w:hAnsi="Arial" w:cs="Arial"/>
                <w:kern w:val="0"/>
                <w:sz w:val="24"/>
                <w:szCs w:val="24"/>
              </w:rPr>
              <w:t>10.0</w:t>
            </w:r>
          </w:p>
        </w:tc>
      </w:tr>
      <w:tr w:rsidR="003D12AC" w:rsidRPr="009F30C6">
        <w:tc>
          <w:tcPr>
            <w:tcW w:w="2130" w:type="dxa"/>
          </w:tcPr>
          <w:p w:rsidR="003D12AC" w:rsidRPr="009F30C6" w:rsidRDefault="003D12AC" w:rsidP="00F21347">
            <w:pPr>
              <w:spacing w:line="240" w:lineRule="atLeast"/>
              <w:ind w:firstLine="0"/>
              <w:jc w:val="center"/>
              <w:rPr>
                <w:rFonts w:ascii="仿宋" w:eastAsia="仿宋" w:hAnsi="仿宋"/>
              </w:rPr>
            </w:pPr>
            <w:r w:rsidRPr="009F30C6">
              <w:rPr>
                <w:rFonts w:ascii="仿宋" w:eastAsia="仿宋" w:hAnsi="仿宋" w:cs="仿宋" w:hint="eastAsia"/>
              </w:rPr>
              <w:t>甲醛释放量</w:t>
            </w:r>
          </w:p>
        </w:tc>
        <w:tc>
          <w:tcPr>
            <w:tcW w:w="2130" w:type="dxa"/>
            <w:vMerge/>
            <w:vAlign w:val="center"/>
          </w:tcPr>
          <w:p w:rsidR="003D12AC" w:rsidRPr="009F30C6" w:rsidRDefault="003D12AC" w:rsidP="00F21347">
            <w:pPr>
              <w:widowControl/>
              <w:spacing w:after="100" w:afterAutospacing="1" w:line="300" w:lineRule="auto"/>
              <w:ind w:firstLine="0"/>
              <w:jc w:val="center"/>
              <w:rPr>
                <w:rFonts w:ascii="Arial" w:hAnsi="Arial" w:cs="Arial"/>
                <w:kern w:val="0"/>
                <w:sz w:val="24"/>
                <w:szCs w:val="24"/>
              </w:rPr>
            </w:pPr>
          </w:p>
        </w:tc>
        <w:tc>
          <w:tcPr>
            <w:tcW w:w="2131" w:type="dxa"/>
            <w:vAlign w:val="center"/>
          </w:tcPr>
          <w:p w:rsidR="003D12AC" w:rsidRPr="009F30C6" w:rsidRDefault="003D12AC" w:rsidP="00F21347">
            <w:pPr>
              <w:widowControl/>
              <w:ind w:firstLine="0"/>
              <w:jc w:val="center"/>
              <w:rPr>
                <w:rFonts w:ascii="Arial" w:hAnsi="Arial" w:cs="Arial"/>
                <w:kern w:val="0"/>
                <w:sz w:val="24"/>
                <w:szCs w:val="24"/>
              </w:rPr>
            </w:pPr>
            <w:r>
              <w:rPr>
                <w:rFonts w:ascii="Arial" w:hAnsi="Arial" w:cs="Arial"/>
                <w:kern w:val="0"/>
                <w:sz w:val="24"/>
                <w:szCs w:val="24"/>
              </w:rPr>
              <w:t>0</w:t>
            </w:r>
          </w:p>
        </w:tc>
        <w:tc>
          <w:tcPr>
            <w:tcW w:w="2131" w:type="dxa"/>
            <w:vAlign w:val="center"/>
          </w:tcPr>
          <w:p w:rsidR="003D12AC" w:rsidRPr="009F30C6" w:rsidRDefault="003D12AC" w:rsidP="00F21347">
            <w:pPr>
              <w:widowControl/>
              <w:ind w:firstLine="0"/>
              <w:jc w:val="center"/>
              <w:rPr>
                <w:rFonts w:ascii="Arial" w:hAnsi="Arial" w:cs="Arial"/>
                <w:kern w:val="0"/>
                <w:sz w:val="24"/>
                <w:szCs w:val="24"/>
              </w:rPr>
            </w:pPr>
            <w:r>
              <w:rPr>
                <w:rFonts w:ascii="Arial" w:hAnsi="Arial" w:cs="Arial"/>
                <w:kern w:val="0"/>
                <w:sz w:val="24"/>
                <w:szCs w:val="24"/>
              </w:rPr>
              <w:t>0</w:t>
            </w:r>
          </w:p>
        </w:tc>
      </w:tr>
    </w:tbl>
    <w:p w:rsidR="003D12AC" w:rsidRDefault="003D12AC" w:rsidP="00726B76">
      <w:pPr>
        <w:widowControl/>
        <w:jc w:val="center"/>
        <w:rPr>
          <w:rFonts w:ascii="Arial" w:hAnsi="Arial" w:cs="Arial"/>
          <w:kern w:val="0"/>
          <w:sz w:val="24"/>
          <w:szCs w:val="24"/>
        </w:rPr>
      </w:pPr>
    </w:p>
    <w:p w:rsidR="003D12AC" w:rsidRPr="009F30C6" w:rsidRDefault="003D12AC" w:rsidP="00726B76">
      <w:pPr>
        <w:widowControl/>
        <w:jc w:val="center"/>
        <w:rPr>
          <w:rFonts w:ascii="Arial" w:hAnsi="Arial" w:cs="Arial"/>
          <w:kern w:val="0"/>
          <w:sz w:val="24"/>
          <w:szCs w:val="24"/>
        </w:rPr>
      </w:pPr>
      <w:r w:rsidRPr="009F30C6">
        <w:rPr>
          <w:rFonts w:ascii="Arial" w:hAnsi="Arial" w:cs="宋体" w:hint="eastAsia"/>
          <w:kern w:val="0"/>
          <w:sz w:val="24"/>
          <w:szCs w:val="24"/>
        </w:rPr>
        <w:t>表</w:t>
      </w:r>
      <w:r>
        <w:rPr>
          <w:rFonts w:ascii="Arial" w:hAnsi="Arial" w:cs="Arial"/>
          <w:kern w:val="0"/>
          <w:sz w:val="24"/>
          <w:szCs w:val="24"/>
        </w:rPr>
        <w:t>5</w:t>
      </w:r>
      <w:r w:rsidRPr="009F30C6">
        <w:rPr>
          <w:rFonts w:ascii="Arial" w:hAnsi="Arial" w:cs="Arial"/>
          <w:kern w:val="0"/>
          <w:sz w:val="24"/>
          <w:szCs w:val="24"/>
        </w:rPr>
        <w:t xml:space="preserve"> </w:t>
      </w:r>
      <w:r w:rsidRPr="009F30C6">
        <w:rPr>
          <w:rFonts w:ascii="Arial" w:hAnsi="Arial" w:cs="宋体" w:hint="eastAsia"/>
          <w:kern w:val="0"/>
          <w:sz w:val="24"/>
          <w:szCs w:val="24"/>
        </w:rPr>
        <w:t>板式儿童家具产品检验项目不合格率汇总表</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130"/>
        <w:gridCol w:w="2130"/>
        <w:gridCol w:w="2131"/>
        <w:gridCol w:w="2131"/>
      </w:tblGrid>
      <w:tr w:rsidR="003D12AC" w:rsidRPr="009F30C6">
        <w:tc>
          <w:tcPr>
            <w:tcW w:w="2130" w:type="dxa"/>
            <w:vAlign w:val="center"/>
          </w:tcPr>
          <w:p w:rsidR="003D12AC" w:rsidRPr="009F30C6" w:rsidRDefault="003D12AC" w:rsidP="00F21347">
            <w:pPr>
              <w:widowControl/>
              <w:spacing w:after="100" w:afterAutospacing="1" w:line="300" w:lineRule="auto"/>
              <w:ind w:firstLine="0"/>
              <w:jc w:val="center"/>
              <w:rPr>
                <w:rFonts w:ascii="Arial" w:hAnsi="Arial" w:cs="Arial"/>
                <w:kern w:val="0"/>
                <w:sz w:val="24"/>
                <w:szCs w:val="24"/>
              </w:rPr>
            </w:pPr>
            <w:r w:rsidRPr="009F30C6">
              <w:rPr>
                <w:rFonts w:ascii="Arial" w:hAnsi="Arial" w:cs="宋体" w:hint="eastAsia"/>
                <w:kern w:val="0"/>
                <w:sz w:val="24"/>
                <w:szCs w:val="24"/>
              </w:rPr>
              <w:t>检验项目</w:t>
            </w:r>
          </w:p>
        </w:tc>
        <w:tc>
          <w:tcPr>
            <w:tcW w:w="2130" w:type="dxa"/>
            <w:vAlign w:val="center"/>
          </w:tcPr>
          <w:p w:rsidR="003D12AC" w:rsidRPr="009F30C6" w:rsidRDefault="003D12AC" w:rsidP="00F21347">
            <w:pPr>
              <w:widowControl/>
              <w:spacing w:after="100" w:afterAutospacing="1" w:line="300" w:lineRule="auto"/>
              <w:ind w:firstLine="0"/>
              <w:jc w:val="center"/>
              <w:rPr>
                <w:rFonts w:ascii="Arial" w:hAnsi="Arial" w:cs="Arial"/>
                <w:kern w:val="0"/>
                <w:sz w:val="24"/>
                <w:szCs w:val="24"/>
              </w:rPr>
            </w:pPr>
            <w:r w:rsidRPr="009F30C6">
              <w:rPr>
                <w:rFonts w:ascii="Arial" w:hAnsi="Arial" w:cs="宋体" w:hint="eastAsia"/>
                <w:kern w:val="0"/>
                <w:sz w:val="24"/>
                <w:szCs w:val="24"/>
              </w:rPr>
              <w:t>抽查批次</w:t>
            </w:r>
          </w:p>
        </w:tc>
        <w:tc>
          <w:tcPr>
            <w:tcW w:w="2131" w:type="dxa"/>
            <w:vAlign w:val="center"/>
          </w:tcPr>
          <w:p w:rsidR="003D12AC" w:rsidRPr="009F30C6" w:rsidRDefault="003D12AC" w:rsidP="00F21347">
            <w:pPr>
              <w:widowControl/>
              <w:spacing w:after="100" w:afterAutospacing="1" w:line="300" w:lineRule="auto"/>
              <w:ind w:firstLine="0"/>
              <w:jc w:val="center"/>
              <w:rPr>
                <w:rFonts w:ascii="Arial" w:hAnsi="Arial" w:cs="Arial"/>
                <w:kern w:val="0"/>
                <w:sz w:val="24"/>
                <w:szCs w:val="24"/>
              </w:rPr>
            </w:pPr>
            <w:r w:rsidRPr="009F30C6">
              <w:rPr>
                <w:rFonts w:ascii="Arial" w:hAnsi="Arial" w:cs="宋体" w:hint="eastAsia"/>
                <w:kern w:val="0"/>
                <w:sz w:val="24"/>
                <w:szCs w:val="24"/>
              </w:rPr>
              <w:t>不合格批次</w:t>
            </w:r>
          </w:p>
        </w:tc>
        <w:tc>
          <w:tcPr>
            <w:tcW w:w="2131" w:type="dxa"/>
            <w:vAlign w:val="center"/>
          </w:tcPr>
          <w:p w:rsidR="003D12AC" w:rsidRPr="009F30C6" w:rsidRDefault="003D12AC" w:rsidP="00F21347">
            <w:pPr>
              <w:widowControl/>
              <w:spacing w:after="100" w:afterAutospacing="1" w:line="300" w:lineRule="auto"/>
              <w:ind w:firstLine="0"/>
              <w:jc w:val="center"/>
              <w:rPr>
                <w:rFonts w:ascii="Arial" w:hAnsi="Arial" w:cs="Arial"/>
                <w:kern w:val="0"/>
                <w:sz w:val="24"/>
                <w:szCs w:val="24"/>
              </w:rPr>
            </w:pPr>
            <w:r w:rsidRPr="009F30C6">
              <w:rPr>
                <w:rFonts w:ascii="Arial" w:hAnsi="Arial" w:cs="宋体" w:hint="eastAsia"/>
                <w:kern w:val="0"/>
                <w:sz w:val="24"/>
                <w:szCs w:val="24"/>
              </w:rPr>
              <w:t>不合格率（</w:t>
            </w:r>
            <w:r w:rsidRPr="009F30C6">
              <w:rPr>
                <w:rFonts w:ascii="Arial" w:hAnsi="Arial" w:cs="Arial"/>
                <w:kern w:val="0"/>
                <w:sz w:val="24"/>
                <w:szCs w:val="24"/>
              </w:rPr>
              <w:t>%</w:t>
            </w:r>
            <w:r w:rsidRPr="009F30C6">
              <w:rPr>
                <w:rFonts w:ascii="Arial" w:hAnsi="Arial" w:cs="宋体" w:hint="eastAsia"/>
                <w:kern w:val="0"/>
                <w:sz w:val="24"/>
                <w:szCs w:val="24"/>
              </w:rPr>
              <w:t>）</w:t>
            </w:r>
          </w:p>
        </w:tc>
      </w:tr>
      <w:tr w:rsidR="003D12AC" w:rsidRPr="009F30C6">
        <w:tc>
          <w:tcPr>
            <w:tcW w:w="2130" w:type="dxa"/>
          </w:tcPr>
          <w:p w:rsidR="003D12AC" w:rsidRPr="009F30C6" w:rsidRDefault="003D12AC" w:rsidP="00F21347">
            <w:pPr>
              <w:spacing w:line="240" w:lineRule="atLeast"/>
              <w:ind w:firstLine="0"/>
              <w:jc w:val="center"/>
              <w:rPr>
                <w:rFonts w:ascii="仿宋" w:eastAsia="仿宋" w:hAnsi="仿宋"/>
              </w:rPr>
            </w:pPr>
            <w:r w:rsidRPr="009F30C6">
              <w:rPr>
                <w:rFonts w:ascii="仿宋" w:eastAsia="仿宋" w:hAnsi="仿宋" w:cs="仿宋" w:hint="eastAsia"/>
              </w:rPr>
              <w:t>警示标识</w:t>
            </w:r>
          </w:p>
        </w:tc>
        <w:tc>
          <w:tcPr>
            <w:tcW w:w="2130" w:type="dxa"/>
            <w:vMerge w:val="restart"/>
            <w:vAlign w:val="center"/>
          </w:tcPr>
          <w:p w:rsidR="003D12AC" w:rsidRPr="009F30C6" w:rsidRDefault="003D12AC" w:rsidP="00F21347">
            <w:pPr>
              <w:widowControl/>
              <w:spacing w:after="100" w:afterAutospacing="1" w:line="300" w:lineRule="auto"/>
              <w:ind w:firstLine="0"/>
              <w:jc w:val="center"/>
              <w:rPr>
                <w:rFonts w:ascii="Arial" w:hAnsi="Arial" w:cs="Arial"/>
                <w:kern w:val="0"/>
                <w:sz w:val="24"/>
                <w:szCs w:val="24"/>
              </w:rPr>
            </w:pPr>
            <w:r>
              <w:rPr>
                <w:rFonts w:ascii="Arial" w:hAnsi="Arial" w:cs="Arial"/>
                <w:kern w:val="0"/>
                <w:sz w:val="24"/>
                <w:szCs w:val="24"/>
              </w:rPr>
              <w:t>9</w:t>
            </w:r>
          </w:p>
        </w:tc>
        <w:tc>
          <w:tcPr>
            <w:tcW w:w="2131" w:type="dxa"/>
            <w:vAlign w:val="center"/>
          </w:tcPr>
          <w:p w:rsidR="003D12AC" w:rsidRPr="009F30C6" w:rsidRDefault="003D12AC" w:rsidP="00F21347">
            <w:pPr>
              <w:widowControl/>
              <w:ind w:firstLine="0"/>
              <w:jc w:val="center"/>
              <w:rPr>
                <w:rFonts w:ascii="Arial" w:hAnsi="Arial" w:cs="Arial"/>
                <w:kern w:val="0"/>
                <w:sz w:val="24"/>
                <w:szCs w:val="24"/>
              </w:rPr>
            </w:pPr>
            <w:r>
              <w:rPr>
                <w:rFonts w:ascii="Arial" w:hAnsi="Arial" w:cs="Arial"/>
                <w:kern w:val="0"/>
                <w:sz w:val="24"/>
                <w:szCs w:val="24"/>
              </w:rPr>
              <w:t>7</w:t>
            </w:r>
          </w:p>
        </w:tc>
        <w:tc>
          <w:tcPr>
            <w:tcW w:w="2131" w:type="dxa"/>
            <w:vAlign w:val="center"/>
          </w:tcPr>
          <w:p w:rsidR="003D12AC" w:rsidRPr="009F30C6" w:rsidRDefault="003D12AC" w:rsidP="00F21347">
            <w:pPr>
              <w:widowControl/>
              <w:ind w:firstLine="0"/>
              <w:jc w:val="center"/>
              <w:rPr>
                <w:rFonts w:ascii="Arial" w:hAnsi="Arial" w:cs="Arial"/>
                <w:kern w:val="0"/>
                <w:sz w:val="24"/>
                <w:szCs w:val="24"/>
              </w:rPr>
            </w:pPr>
            <w:r>
              <w:rPr>
                <w:rFonts w:ascii="Arial" w:hAnsi="Arial" w:cs="Arial"/>
                <w:kern w:val="0"/>
                <w:sz w:val="24"/>
                <w:szCs w:val="24"/>
              </w:rPr>
              <w:t>77.8</w:t>
            </w:r>
          </w:p>
        </w:tc>
      </w:tr>
      <w:tr w:rsidR="003D12AC" w:rsidRPr="009F30C6">
        <w:tc>
          <w:tcPr>
            <w:tcW w:w="2130" w:type="dxa"/>
          </w:tcPr>
          <w:p w:rsidR="003D12AC" w:rsidRPr="009F30C6" w:rsidRDefault="003D12AC" w:rsidP="00F21347">
            <w:pPr>
              <w:spacing w:line="240" w:lineRule="atLeast"/>
              <w:ind w:firstLine="0"/>
              <w:jc w:val="center"/>
              <w:rPr>
                <w:rFonts w:ascii="仿宋" w:eastAsia="仿宋" w:hAnsi="仿宋"/>
              </w:rPr>
            </w:pPr>
            <w:r w:rsidRPr="009F30C6">
              <w:rPr>
                <w:rFonts w:ascii="仿宋" w:eastAsia="仿宋" w:hAnsi="仿宋" w:cs="仿宋" w:hint="eastAsia"/>
              </w:rPr>
              <w:t>结构安全</w:t>
            </w:r>
          </w:p>
        </w:tc>
        <w:tc>
          <w:tcPr>
            <w:tcW w:w="2130" w:type="dxa"/>
            <w:vMerge/>
            <w:vAlign w:val="center"/>
          </w:tcPr>
          <w:p w:rsidR="003D12AC" w:rsidRPr="009F30C6" w:rsidRDefault="003D12AC" w:rsidP="00F21347">
            <w:pPr>
              <w:widowControl/>
              <w:spacing w:after="100" w:afterAutospacing="1" w:line="300" w:lineRule="auto"/>
              <w:ind w:firstLine="0"/>
              <w:jc w:val="center"/>
              <w:rPr>
                <w:rFonts w:ascii="Arial" w:hAnsi="Arial" w:cs="Arial"/>
                <w:kern w:val="0"/>
                <w:sz w:val="24"/>
                <w:szCs w:val="24"/>
              </w:rPr>
            </w:pPr>
          </w:p>
        </w:tc>
        <w:tc>
          <w:tcPr>
            <w:tcW w:w="2131" w:type="dxa"/>
            <w:vAlign w:val="center"/>
          </w:tcPr>
          <w:p w:rsidR="003D12AC" w:rsidRPr="009F30C6" w:rsidRDefault="003D12AC" w:rsidP="00F21347">
            <w:pPr>
              <w:widowControl/>
              <w:ind w:firstLine="0"/>
              <w:jc w:val="center"/>
              <w:rPr>
                <w:rFonts w:ascii="Arial" w:hAnsi="Arial" w:cs="Arial"/>
                <w:kern w:val="0"/>
                <w:sz w:val="24"/>
                <w:szCs w:val="24"/>
              </w:rPr>
            </w:pPr>
            <w:r>
              <w:rPr>
                <w:rFonts w:ascii="Arial" w:hAnsi="Arial" w:cs="Arial"/>
                <w:kern w:val="0"/>
                <w:sz w:val="24"/>
                <w:szCs w:val="24"/>
              </w:rPr>
              <w:t>4</w:t>
            </w:r>
          </w:p>
        </w:tc>
        <w:tc>
          <w:tcPr>
            <w:tcW w:w="2131" w:type="dxa"/>
            <w:vAlign w:val="center"/>
          </w:tcPr>
          <w:p w:rsidR="003D12AC" w:rsidRPr="009F30C6" w:rsidRDefault="003D12AC" w:rsidP="00F21347">
            <w:pPr>
              <w:widowControl/>
              <w:ind w:firstLine="0"/>
              <w:jc w:val="center"/>
              <w:rPr>
                <w:rFonts w:ascii="Arial" w:hAnsi="Arial" w:cs="Arial"/>
                <w:kern w:val="0"/>
                <w:sz w:val="24"/>
                <w:szCs w:val="24"/>
              </w:rPr>
            </w:pPr>
            <w:r>
              <w:rPr>
                <w:rFonts w:ascii="Arial" w:hAnsi="Arial" w:cs="Arial"/>
                <w:kern w:val="0"/>
                <w:sz w:val="24"/>
                <w:szCs w:val="24"/>
              </w:rPr>
              <w:t>44.4</w:t>
            </w:r>
          </w:p>
        </w:tc>
      </w:tr>
      <w:tr w:rsidR="003D12AC" w:rsidRPr="009F30C6">
        <w:tc>
          <w:tcPr>
            <w:tcW w:w="2130" w:type="dxa"/>
          </w:tcPr>
          <w:p w:rsidR="003D12AC" w:rsidRPr="009F30C6" w:rsidRDefault="003D12AC" w:rsidP="00F21347">
            <w:pPr>
              <w:spacing w:line="240" w:lineRule="atLeast"/>
              <w:ind w:firstLine="0"/>
              <w:jc w:val="center"/>
              <w:rPr>
                <w:rFonts w:ascii="仿宋" w:eastAsia="仿宋" w:hAnsi="仿宋"/>
              </w:rPr>
            </w:pPr>
            <w:r w:rsidRPr="009F30C6">
              <w:rPr>
                <w:rFonts w:ascii="仿宋" w:eastAsia="仿宋" w:hAnsi="仿宋" w:cs="仿宋" w:hint="eastAsia"/>
              </w:rPr>
              <w:t>甲醛释放量</w:t>
            </w:r>
          </w:p>
        </w:tc>
        <w:tc>
          <w:tcPr>
            <w:tcW w:w="2130" w:type="dxa"/>
            <w:vMerge/>
            <w:vAlign w:val="center"/>
          </w:tcPr>
          <w:p w:rsidR="003D12AC" w:rsidRPr="009F30C6" w:rsidRDefault="003D12AC" w:rsidP="00F21347">
            <w:pPr>
              <w:widowControl/>
              <w:spacing w:after="100" w:afterAutospacing="1" w:line="300" w:lineRule="auto"/>
              <w:ind w:firstLine="0"/>
              <w:jc w:val="center"/>
              <w:rPr>
                <w:rFonts w:ascii="Arial" w:hAnsi="Arial" w:cs="Arial"/>
                <w:kern w:val="0"/>
                <w:sz w:val="24"/>
                <w:szCs w:val="24"/>
              </w:rPr>
            </w:pPr>
          </w:p>
        </w:tc>
        <w:tc>
          <w:tcPr>
            <w:tcW w:w="2131" w:type="dxa"/>
            <w:vAlign w:val="center"/>
          </w:tcPr>
          <w:p w:rsidR="003D12AC" w:rsidRPr="009F30C6" w:rsidRDefault="003D12AC" w:rsidP="00F21347">
            <w:pPr>
              <w:widowControl/>
              <w:ind w:firstLine="0"/>
              <w:jc w:val="center"/>
              <w:rPr>
                <w:rFonts w:ascii="Arial" w:hAnsi="Arial" w:cs="Arial"/>
                <w:kern w:val="0"/>
                <w:sz w:val="24"/>
                <w:szCs w:val="24"/>
              </w:rPr>
            </w:pPr>
            <w:r>
              <w:rPr>
                <w:rFonts w:ascii="Arial" w:hAnsi="Arial" w:cs="Arial"/>
                <w:kern w:val="0"/>
                <w:sz w:val="24"/>
                <w:szCs w:val="24"/>
              </w:rPr>
              <w:t>2</w:t>
            </w:r>
          </w:p>
        </w:tc>
        <w:tc>
          <w:tcPr>
            <w:tcW w:w="2131" w:type="dxa"/>
            <w:vAlign w:val="center"/>
          </w:tcPr>
          <w:p w:rsidR="003D12AC" w:rsidRPr="009F30C6" w:rsidRDefault="003D12AC" w:rsidP="00F21347">
            <w:pPr>
              <w:widowControl/>
              <w:ind w:firstLine="0"/>
              <w:jc w:val="center"/>
              <w:rPr>
                <w:rFonts w:ascii="Arial" w:hAnsi="Arial" w:cs="Arial"/>
                <w:kern w:val="0"/>
                <w:sz w:val="24"/>
                <w:szCs w:val="24"/>
              </w:rPr>
            </w:pPr>
            <w:r>
              <w:rPr>
                <w:rFonts w:ascii="Arial" w:hAnsi="Arial" w:cs="Arial"/>
                <w:kern w:val="0"/>
                <w:sz w:val="24"/>
                <w:szCs w:val="24"/>
              </w:rPr>
              <w:t>22.2</w:t>
            </w:r>
          </w:p>
        </w:tc>
      </w:tr>
    </w:tbl>
    <w:p w:rsidR="003D12AC" w:rsidRPr="009F30C6" w:rsidRDefault="003D12AC" w:rsidP="004E0038">
      <w:pPr>
        <w:widowControl/>
        <w:jc w:val="left"/>
        <w:rPr>
          <w:rFonts w:ascii="Arial" w:hAnsi="Arial" w:cs="Arial"/>
          <w:kern w:val="0"/>
          <w:sz w:val="24"/>
          <w:szCs w:val="24"/>
        </w:rPr>
      </w:pPr>
      <w:r>
        <w:rPr>
          <w:rFonts w:ascii="宋体" w:hAnsi="宋体" w:cs="宋体" w:hint="eastAsia"/>
          <w:kern w:val="0"/>
          <w:sz w:val="24"/>
          <w:szCs w:val="24"/>
        </w:rPr>
        <w:t>从</w:t>
      </w:r>
      <w:r w:rsidRPr="009F30C6">
        <w:rPr>
          <w:rFonts w:ascii="Arial" w:hAnsi="Arial" w:cs="宋体" w:hint="eastAsia"/>
          <w:kern w:val="0"/>
          <w:sz w:val="24"/>
          <w:szCs w:val="24"/>
        </w:rPr>
        <w:t>表</w:t>
      </w:r>
      <w:r>
        <w:rPr>
          <w:rFonts w:ascii="Arial" w:hAnsi="Arial" w:cs="Arial"/>
          <w:kern w:val="0"/>
          <w:sz w:val="24"/>
          <w:szCs w:val="24"/>
        </w:rPr>
        <w:t>4</w:t>
      </w:r>
      <w:r w:rsidRPr="009F30C6">
        <w:rPr>
          <w:rFonts w:ascii="Arial" w:hAnsi="Arial" w:cs="宋体" w:hint="eastAsia"/>
          <w:kern w:val="0"/>
          <w:sz w:val="24"/>
          <w:szCs w:val="24"/>
        </w:rPr>
        <w:t>、表</w:t>
      </w:r>
      <w:r>
        <w:rPr>
          <w:rFonts w:ascii="Arial" w:hAnsi="Arial" w:cs="Arial"/>
          <w:kern w:val="0"/>
          <w:sz w:val="24"/>
          <w:szCs w:val="24"/>
        </w:rPr>
        <w:t>5</w:t>
      </w:r>
      <w:r>
        <w:rPr>
          <w:rFonts w:ascii="Arial" w:hAnsi="Arial" w:cs="宋体" w:hint="eastAsia"/>
          <w:kern w:val="0"/>
          <w:sz w:val="24"/>
          <w:szCs w:val="24"/>
        </w:rPr>
        <w:t>看出，实木儿童家具</w:t>
      </w:r>
      <w:r w:rsidRPr="009F30C6">
        <w:rPr>
          <w:rFonts w:ascii="Arial" w:hAnsi="Arial" w:cs="宋体" w:hint="eastAsia"/>
          <w:kern w:val="0"/>
          <w:sz w:val="24"/>
          <w:szCs w:val="24"/>
        </w:rPr>
        <w:t>质量</w:t>
      </w:r>
      <w:r>
        <w:rPr>
          <w:rFonts w:ascii="Arial" w:hAnsi="Arial" w:cs="宋体" w:hint="eastAsia"/>
          <w:kern w:val="0"/>
          <w:sz w:val="24"/>
          <w:szCs w:val="24"/>
        </w:rPr>
        <w:t>明显</w:t>
      </w:r>
      <w:r w:rsidRPr="009F30C6">
        <w:rPr>
          <w:rFonts w:ascii="Arial" w:hAnsi="Arial" w:cs="宋体" w:hint="eastAsia"/>
          <w:kern w:val="0"/>
          <w:sz w:val="24"/>
          <w:szCs w:val="24"/>
        </w:rPr>
        <w:t>好于板式儿童家具。</w:t>
      </w:r>
    </w:p>
    <w:p w:rsidR="003D12AC" w:rsidRDefault="003D12AC" w:rsidP="00B55E6E">
      <w:pPr>
        <w:widowControl/>
        <w:jc w:val="center"/>
        <w:rPr>
          <w:rFonts w:ascii="Arial" w:hAnsi="Arial" w:cs="Arial"/>
          <w:kern w:val="0"/>
          <w:sz w:val="24"/>
          <w:szCs w:val="24"/>
        </w:rPr>
      </w:pPr>
    </w:p>
    <w:p w:rsidR="003D12AC" w:rsidRPr="009F30C6" w:rsidRDefault="003D12AC" w:rsidP="00B55E6E">
      <w:pPr>
        <w:widowControl/>
        <w:jc w:val="center"/>
        <w:rPr>
          <w:rFonts w:ascii="Arial" w:hAnsi="Arial" w:cs="Arial"/>
          <w:kern w:val="0"/>
          <w:sz w:val="24"/>
          <w:szCs w:val="24"/>
        </w:rPr>
      </w:pPr>
      <w:r w:rsidRPr="009F30C6">
        <w:rPr>
          <w:rFonts w:ascii="Arial" w:hAnsi="Arial" w:cs="宋体" w:hint="eastAsia"/>
          <w:kern w:val="0"/>
          <w:sz w:val="24"/>
          <w:szCs w:val="24"/>
        </w:rPr>
        <w:t>表</w:t>
      </w:r>
      <w:r>
        <w:rPr>
          <w:rFonts w:ascii="Arial" w:hAnsi="Arial" w:cs="Arial"/>
          <w:kern w:val="0"/>
          <w:sz w:val="24"/>
          <w:szCs w:val="24"/>
        </w:rPr>
        <w:t>6</w:t>
      </w:r>
      <w:r w:rsidRPr="009F30C6">
        <w:rPr>
          <w:rFonts w:ascii="Arial" w:hAnsi="Arial" w:cs="Arial"/>
          <w:kern w:val="0"/>
          <w:sz w:val="24"/>
          <w:szCs w:val="24"/>
        </w:rPr>
        <w:t xml:space="preserve"> </w:t>
      </w:r>
      <w:r w:rsidRPr="009F30C6">
        <w:rPr>
          <w:rFonts w:ascii="Arial" w:hAnsi="Arial" w:cs="宋体" w:hint="eastAsia"/>
          <w:kern w:val="0"/>
          <w:sz w:val="24"/>
          <w:szCs w:val="24"/>
        </w:rPr>
        <w:t>警示标识合格的儿童家具产品检验项目不合格率汇总表</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130"/>
        <w:gridCol w:w="2130"/>
        <w:gridCol w:w="2131"/>
        <w:gridCol w:w="2131"/>
      </w:tblGrid>
      <w:tr w:rsidR="003D12AC" w:rsidRPr="009F30C6">
        <w:tc>
          <w:tcPr>
            <w:tcW w:w="2130" w:type="dxa"/>
            <w:vAlign w:val="center"/>
          </w:tcPr>
          <w:p w:rsidR="003D12AC" w:rsidRPr="009F30C6" w:rsidRDefault="003D12AC" w:rsidP="000A5B5C">
            <w:pPr>
              <w:widowControl/>
              <w:spacing w:after="100" w:afterAutospacing="1" w:line="300" w:lineRule="auto"/>
              <w:ind w:firstLine="0"/>
              <w:jc w:val="center"/>
              <w:rPr>
                <w:rFonts w:ascii="Arial" w:hAnsi="Arial" w:cs="Arial"/>
                <w:kern w:val="0"/>
                <w:sz w:val="24"/>
                <w:szCs w:val="24"/>
              </w:rPr>
            </w:pPr>
            <w:r w:rsidRPr="009F30C6">
              <w:rPr>
                <w:rFonts w:ascii="Arial" w:hAnsi="Arial" w:cs="宋体" w:hint="eastAsia"/>
                <w:kern w:val="0"/>
                <w:sz w:val="24"/>
                <w:szCs w:val="24"/>
              </w:rPr>
              <w:t>检验项目</w:t>
            </w:r>
          </w:p>
        </w:tc>
        <w:tc>
          <w:tcPr>
            <w:tcW w:w="2130" w:type="dxa"/>
            <w:vAlign w:val="center"/>
          </w:tcPr>
          <w:p w:rsidR="003D12AC" w:rsidRPr="009F30C6" w:rsidRDefault="003D12AC" w:rsidP="000A5B5C">
            <w:pPr>
              <w:widowControl/>
              <w:spacing w:after="100" w:afterAutospacing="1" w:line="300" w:lineRule="auto"/>
              <w:ind w:firstLine="0"/>
              <w:jc w:val="center"/>
              <w:rPr>
                <w:rFonts w:ascii="Arial" w:hAnsi="Arial" w:cs="Arial"/>
                <w:kern w:val="0"/>
                <w:sz w:val="24"/>
                <w:szCs w:val="24"/>
              </w:rPr>
            </w:pPr>
            <w:r w:rsidRPr="009F30C6">
              <w:rPr>
                <w:rFonts w:ascii="Arial" w:hAnsi="Arial" w:cs="宋体" w:hint="eastAsia"/>
                <w:kern w:val="0"/>
                <w:sz w:val="24"/>
                <w:szCs w:val="24"/>
              </w:rPr>
              <w:t>抽查批次</w:t>
            </w:r>
          </w:p>
        </w:tc>
        <w:tc>
          <w:tcPr>
            <w:tcW w:w="2131" w:type="dxa"/>
            <w:vAlign w:val="center"/>
          </w:tcPr>
          <w:p w:rsidR="003D12AC" w:rsidRPr="009F30C6" w:rsidRDefault="003D12AC" w:rsidP="000A5B5C">
            <w:pPr>
              <w:widowControl/>
              <w:spacing w:after="100" w:afterAutospacing="1" w:line="300" w:lineRule="auto"/>
              <w:ind w:firstLine="0"/>
              <w:jc w:val="center"/>
              <w:rPr>
                <w:rFonts w:ascii="Arial" w:hAnsi="Arial" w:cs="Arial"/>
                <w:kern w:val="0"/>
                <w:sz w:val="24"/>
                <w:szCs w:val="24"/>
              </w:rPr>
            </w:pPr>
            <w:r w:rsidRPr="009F30C6">
              <w:rPr>
                <w:rFonts w:ascii="Arial" w:hAnsi="Arial" w:cs="宋体" w:hint="eastAsia"/>
                <w:kern w:val="0"/>
                <w:sz w:val="24"/>
                <w:szCs w:val="24"/>
              </w:rPr>
              <w:t>不合格批次</w:t>
            </w:r>
          </w:p>
        </w:tc>
        <w:tc>
          <w:tcPr>
            <w:tcW w:w="2131" w:type="dxa"/>
            <w:vAlign w:val="center"/>
          </w:tcPr>
          <w:p w:rsidR="003D12AC" w:rsidRPr="009F30C6" w:rsidRDefault="003D12AC" w:rsidP="000A5B5C">
            <w:pPr>
              <w:widowControl/>
              <w:spacing w:after="100" w:afterAutospacing="1" w:line="300" w:lineRule="auto"/>
              <w:ind w:firstLine="0"/>
              <w:jc w:val="center"/>
              <w:rPr>
                <w:rFonts w:ascii="Arial" w:hAnsi="Arial" w:cs="Arial"/>
                <w:kern w:val="0"/>
                <w:sz w:val="24"/>
                <w:szCs w:val="24"/>
              </w:rPr>
            </w:pPr>
            <w:r w:rsidRPr="009F30C6">
              <w:rPr>
                <w:rFonts w:ascii="Arial" w:hAnsi="Arial" w:cs="宋体" w:hint="eastAsia"/>
                <w:kern w:val="0"/>
                <w:sz w:val="24"/>
                <w:szCs w:val="24"/>
              </w:rPr>
              <w:t>不合格率（</w:t>
            </w:r>
            <w:r w:rsidRPr="009F30C6">
              <w:rPr>
                <w:rFonts w:ascii="Arial" w:hAnsi="Arial" w:cs="Arial"/>
                <w:kern w:val="0"/>
                <w:sz w:val="24"/>
                <w:szCs w:val="24"/>
              </w:rPr>
              <w:t>%</w:t>
            </w:r>
            <w:r w:rsidRPr="009F30C6">
              <w:rPr>
                <w:rFonts w:ascii="Arial" w:hAnsi="Arial" w:cs="宋体" w:hint="eastAsia"/>
                <w:kern w:val="0"/>
                <w:sz w:val="24"/>
                <w:szCs w:val="24"/>
              </w:rPr>
              <w:t>）</w:t>
            </w:r>
          </w:p>
        </w:tc>
      </w:tr>
      <w:tr w:rsidR="003D12AC" w:rsidRPr="009F30C6">
        <w:tc>
          <w:tcPr>
            <w:tcW w:w="2130" w:type="dxa"/>
          </w:tcPr>
          <w:p w:rsidR="003D12AC" w:rsidRPr="009F30C6" w:rsidRDefault="003D12AC" w:rsidP="000A5B5C">
            <w:pPr>
              <w:spacing w:line="240" w:lineRule="atLeast"/>
              <w:ind w:firstLine="0"/>
              <w:jc w:val="center"/>
              <w:rPr>
                <w:rFonts w:ascii="仿宋" w:eastAsia="仿宋" w:hAnsi="仿宋"/>
              </w:rPr>
            </w:pPr>
            <w:r w:rsidRPr="009F30C6">
              <w:rPr>
                <w:rFonts w:ascii="仿宋" w:eastAsia="仿宋" w:hAnsi="仿宋" w:cs="仿宋" w:hint="eastAsia"/>
              </w:rPr>
              <w:t>结构安全</w:t>
            </w:r>
          </w:p>
        </w:tc>
        <w:tc>
          <w:tcPr>
            <w:tcW w:w="2130" w:type="dxa"/>
            <w:vMerge w:val="restart"/>
            <w:vAlign w:val="center"/>
          </w:tcPr>
          <w:p w:rsidR="003D12AC" w:rsidRPr="009F30C6" w:rsidRDefault="003D12AC" w:rsidP="000A5B5C">
            <w:pPr>
              <w:widowControl/>
              <w:spacing w:after="100" w:afterAutospacing="1" w:line="300" w:lineRule="auto"/>
              <w:ind w:firstLine="0"/>
              <w:jc w:val="center"/>
              <w:rPr>
                <w:rFonts w:ascii="Arial" w:hAnsi="Arial" w:cs="Arial"/>
                <w:kern w:val="0"/>
                <w:sz w:val="24"/>
                <w:szCs w:val="24"/>
              </w:rPr>
            </w:pPr>
            <w:r>
              <w:rPr>
                <w:rFonts w:ascii="Arial" w:hAnsi="Arial" w:cs="Arial"/>
                <w:kern w:val="0"/>
                <w:sz w:val="24"/>
                <w:szCs w:val="24"/>
              </w:rPr>
              <w:t>24</w:t>
            </w:r>
          </w:p>
        </w:tc>
        <w:tc>
          <w:tcPr>
            <w:tcW w:w="2131" w:type="dxa"/>
            <w:vAlign w:val="center"/>
          </w:tcPr>
          <w:p w:rsidR="003D12AC" w:rsidRPr="009F30C6" w:rsidRDefault="003D12AC" w:rsidP="000A5B5C">
            <w:pPr>
              <w:widowControl/>
              <w:ind w:firstLine="0"/>
              <w:jc w:val="center"/>
              <w:rPr>
                <w:rFonts w:ascii="Arial" w:hAnsi="Arial" w:cs="Arial"/>
                <w:kern w:val="0"/>
                <w:sz w:val="24"/>
                <w:szCs w:val="24"/>
              </w:rPr>
            </w:pPr>
            <w:r>
              <w:rPr>
                <w:rFonts w:ascii="Arial" w:hAnsi="Arial" w:cs="Arial"/>
                <w:kern w:val="0"/>
                <w:sz w:val="24"/>
                <w:szCs w:val="24"/>
              </w:rPr>
              <w:t>0</w:t>
            </w:r>
          </w:p>
        </w:tc>
        <w:tc>
          <w:tcPr>
            <w:tcW w:w="2131" w:type="dxa"/>
            <w:vAlign w:val="center"/>
          </w:tcPr>
          <w:p w:rsidR="003D12AC" w:rsidRPr="009F30C6" w:rsidRDefault="003D12AC" w:rsidP="000A5B5C">
            <w:pPr>
              <w:widowControl/>
              <w:ind w:firstLine="0"/>
              <w:jc w:val="center"/>
              <w:rPr>
                <w:rFonts w:ascii="Arial" w:hAnsi="Arial" w:cs="Arial"/>
                <w:kern w:val="0"/>
                <w:sz w:val="24"/>
                <w:szCs w:val="24"/>
              </w:rPr>
            </w:pPr>
            <w:r>
              <w:rPr>
                <w:rFonts w:ascii="Arial" w:hAnsi="Arial" w:cs="Arial"/>
                <w:kern w:val="0"/>
                <w:sz w:val="24"/>
                <w:szCs w:val="24"/>
              </w:rPr>
              <w:t>0</w:t>
            </w:r>
          </w:p>
        </w:tc>
      </w:tr>
      <w:tr w:rsidR="003D12AC" w:rsidRPr="009F30C6">
        <w:tc>
          <w:tcPr>
            <w:tcW w:w="2130" w:type="dxa"/>
          </w:tcPr>
          <w:p w:rsidR="003D12AC" w:rsidRPr="009F30C6" w:rsidRDefault="003D12AC" w:rsidP="000A5B5C">
            <w:pPr>
              <w:spacing w:line="240" w:lineRule="atLeast"/>
              <w:ind w:firstLine="0"/>
              <w:jc w:val="center"/>
              <w:rPr>
                <w:rFonts w:ascii="仿宋" w:eastAsia="仿宋" w:hAnsi="仿宋"/>
              </w:rPr>
            </w:pPr>
            <w:r w:rsidRPr="009F30C6">
              <w:rPr>
                <w:rFonts w:ascii="仿宋" w:eastAsia="仿宋" w:hAnsi="仿宋" w:cs="仿宋" w:hint="eastAsia"/>
              </w:rPr>
              <w:t>甲醛释放量</w:t>
            </w:r>
          </w:p>
        </w:tc>
        <w:tc>
          <w:tcPr>
            <w:tcW w:w="2130" w:type="dxa"/>
            <w:vMerge/>
            <w:vAlign w:val="center"/>
          </w:tcPr>
          <w:p w:rsidR="003D12AC" w:rsidRPr="009F30C6" w:rsidRDefault="003D12AC" w:rsidP="000A5B5C">
            <w:pPr>
              <w:widowControl/>
              <w:spacing w:after="100" w:afterAutospacing="1" w:line="300" w:lineRule="auto"/>
              <w:ind w:firstLine="0"/>
              <w:jc w:val="center"/>
              <w:rPr>
                <w:rFonts w:ascii="Arial" w:hAnsi="Arial" w:cs="Arial"/>
                <w:kern w:val="0"/>
                <w:sz w:val="24"/>
                <w:szCs w:val="24"/>
              </w:rPr>
            </w:pPr>
          </w:p>
        </w:tc>
        <w:tc>
          <w:tcPr>
            <w:tcW w:w="2131" w:type="dxa"/>
            <w:vAlign w:val="center"/>
          </w:tcPr>
          <w:p w:rsidR="003D12AC" w:rsidRPr="009F30C6" w:rsidRDefault="003D12AC" w:rsidP="000A5B5C">
            <w:pPr>
              <w:widowControl/>
              <w:ind w:firstLine="0"/>
              <w:jc w:val="center"/>
              <w:rPr>
                <w:rFonts w:ascii="Arial" w:hAnsi="Arial" w:cs="Arial"/>
                <w:kern w:val="0"/>
                <w:sz w:val="24"/>
                <w:szCs w:val="24"/>
              </w:rPr>
            </w:pPr>
            <w:r>
              <w:rPr>
                <w:rFonts w:ascii="Arial" w:hAnsi="Arial" w:cs="Arial"/>
                <w:kern w:val="0"/>
                <w:sz w:val="24"/>
                <w:szCs w:val="24"/>
              </w:rPr>
              <w:t>0</w:t>
            </w:r>
          </w:p>
        </w:tc>
        <w:tc>
          <w:tcPr>
            <w:tcW w:w="2131" w:type="dxa"/>
            <w:vAlign w:val="center"/>
          </w:tcPr>
          <w:p w:rsidR="003D12AC" w:rsidRPr="009F30C6" w:rsidRDefault="003D12AC" w:rsidP="00C1064B">
            <w:pPr>
              <w:widowControl/>
              <w:ind w:firstLine="0"/>
              <w:jc w:val="center"/>
              <w:rPr>
                <w:rFonts w:ascii="Arial" w:hAnsi="Arial" w:cs="Arial"/>
                <w:kern w:val="0"/>
                <w:sz w:val="24"/>
                <w:szCs w:val="24"/>
              </w:rPr>
            </w:pPr>
            <w:r>
              <w:rPr>
                <w:rFonts w:ascii="Arial" w:hAnsi="Arial" w:cs="Arial"/>
                <w:kern w:val="0"/>
                <w:sz w:val="24"/>
                <w:szCs w:val="24"/>
              </w:rPr>
              <w:t>0</w:t>
            </w:r>
          </w:p>
        </w:tc>
      </w:tr>
    </w:tbl>
    <w:p w:rsidR="003D12AC" w:rsidRDefault="003D12AC" w:rsidP="00B55E6E">
      <w:pPr>
        <w:widowControl/>
        <w:jc w:val="center"/>
        <w:rPr>
          <w:rFonts w:ascii="Arial" w:hAnsi="Arial" w:cs="Arial"/>
          <w:kern w:val="0"/>
          <w:sz w:val="24"/>
          <w:szCs w:val="24"/>
        </w:rPr>
      </w:pPr>
    </w:p>
    <w:p w:rsidR="003D12AC" w:rsidRPr="009F30C6" w:rsidRDefault="003D12AC" w:rsidP="00B55E6E">
      <w:pPr>
        <w:widowControl/>
        <w:jc w:val="center"/>
        <w:rPr>
          <w:rFonts w:ascii="Arial" w:hAnsi="Arial" w:cs="Arial"/>
          <w:kern w:val="0"/>
          <w:sz w:val="24"/>
          <w:szCs w:val="24"/>
        </w:rPr>
      </w:pPr>
      <w:r w:rsidRPr="009F30C6">
        <w:rPr>
          <w:rFonts w:ascii="Arial" w:hAnsi="Arial" w:cs="宋体" w:hint="eastAsia"/>
          <w:kern w:val="0"/>
          <w:sz w:val="24"/>
          <w:szCs w:val="24"/>
        </w:rPr>
        <w:t>表</w:t>
      </w:r>
      <w:r>
        <w:rPr>
          <w:rFonts w:ascii="Arial" w:hAnsi="Arial" w:cs="Arial"/>
          <w:kern w:val="0"/>
          <w:sz w:val="24"/>
          <w:szCs w:val="24"/>
        </w:rPr>
        <w:t>7</w:t>
      </w:r>
      <w:r w:rsidRPr="009F30C6">
        <w:rPr>
          <w:rFonts w:ascii="Arial" w:hAnsi="Arial" w:cs="Arial"/>
          <w:kern w:val="0"/>
          <w:sz w:val="24"/>
          <w:szCs w:val="24"/>
        </w:rPr>
        <w:t xml:space="preserve"> </w:t>
      </w:r>
      <w:r w:rsidRPr="009F30C6">
        <w:rPr>
          <w:rFonts w:ascii="Arial" w:hAnsi="Arial" w:cs="宋体" w:hint="eastAsia"/>
          <w:kern w:val="0"/>
          <w:sz w:val="24"/>
          <w:szCs w:val="24"/>
        </w:rPr>
        <w:t>警示标识不合格的儿童家具产品检验项目不合格率汇总表</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130"/>
        <w:gridCol w:w="2130"/>
        <w:gridCol w:w="2131"/>
        <w:gridCol w:w="2131"/>
      </w:tblGrid>
      <w:tr w:rsidR="003D12AC" w:rsidRPr="009F30C6">
        <w:tc>
          <w:tcPr>
            <w:tcW w:w="2130" w:type="dxa"/>
            <w:vAlign w:val="center"/>
          </w:tcPr>
          <w:p w:rsidR="003D12AC" w:rsidRPr="009F30C6" w:rsidRDefault="003D12AC" w:rsidP="000A5B5C">
            <w:pPr>
              <w:widowControl/>
              <w:spacing w:after="100" w:afterAutospacing="1" w:line="300" w:lineRule="auto"/>
              <w:ind w:firstLine="0"/>
              <w:jc w:val="center"/>
              <w:rPr>
                <w:rFonts w:ascii="Arial" w:hAnsi="Arial" w:cs="Arial"/>
                <w:kern w:val="0"/>
                <w:sz w:val="24"/>
                <w:szCs w:val="24"/>
              </w:rPr>
            </w:pPr>
            <w:r w:rsidRPr="009F30C6">
              <w:rPr>
                <w:rFonts w:ascii="Arial" w:hAnsi="Arial" w:cs="宋体" w:hint="eastAsia"/>
                <w:kern w:val="0"/>
                <w:sz w:val="24"/>
                <w:szCs w:val="24"/>
              </w:rPr>
              <w:t>检验项目</w:t>
            </w:r>
          </w:p>
        </w:tc>
        <w:tc>
          <w:tcPr>
            <w:tcW w:w="2130" w:type="dxa"/>
            <w:vAlign w:val="center"/>
          </w:tcPr>
          <w:p w:rsidR="003D12AC" w:rsidRPr="009F30C6" w:rsidRDefault="003D12AC" w:rsidP="000A5B5C">
            <w:pPr>
              <w:widowControl/>
              <w:spacing w:after="100" w:afterAutospacing="1" w:line="300" w:lineRule="auto"/>
              <w:ind w:firstLine="0"/>
              <w:jc w:val="center"/>
              <w:rPr>
                <w:rFonts w:ascii="Arial" w:hAnsi="Arial" w:cs="Arial"/>
                <w:kern w:val="0"/>
                <w:sz w:val="24"/>
                <w:szCs w:val="24"/>
              </w:rPr>
            </w:pPr>
            <w:r w:rsidRPr="009F30C6">
              <w:rPr>
                <w:rFonts w:ascii="Arial" w:hAnsi="Arial" w:cs="宋体" w:hint="eastAsia"/>
                <w:kern w:val="0"/>
                <w:sz w:val="24"/>
                <w:szCs w:val="24"/>
              </w:rPr>
              <w:t>抽查批次</w:t>
            </w:r>
          </w:p>
        </w:tc>
        <w:tc>
          <w:tcPr>
            <w:tcW w:w="2131" w:type="dxa"/>
            <w:vAlign w:val="center"/>
          </w:tcPr>
          <w:p w:rsidR="003D12AC" w:rsidRPr="009F30C6" w:rsidRDefault="003D12AC" w:rsidP="000A5B5C">
            <w:pPr>
              <w:widowControl/>
              <w:spacing w:after="100" w:afterAutospacing="1" w:line="300" w:lineRule="auto"/>
              <w:ind w:firstLine="0"/>
              <w:jc w:val="center"/>
              <w:rPr>
                <w:rFonts w:ascii="Arial" w:hAnsi="Arial" w:cs="Arial"/>
                <w:kern w:val="0"/>
                <w:sz w:val="24"/>
                <w:szCs w:val="24"/>
              </w:rPr>
            </w:pPr>
            <w:r w:rsidRPr="009F30C6">
              <w:rPr>
                <w:rFonts w:ascii="Arial" w:hAnsi="Arial" w:cs="宋体" w:hint="eastAsia"/>
                <w:kern w:val="0"/>
                <w:sz w:val="24"/>
                <w:szCs w:val="24"/>
              </w:rPr>
              <w:t>不合格批次</w:t>
            </w:r>
          </w:p>
        </w:tc>
        <w:tc>
          <w:tcPr>
            <w:tcW w:w="2131" w:type="dxa"/>
            <w:vAlign w:val="center"/>
          </w:tcPr>
          <w:p w:rsidR="003D12AC" w:rsidRPr="009F30C6" w:rsidRDefault="003D12AC" w:rsidP="000A5B5C">
            <w:pPr>
              <w:widowControl/>
              <w:spacing w:after="100" w:afterAutospacing="1" w:line="300" w:lineRule="auto"/>
              <w:ind w:firstLine="0"/>
              <w:jc w:val="center"/>
              <w:rPr>
                <w:rFonts w:ascii="Arial" w:hAnsi="Arial" w:cs="Arial"/>
                <w:kern w:val="0"/>
                <w:sz w:val="24"/>
                <w:szCs w:val="24"/>
              </w:rPr>
            </w:pPr>
            <w:r w:rsidRPr="009F30C6">
              <w:rPr>
                <w:rFonts w:ascii="Arial" w:hAnsi="Arial" w:cs="宋体" w:hint="eastAsia"/>
                <w:kern w:val="0"/>
                <w:sz w:val="24"/>
                <w:szCs w:val="24"/>
              </w:rPr>
              <w:t>不合格率（</w:t>
            </w:r>
            <w:r w:rsidRPr="009F30C6">
              <w:rPr>
                <w:rFonts w:ascii="Arial" w:hAnsi="Arial" w:cs="Arial"/>
                <w:kern w:val="0"/>
                <w:sz w:val="24"/>
                <w:szCs w:val="24"/>
              </w:rPr>
              <w:t>%</w:t>
            </w:r>
            <w:r w:rsidRPr="009F30C6">
              <w:rPr>
                <w:rFonts w:ascii="Arial" w:hAnsi="Arial" w:cs="宋体" w:hint="eastAsia"/>
                <w:kern w:val="0"/>
                <w:sz w:val="24"/>
                <w:szCs w:val="24"/>
              </w:rPr>
              <w:t>）</w:t>
            </w:r>
          </w:p>
        </w:tc>
      </w:tr>
      <w:tr w:rsidR="003D12AC" w:rsidRPr="009F30C6">
        <w:tc>
          <w:tcPr>
            <w:tcW w:w="2130" w:type="dxa"/>
          </w:tcPr>
          <w:p w:rsidR="003D12AC" w:rsidRPr="009F30C6" w:rsidRDefault="003D12AC" w:rsidP="000A5B5C">
            <w:pPr>
              <w:spacing w:line="240" w:lineRule="atLeast"/>
              <w:ind w:firstLine="0"/>
              <w:jc w:val="center"/>
              <w:rPr>
                <w:rFonts w:ascii="仿宋" w:eastAsia="仿宋" w:hAnsi="仿宋"/>
              </w:rPr>
            </w:pPr>
            <w:r w:rsidRPr="009F30C6">
              <w:rPr>
                <w:rFonts w:ascii="仿宋" w:eastAsia="仿宋" w:hAnsi="仿宋" w:cs="仿宋" w:hint="eastAsia"/>
              </w:rPr>
              <w:t>结构安全</w:t>
            </w:r>
          </w:p>
        </w:tc>
        <w:tc>
          <w:tcPr>
            <w:tcW w:w="2130" w:type="dxa"/>
            <w:vMerge w:val="restart"/>
            <w:vAlign w:val="center"/>
          </w:tcPr>
          <w:p w:rsidR="003D12AC" w:rsidRPr="009F30C6" w:rsidRDefault="003D12AC" w:rsidP="000A5B5C">
            <w:pPr>
              <w:widowControl/>
              <w:spacing w:after="100" w:afterAutospacing="1" w:line="300" w:lineRule="auto"/>
              <w:ind w:firstLine="0"/>
              <w:jc w:val="center"/>
              <w:rPr>
                <w:rFonts w:ascii="Arial" w:hAnsi="Arial" w:cs="Arial"/>
                <w:kern w:val="0"/>
                <w:sz w:val="24"/>
                <w:szCs w:val="24"/>
              </w:rPr>
            </w:pPr>
            <w:r>
              <w:rPr>
                <w:rFonts w:ascii="Arial" w:hAnsi="Arial" w:cs="Arial"/>
                <w:kern w:val="0"/>
                <w:sz w:val="24"/>
                <w:szCs w:val="24"/>
              </w:rPr>
              <w:t>15</w:t>
            </w:r>
          </w:p>
        </w:tc>
        <w:tc>
          <w:tcPr>
            <w:tcW w:w="2131" w:type="dxa"/>
            <w:vAlign w:val="center"/>
          </w:tcPr>
          <w:p w:rsidR="003D12AC" w:rsidRPr="009F30C6" w:rsidRDefault="003D12AC" w:rsidP="000A5B5C">
            <w:pPr>
              <w:widowControl/>
              <w:ind w:firstLine="0"/>
              <w:jc w:val="center"/>
              <w:rPr>
                <w:rFonts w:ascii="Arial" w:hAnsi="Arial" w:cs="Arial"/>
                <w:kern w:val="0"/>
                <w:sz w:val="24"/>
                <w:szCs w:val="24"/>
              </w:rPr>
            </w:pPr>
            <w:r>
              <w:rPr>
                <w:rFonts w:ascii="Arial" w:hAnsi="Arial" w:cs="Arial"/>
                <w:kern w:val="0"/>
                <w:sz w:val="24"/>
                <w:szCs w:val="24"/>
              </w:rPr>
              <w:t>7</w:t>
            </w:r>
          </w:p>
        </w:tc>
        <w:tc>
          <w:tcPr>
            <w:tcW w:w="2131" w:type="dxa"/>
            <w:vAlign w:val="center"/>
          </w:tcPr>
          <w:p w:rsidR="003D12AC" w:rsidRPr="009F30C6" w:rsidRDefault="003D12AC" w:rsidP="000A5B5C">
            <w:pPr>
              <w:widowControl/>
              <w:ind w:firstLine="0"/>
              <w:jc w:val="center"/>
              <w:rPr>
                <w:rFonts w:ascii="Arial" w:hAnsi="Arial" w:cs="Arial"/>
                <w:kern w:val="0"/>
                <w:sz w:val="24"/>
                <w:szCs w:val="24"/>
              </w:rPr>
            </w:pPr>
            <w:r>
              <w:rPr>
                <w:rFonts w:ascii="Arial" w:hAnsi="Arial" w:cs="Arial"/>
                <w:kern w:val="0"/>
                <w:sz w:val="24"/>
                <w:szCs w:val="24"/>
              </w:rPr>
              <w:t>46.7</w:t>
            </w:r>
          </w:p>
        </w:tc>
      </w:tr>
      <w:tr w:rsidR="003D12AC" w:rsidRPr="009F30C6">
        <w:tc>
          <w:tcPr>
            <w:tcW w:w="2130" w:type="dxa"/>
          </w:tcPr>
          <w:p w:rsidR="003D12AC" w:rsidRPr="009F30C6" w:rsidRDefault="003D12AC" w:rsidP="000A5B5C">
            <w:pPr>
              <w:spacing w:line="240" w:lineRule="atLeast"/>
              <w:ind w:firstLine="0"/>
              <w:jc w:val="center"/>
              <w:rPr>
                <w:rFonts w:ascii="仿宋" w:eastAsia="仿宋" w:hAnsi="仿宋"/>
              </w:rPr>
            </w:pPr>
            <w:r w:rsidRPr="009F30C6">
              <w:rPr>
                <w:rFonts w:ascii="仿宋" w:eastAsia="仿宋" w:hAnsi="仿宋" w:cs="仿宋" w:hint="eastAsia"/>
              </w:rPr>
              <w:t>甲醛释放量</w:t>
            </w:r>
          </w:p>
        </w:tc>
        <w:tc>
          <w:tcPr>
            <w:tcW w:w="2130" w:type="dxa"/>
            <w:vMerge/>
            <w:vAlign w:val="center"/>
          </w:tcPr>
          <w:p w:rsidR="003D12AC" w:rsidRPr="009F30C6" w:rsidRDefault="003D12AC" w:rsidP="000A5B5C">
            <w:pPr>
              <w:widowControl/>
              <w:spacing w:after="100" w:afterAutospacing="1" w:line="300" w:lineRule="auto"/>
              <w:ind w:firstLine="0"/>
              <w:jc w:val="center"/>
              <w:rPr>
                <w:rFonts w:ascii="Arial" w:hAnsi="Arial" w:cs="Arial"/>
                <w:kern w:val="0"/>
                <w:sz w:val="24"/>
                <w:szCs w:val="24"/>
              </w:rPr>
            </w:pPr>
          </w:p>
        </w:tc>
        <w:tc>
          <w:tcPr>
            <w:tcW w:w="2131" w:type="dxa"/>
            <w:vAlign w:val="center"/>
          </w:tcPr>
          <w:p w:rsidR="003D12AC" w:rsidRPr="009F30C6" w:rsidRDefault="003D12AC" w:rsidP="000A5B5C">
            <w:pPr>
              <w:widowControl/>
              <w:ind w:firstLine="0"/>
              <w:jc w:val="center"/>
              <w:rPr>
                <w:rFonts w:ascii="Arial" w:hAnsi="Arial" w:cs="Arial"/>
                <w:kern w:val="0"/>
                <w:sz w:val="24"/>
                <w:szCs w:val="24"/>
              </w:rPr>
            </w:pPr>
            <w:r>
              <w:rPr>
                <w:rFonts w:ascii="Arial" w:hAnsi="Arial" w:cs="Arial"/>
                <w:kern w:val="0"/>
                <w:sz w:val="24"/>
                <w:szCs w:val="24"/>
              </w:rPr>
              <w:t>2</w:t>
            </w:r>
          </w:p>
        </w:tc>
        <w:tc>
          <w:tcPr>
            <w:tcW w:w="2131" w:type="dxa"/>
            <w:vAlign w:val="center"/>
          </w:tcPr>
          <w:p w:rsidR="003D12AC" w:rsidRPr="009F30C6" w:rsidRDefault="003D12AC" w:rsidP="000A5B5C">
            <w:pPr>
              <w:widowControl/>
              <w:ind w:firstLine="0"/>
              <w:jc w:val="center"/>
              <w:rPr>
                <w:rFonts w:ascii="Arial" w:hAnsi="Arial" w:cs="Arial"/>
                <w:kern w:val="0"/>
                <w:sz w:val="24"/>
                <w:szCs w:val="24"/>
              </w:rPr>
            </w:pPr>
            <w:r>
              <w:rPr>
                <w:rFonts w:ascii="Arial" w:hAnsi="Arial" w:cs="Arial"/>
                <w:kern w:val="0"/>
                <w:sz w:val="24"/>
                <w:szCs w:val="24"/>
              </w:rPr>
              <w:t>13.3</w:t>
            </w:r>
          </w:p>
        </w:tc>
      </w:tr>
    </w:tbl>
    <w:p w:rsidR="003D12AC" w:rsidRPr="009F30C6" w:rsidRDefault="003D12AC" w:rsidP="00A601AE">
      <w:pPr>
        <w:widowControl/>
        <w:spacing w:line="360" w:lineRule="auto"/>
        <w:jc w:val="left"/>
        <w:rPr>
          <w:rFonts w:ascii="Arial" w:hAnsi="Arial" w:cs="Arial"/>
          <w:kern w:val="0"/>
          <w:sz w:val="24"/>
          <w:szCs w:val="24"/>
        </w:rPr>
      </w:pPr>
      <w:r w:rsidRPr="009F30C6">
        <w:rPr>
          <w:rFonts w:ascii="Arial" w:hAnsi="Arial" w:cs="Arial"/>
          <w:kern w:val="0"/>
          <w:sz w:val="24"/>
          <w:szCs w:val="24"/>
        </w:rPr>
        <w:t> </w:t>
      </w:r>
      <w:r>
        <w:rPr>
          <w:rFonts w:ascii="宋体" w:hAnsi="宋体" w:cs="宋体" w:hint="eastAsia"/>
          <w:kern w:val="0"/>
          <w:sz w:val="24"/>
          <w:szCs w:val="24"/>
        </w:rPr>
        <w:t>从</w:t>
      </w:r>
      <w:r w:rsidRPr="009F30C6">
        <w:rPr>
          <w:rFonts w:ascii="Arial" w:hAnsi="Arial" w:cs="宋体" w:hint="eastAsia"/>
          <w:kern w:val="0"/>
          <w:sz w:val="24"/>
          <w:szCs w:val="24"/>
        </w:rPr>
        <w:t>表</w:t>
      </w:r>
      <w:r>
        <w:rPr>
          <w:rFonts w:ascii="Arial" w:hAnsi="Arial" w:cs="Arial"/>
          <w:kern w:val="0"/>
          <w:sz w:val="24"/>
          <w:szCs w:val="24"/>
        </w:rPr>
        <w:t>6</w:t>
      </w:r>
      <w:r w:rsidRPr="009F30C6">
        <w:rPr>
          <w:rFonts w:ascii="Arial" w:hAnsi="Arial" w:cs="宋体" w:hint="eastAsia"/>
          <w:kern w:val="0"/>
          <w:sz w:val="24"/>
          <w:szCs w:val="24"/>
        </w:rPr>
        <w:t>、表</w:t>
      </w:r>
      <w:r>
        <w:rPr>
          <w:rFonts w:ascii="Arial" w:hAnsi="Arial" w:cs="Arial"/>
          <w:kern w:val="0"/>
          <w:sz w:val="24"/>
          <w:szCs w:val="24"/>
        </w:rPr>
        <w:t>7</w:t>
      </w:r>
      <w:r w:rsidRPr="009F30C6">
        <w:rPr>
          <w:rFonts w:ascii="Arial" w:hAnsi="Arial" w:cs="宋体" w:hint="eastAsia"/>
          <w:kern w:val="0"/>
          <w:sz w:val="24"/>
          <w:szCs w:val="24"/>
        </w:rPr>
        <w:t>看出，警示标识合格的儿童家具</w:t>
      </w:r>
      <w:r>
        <w:rPr>
          <w:rFonts w:ascii="Arial" w:hAnsi="Arial" w:cs="宋体" w:hint="eastAsia"/>
          <w:kern w:val="0"/>
          <w:sz w:val="24"/>
          <w:szCs w:val="24"/>
        </w:rPr>
        <w:t>质量明显好于警示标识不合格的儿童家具</w:t>
      </w:r>
      <w:r w:rsidRPr="009F30C6">
        <w:rPr>
          <w:rFonts w:ascii="Arial" w:hAnsi="Arial" w:cs="宋体" w:hint="eastAsia"/>
          <w:kern w:val="0"/>
          <w:sz w:val="24"/>
          <w:szCs w:val="24"/>
        </w:rPr>
        <w:t>质量。</w:t>
      </w:r>
    </w:p>
    <w:p w:rsidR="003D12AC" w:rsidRDefault="003D12AC" w:rsidP="00A601AE">
      <w:pPr>
        <w:widowControl/>
        <w:spacing w:line="360" w:lineRule="auto"/>
        <w:jc w:val="left"/>
        <w:rPr>
          <w:rFonts w:ascii="Arial" w:hAnsi="Arial" w:cs="Arial"/>
          <w:kern w:val="0"/>
          <w:sz w:val="24"/>
          <w:szCs w:val="24"/>
        </w:rPr>
      </w:pPr>
      <w:r w:rsidRPr="009F30C6">
        <w:rPr>
          <w:rFonts w:ascii="Arial" w:hAnsi="Arial" w:cs="Arial"/>
          <w:kern w:val="0"/>
          <w:sz w:val="24"/>
          <w:szCs w:val="24"/>
        </w:rPr>
        <w:t>2</w:t>
      </w:r>
      <w:r w:rsidRPr="009F30C6">
        <w:rPr>
          <w:rFonts w:ascii="Arial" w:hAnsi="Arial" w:cs="宋体" w:hint="eastAsia"/>
          <w:kern w:val="0"/>
          <w:sz w:val="24"/>
          <w:szCs w:val="24"/>
        </w:rPr>
        <w:t>．风险监测：对</w:t>
      </w:r>
      <w:r>
        <w:rPr>
          <w:rFonts w:ascii="Arial" w:hAnsi="Arial" w:cs="Arial"/>
          <w:kern w:val="0"/>
          <w:sz w:val="24"/>
          <w:szCs w:val="24"/>
        </w:rPr>
        <w:t>35</w:t>
      </w:r>
      <w:r w:rsidRPr="009F30C6">
        <w:rPr>
          <w:rFonts w:ascii="Arial" w:hAnsi="Arial" w:cs="宋体" w:hint="eastAsia"/>
          <w:kern w:val="0"/>
          <w:sz w:val="24"/>
          <w:szCs w:val="24"/>
        </w:rPr>
        <w:t>批次</w:t>
      </w:r>
      <w:r>
        <w:rPr>
          <w:rFonts w:ascii="Arial" w:hAnsi="Arial" w:cs="宋体" w:hint="eastAsia"/>
          <w:kern w:val="0"/>
          <w:sz w:val="24"/>
          <w:szCs w:val="24"/>
        </w:rPr>
        <w:t>（</w:t>
      </w:r>
      <w:r>
        <w:rPr>
          <w:rFonts w:ascii="Arial" w:hAnsi="Arial" w:cs="Arial"/>
          <w:kern w:val="0"/>
          <w:sz w:val="24"/>
          <w:szCs w:val="24"/>
        </w:rPr>
        <w:t>39</w:t>
      </w:r>
      <w:r>
        <w:rPr>
          <w:rFonts w:ascii="Arial" w:hAnsi="Arial" w:cs="宋体" w:hint="eastAsia"/>
          <w:kern w:val="0"/>
          <w:sz w:val="24"/>
          <w:szCs w:val="24"/>
        </w:rPr>
        <w:t>批次样品中有</w:t>
      </w:r>
      <w:r>
        <w:rPr>
          <w:rFonts w:ascii="Arial" w:hAnsi="Arial" w:cs="Arial"/>
          <w:kern w:val="0"/>
          <w:sz w:val="24"/>
          <w:szCs w:val="24"/>
        </w:rPr>
        <w:t>4</w:t>
      </w:r>
      <w:r>
        <w:rPr>
          <w:rFonts w:ascii="Arial" w:hAnsi="Arial" w:cs="宋体" w:hint="eastAsia"/>
          <w:kern w:val="0"/>
          <w:sz w:val="24"/>
          <w:szCs w:val="24"/>
        </w:rPr>
        <w:t>批次未涂饰）</w:t>
      </w:r>
      <w:r w:rsidRPr="009F30C6">
        <w:rPr>
          <w:rFonts w:ascii="Arial" w:hAnsi="Arial" w:cs="宋体" w:hint="eastAsia"/>
          <w:kern w:val="0"/>
          <w:sz w:val="24"/>
          <w:szCs w:val="24"/>
        </w:rPr>
        <w:t>儿童家具</w:t>
      </w:r>
      <w:r>
        <w:rPr>
          <w:rFonts w:ascii="Arial" w:hAnsi="Arial" w:cs="宋体" w:hint="eastAsia"/>
          <w:kern w:val="0"/>
          <w:sz w:val="24"/>
          <w:szCs w:val="24"/>
        </w:rPr>
        <w:t>开展风险监测。</w:t>
      </w:r>
      <w:r w:rsidRPr="009F30C6">
        <w:rPr>
          <w:rFonts w:ascii="Arial" w:hAnsi="Arial" w:cs="Arial"/>
          <w:kern w:val="0"/>
          <w:sz w:val="24"/>
          <w:szCs w:val="24"/>
        </w:rPr>
        <w:t>QB/T 2929-2008</w:t>
      </w:r>
      <w:r w:rsidRPr="009F30C6">
        <w:rPr>
          <w:rFonts w:ascii="Arial" w:hAnsi="Arial" w:cs="宋体" w:hint="eastAsia"/>
          <w:kern w:val="0"/>
          <w:sz w:val="24"/>
          <w:szCs w:val="24"/>
        </w:rPr>
        <w:t>《溶剂型油墨溶剂残留量限量及其测定方法》规定</w:t>
      </w:r>
      <w:r>
        <w:rPr>
          <w:rFonts w:ascii="Arial" w:hAnsi="Arial" w:cs="宋体" w:hint="eastAsia"/>
          <w:kern w:val="0"/>
          <w:sz w:val="24"/>
          <w:szCs w:val="24"/>
        </w:rPr>
        <w:t>：</w:t>
      </w:r>
      <w:r w:rsidRPr="009F30C6">
        <w:rPr>
          <w:rFonts w:ascii="Arial" w:hAnsi="Arial" w:cs="宋体" w:hint="eastAsia"/>
          <w:kern w:val="0"/>
          <w:sz w:val="24"/>
          <w:szCs w:val="24"/>
        </w:rPr>
        <w:t>溶剂残留量总和限量为</w:t>
      </w:r>
      <w:r w:rsidRPr="009F30C6">
        <w:rPr>
          <w:rFonts w:ascii="Arial" w:hAnsi="Arial" w:cs="Arial"/>
          <w:kern w:val="0"/>
          <w:sz w:val="24"/>
          <w:szCs w:val="24"/>
        </w:rPr>
        <w:t>10mg/m</w:t>
      </w:r>
      <w:r w:rsidRPr="009F30C6">
        <w:rPr>
          <w:rFonts w:ascii="Arial" w:hAnsi="Arial" w:cs="Arial"/>
          <w:kern w:val="0"/>
          <w:sz w:val="24"/>
          <w:szCs w:val="24"/>
          <w:vertAlign w:val="superscript"/>
        </w:rPr>
        <w:t>2</w:t>
      </w:r>
      <w:r w:rsidRPr="009F30C6">
        <w:rPr>
          <w:rFonts w:ascii="Arial" w:hAnsi="Arial" w:cs="宋体" w:hint="eastAsia"/>
          <w:kern w:val="0"/>
          <w:sz w:val="24"/>
          <w:szCs w:val="24"/>
        </w:rPr>
        <w:t>，苯、甲苯、二甲苯残留量总和限量为</w:t>
      </w:r>
      <w:r>
        <w:rPr>
          <w:rFonts w:ascii="Arial" w:hAnsi="Arial" w:cs="Arial"/>
          <w:kern w:val="0"/>
          <w:sz w:val="24"/>
          <w:szCs w:val="24"/>
        </w:rPr>
        <w:t>3</w:t>
      </w:r>
      <w:r w:rsidRPr="009F30C6">
        <w:rPr>
          <w:rFonts w:ascii="Arial" w:hAnsi="Arial" w:cs="Arial"/>
          <w:kern w:val="0"/>
          <w:sz w:val="24"/>
          <w:szCs w:val="24"/>
        </w:rPr>
        <w:t>mg/m</w:t>
      </w:r>
      <w:r w:rsidRPr="009F30C6">
        <w:rPr>
          <w:rFonts w:ascii="Arial" w:hAnsi="Arial" w:cs="Arial"/>
          <w:kern w:val="0"/>
          <w:sz w:val="24"/>
          <w:szCs w:val="24"/>
          <w:vertAlign w:val="superscript"/>
        </w:rPr>
        <w:t>2</w:t>
      </w:r>
      <w:r>
        <w:rPr>
          <w:rFonts w:ascii="Arial" w:hAnsi="Arial" w:cs="宋体" w:hint="eastAsia"/>
          <w:kern w:val="0"/>
          <w:sz w:val="24"/>
          <w:szCs w:val="24"/>
        </w:rPr>
        <w:t>。</w:t>
      </w:r>
      <w:r w:rsidRPr="009F30C6">
        <w:rPr>
          <w:rFonts w:ascii="Arial" w:hAnsi="Arial" w:cs="宋体" w:hint="eastAsia"/>
          <w:kern w:val="0"/>
          <w:sz w:val="24"/>
          <w:szCs w:val="24"/>
        </w:rPr>
        <w:t>本</w:t>
      </w:r>
      <w:r>
        <w:rPr>
          <w:rFonts w:ascii="Arial" w:hAnsi="Arial" w:cs="宋体" w:hint="eastAsia"/>
          <w:kern w:val="0"/>
          <w:sz w:val="24"/>
          <w:szCs w:val="24"/>
        </w:rPr>
        <w:t>次</w:t>
      </w:r>
      <w:r w:rsidRPr="009F30C6">
        <w:rPr>
          <w:rFonts w:ascii="Arial" w:hAnsi="Arial" w:cs="宋体" w:hint="eastAsia"/>
          <w:kern w:val="0"/>
          <w:sz w:val="24"/>
          <w:szCs w:val="24"/>
        </w:rPr>
        <w:t>检测结果显示：</w:t>
      </w:r>
      <w:r>
        <w:rPr>
          <w:rFonts w:ascii="Arial" w:hAnsi="Arial" w:cs="Arial"/>
          <w:kern w:val="0"/>
          <w:sz w:val="24"/>
          <w:szCs w:val="24"/>
        </w:rPr>
        <w:t>34</w:t>
      </w:r>
      <w:r w:rsidRPr="009F30C6">
        <w:rPr>
          <w:rFonts w:ascii="Arial" w:hAnsi="Arial" w:cs="宋体" w:hint="eastAsia"/>
          <w:kern w:val="0"/>
          <w:sz w:val="24"/>
          <w:szCs w:val="24"/>
        </w:rPr>
        <w:t>批次样品的溶剂残留总量小于</w:t>
      </w:r>
      <w:r>
        <w:rPr>
          <w:rFonts w:ascii="Arial" w:hAnsi="Arial" w:cs="宋体" w:hint="eastAsia"/>
          <w:kern w:val="0"/>
          <w:sz w:val="24"/>
          <w:szCs w:val="24"/>
        </w:rPr>
        <w:t>等于</w:t>
      </w:r>
      <w:r w:rsidRPr="009F30C6">
        <w:rPr>
          <w:rFonts w:ascii="Arial" w:hAnsi="Arial" w:cs="Arial"/>
          <w:kern w:val="0"/>
          <w:sz w:val="24"/>
          <w:szCs w:val="24"/>
        </w:rPr>
        <w:t>10mg/m</w:t>
      </w:r>
      <w:r w:rsidRPr="009F30C6">
        <w:rPr>
          <w:rFonts w:ascii="Arial" w:hAnsi="Arial" w:cs="Arial"/>
          <w:kern w:val="0"/>
          <w:sz w:val="24"/>
          <w:szCs w:val="24"/>
          <w:vertAlign w:val="superscript"/>
        </w:rPr>
        <w:t>2</w:t>
      </w:r>
      <w:r w:rsidRPr="009F30C6">
        <w:rPr>
          <w:rFonts w:ascii="Arial" w:hAnsi="Arial" w:cs="宋体" w:hint="eastAsia"/>
          <w:kern w:val="0"/>
          <w:sz w:val="24"/>
          <w:szCs w:val="24"/>
        </w:rPr>
        <w:t>，</w:t>
      </w:r>
      <w:r>
        <w:rPr>
          <w:rFonts w:ascii="Arial" w:hAnsi="Arial" w:cs="Arial"/>
          <w:kern w:val="0"/>
          <w:sz w:val="24"/>
          <w:szCs w:val="24"/>
        </w:rPr>
        <w:t>1</w:t>
      </w:r>
      <w:r w:rsidRPr="009F30C6">
        <w:rPr>
          <w:rFonts w:ascii="Arial" w:hAnsi="Arial" w:cs="宋体" w:hint="eastAsia"/>
          <w:kern w:val="0"/>
          <w:sz w:val="24"/>
          <w:szCs w:val="24"/>
        </w:rPr>
        <w:t>批次的溶剂残留总量</w:t>
      </w:r>
      <w:r>
        <w:rPr>
          <w:rFonts w:ascii="Arial" w:hAnsi="Arial" w:cs="宋体" w:hint="eastAsia"/>
          <w:kern w:val="0"/>
          <w:sz w:val="24"/>
          <w:szCs w:val="24"/>
        </w:rPr>
        <w:t>为</w:t>
      </w:r>
      <w:r>
        <w:rPr>
          <w:rFonts w:ascii="Arial" w:hAnsi="Arial" w:cs="Arial"/>
          <w:kern w:val="0"/>
          <w:sz w:val="24"/>
          <w:szCs w:val="24"/>
        </w:rPr>
        <w:t>17</w:t>
      </w:r>
      <w:r w:rsidRPr="00417CF9">
        <w:rPr>
          <w:rFonts w:ascii="Arial" w:hAnsi="Arial" w:cs="Arial"/>
          <w:kern w:val="0"/>
          <w:sz w:val="24"/>
          <w:szCs w:val="24"/>
        </w:rPr>
        <w:t xml:space="preserve"> </w:t>
      </w:r>
      <w:r w:rsidRPr="009F30C6">
        <w:rPr>
          <w:rFonts w:ascii="Arial" w:hAnsi="Arial" w:cs="Arial"/>
          <w:kern w:val="0"/>
          <w:sz w:val="24"/>
          <w:szCs w:val="24"/>
        </w:rPr>
        <w:t>mg/m</w:t>
      </w:r>
      <w:r w:rsidRPr="009F30C6">
        <w:rPr>
          <w:rFonts w:ascii="Arial" w:hAnsi="Arial" w:cs="Arial"/>
          <w:kern w:val="0"/>
          <w:sz w:val="24"/>
          <w:szCs w:val="24"/>
          <w:vertAlign w:val="superscript"/>
        </w:rPr>
        <w:t>2</w:t>
      </w:r>
      <w:r>
        <w:rPr>
          <w:rFonts w:ascii="Arial" w:hAnsi="Arial" w:cs="宋体" w:hint="eastAsia"/>
          <w:kern w:val="0"/>
          <w:sz w:val="24"/>
          <w:szCs w:val="24"/>
        </w:rPr>
        <w:t>；</w:t>
      </w:r>
      <w:r>
        <w:rPr>
          <w:rFonts w:ascii="Arial" w:hAnsi="Arial" w:cs="Arial"/>
          <w:kern w:val="0"/>
          <w:sz w:val="24"/>
          <w:szCs w:val="24"/>
        </w:rPr>
        <w:t>34</w:t>
      </w:r>
      <w:r w:rsidRPr="009F30C6">
        <w:rPr>
          <w:rFonts w:ascii="Arial" w:hAnsi="Arial" w:cs="宋体" w:hint="eastAsia"/>
          <w:kern w:val="0"/>
          <w:sz w:val="24"/>
          <w:szCs w:val="24"/>
        </w:rPr>
        <w:t>批次样品苯、甲苯、二甲苯残留量总和小于</w:t>
      </w:r>
      <w:r>
        <w:rPr>
          <w:rFonts w:ascii="Arial" w:hAnsi="Arial" w:cs="宋体" w:hint="eastAsia"/>
          <w:kern w:val="0"/>
          <w:sz w:val="24"/>
          <w:szCs w:val="24"/>
        </w:rPr>
        <w:t>等于</w:t>
      </w:r>
      <w:r w:rsidRPr="009F30C6">
        <w:rPr>
          <w:rFonts w:ascii="Arial" w:hAnsi="Arial" w:cs="Arial"/>
          <w:kern w:val="0"/>
          <w:sz w:val="24"/>
          <w:szCs w:val="24"/>
        </w:rPr>
        <w:t>3mg/m</w:t>
      </w:r>
      <w:r w:rsidRPr="009F30C6">
        <w:rPr>
          <w:rFonts w:ascii="Arial" w:hAnsi="Arial" w:cs="Arial"/>
          <w:kern w:val="0"/>
          <w:sz w:val="24"/>
          <w:szCs w:val="24"/>
          <w:vertAlign w:val="superscript"/>
        </w:rPr>
        <w:t>2</w:t>
      </w:r>
      <w:r w:rsidRPr="009F30C6">
        <w:rPr>
          <w:rFonts w:ascii="Arial" w:hAnsi="Arial" w:cs="宋体" w:hint="eastAsia"/>
          <w:kern w:val="0"/>
          <w:sz w:val="24"/>
          <w:szCs w:val="24"/>
        </w:rPr>
        <w:t>，</w:t>
      </w:r>
      <w:r>
        <w:rPr>
          <w:rFonts w:ascii="Arial" w:hAnsi="Arial" w:cs="Arial"/>
          <w:kern w:val="0"/>
          <w:sz w:val="24"/>
          <w:szCs w:val="24"/>
        </w:rPr>
        <w:t>1</w:t>
      </w:r>
      <w:r w:rsidRPr="009F30C6">
        <w:rPr>
          <w:rFonts w:ascii="Arial" w:hAnsi="Arial" w:cs="宋体" w:hint="eastAsia"/>
          <w:kern w:val="0"/>
          <w:sz w:val="24"/>
          <w:szCs w:val="24"/>
        </w:rPr>
        <w:t>批次的苯、甲苯、二甲苯残留量总和</w:t>
      </w:r>
      <w:r>
        <w:rPr>
          <w:rFonts w:ascii="Arial" w:hAnsi="Arial" w:cs="宋体" w:hint="eastAsia"/>
          <w:kern w:val="0"/>
          <w:sz w:val="24"/>
          <w:szCs w:val="24"/>
        </w:rPr>
        <w:t>为</w:t>
      </w:r>
      <w:r>
        <w:rPr>
          <w:rFonts w:ascii="Arial" w:hAnsi="Arial" w:cs="Arial"/>
          <w:kern w:val="0"/>
          <w:sz w:val="24"/>
          <w:szCs w:val="24"/>
        </w:rPr>
        <w:t>9</w:t>
      </w:r>
      <w:r w:rsidRPr="009F30C6">
        <w:rPr>
          <w:rFonts w:ascii="Arial" w:hAnsi="Arial" w:cs="Arial"/>
          <w:kern w:val="0"/>
          <w:sz w:val="24"/>
          <w:szCs w:val="24"/>
        </w:rPr>
        <w:t>mg/m</w:t>
      </w:r>
      <w:r w:rsidRPr="009F30C6">
        <w:rPr>
          <w:rFonts w:ascii="Arial" w:hAnsi="Arial" w:cs="Arial"/>
          <w:kern w:val="0"/>
          <w:sz w:val="24"/>
          <w:szCs w:val="24"/>
          <w:vertAlign w:val="superscript"/>
        </w:rPr>
        <w:t>2</w:t>
      </w:r>
      <w:r>
        <w:rPr>
          <w:rFonts w:ascii="Arial" w:hAnsi="Arial" w:cs="宋体" w:hint="eastAsia"/>
          <w:kern w:val="0"/>
          <w:sz w:val="24"/>
          <w:szCs w:val="24"/>
        </w:rPr>
        <w:t>。从本次监测数据来看，儿童家具的</w:t>
      </w:r>
      <w:r w:rsidRPr="009F30C6">
        <w:rPr>
          <w:rFonts w:ascii="Arial" w:hAnsi="Arial" w:cs="宋体" w:hint="eastAsia"/>
          <w:kern w:val="0"/>
          <w:sz w:val="24"/>
          <w:szCs w:val="24"/>
        </w:rPr>
        <w:t>溶剂残留</w:t>
      </w:r>
      <w:r>
        <w:rPr>
          <w:rFonts w:ascii="Arial" w:hAnsi="Arial" w:cs="宋体" w:hint="eastAsia"/>
          <w:kern w:val="0"/>
          <w:sz w:val="24"/>
          <w:szCs w:val="24"/>
        </w:rPr>
        <w:t>情况总体良好</w:t>
      </w:r>
      <w:r w:rsidRPr="009F30C6">
        <w:rPr>
          <w:rFonts w:ascii="Arial" w:hAnsi="Arial" w:cs="宋体" w:hint="eastAsia"/>
          <w:kern w:val="0"/>
          <w:sz w:val="24"/>
          <w:szCs w:val="24"/>
        </w:rPr>
        <w:t>。</w:t>
      </w:r>
    </w:p>
    <w:p w:rsidR="003D12AC" w:rsidRDefault="003D12AC" w:rsidP="00A601AE">
      <w:pPr>
        <w:widowControl/>
        <w:spacing w:line="360" w:lineRule="auto"/>
        <w:jc w:val="center"/>
        <w:rPr>
          <w:rFonts w:ascii="Arial" w:hAnsi="Arial" w:cs="Arial"/>
          <w:kern w:val="0"/>
          <w:sz w:val="24"/>
          <w:szCs w:val="24"/>
        </w:rPr>
      </w:pPr>
    </w:p>
    <w:p w:rsidR="003D12AC" w:rsidRPr="009F30C6" w:rsidRDefault="003D12AC" w:rsidP="00A601AE">
      <w:pPr>
        <w:widowControl/>
        <w:spacing w:line="360" w:lineRule="auto"/>
        <w:jc w:val="center"/>
        <w:rPr>
          <w:rFonts w:ascii="Arial" w:hAnsi="Arial" w:cs="Arial"/>
          <w:kern w:val="0"/>
          <w:sz w:val="24"/>
          <w:szCs w:val="24"/>
        </w:rPr>
      </w:pPr>
      <w:r w:rsidRPr="009F30C6">
        <w:rPr>
          <w:rFonts w:ascii="Arial" w:hAnsi="Arial" w:cs="宋体" w:hint="eastAsia"/>
          <w:kern w:val="0"/>
          <w:sz w:val="24"/>
          <w:szCs w:val="24"/>
        </w:rPr>
        <w:t>表</w:t>
      </w:r>
      <w:r>
        <w:rPr>
          <w:rFonts w:ascii="Arial" w:hAnsi="Arial" w:cs="Arial"/>
          <w:kern w:val="0"/>
          <w:sz w:val="24"/>
          <w:szCs w:val="24"/>
        </w:rPr>
        <w:t>8</w:t>
      </w:r>
      <w:r w:rsidRPr="009F30C6">
        <w:rPr>
          <w:rFonts w:ascii="Arial" w:hAnsi="Arial" w:cs="Arial"/>
          <w:kern w:val="0"/>
          <w:sz w:val="24"/>
          <w:szCs w:val="24"/>
        </w:rPr>
        <w:t xml:space="preserve"> </w:t>
      </w:r>
      <w:r w:rsidRPr="009F30C6">
        <w:rPr>
          <w:rFonts w:ascii="Arial" w:hAnsi="Arial" w:cs="宋体" w:hint="eastAsia"/>
          <w:kern w:val="0"/>
          <w:sz w:val="24"/>
          <w:szCs w:val="24"/>
        </w:rPr>
        <w:t>儿童家具产品风险监测项目检测结果汇总表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06"/>
        <w:gridCol w:w="1080"/>
        <w:gridCol w:w="3231"/>
        <w:gridCol w:w="980"/>
      </w:tblGrid>
      <w:tr w:rsidR="003D12AC" w:rsidRPr="009F30C6">
        <w:trPr>
          <w:jc w:val="center"/>
        </w:trPr>
        <w:tc>
          <w:tcPr>
            <w:tcW w:w="3106" w:type="dxa"/>
            <w:vAlign w:val="center"/>
          </w:tcPr>
          <w:p w:rsidR="003D12AC" w:rsidRPr="009F30C6" w:rsidRDefault="003D12AC" w:rsidP="008C28F8">
            <w:pPr>
              <w:widowControl/>
              <w:ind w:firstLine="0"/>
              <w:jc w:val="center"/>
              <w:rPr>
                <w:rFonts w:ascii="Arial" w:hAnsi="Arial" w:cs="Arial"/>
                <w:kern w:val="0"/>
                <w:sz w:val="24"/>
                <w:szCs w:val="24"/>
              </w:rPr>
            </w:pPr>
            <w:r w:rsidRPr="009F30C6">
              <w:rPr>
                <w:rFonts w:ascii="Arial" w:hAnsi="Arial" w:cs="宋体" w:hint="eastAsia"/>
                <w:kern w:val="0"/>
                <w:sz w:val="24"/>
                <w:szCs w:val="24"/>
              </w:rPr>
              <w:t>溶剂残留量总和检测结果（</w:t>
            </w:r>
            <w:r w:rsidRPr="009F30C6">
              <w:rPr>
                <w:rFonts w:ascii="Arial" w:hAnsi="Arial" w:cs="Arial"/>
                <w:kern w:val="0"/>
                <w:sz w:val="24"/>
                <w:szCs w:val="24"/>
              </w:rPr>
              <w:t>mg/m</w:t>
            </w:r>
            <w:r w:rsidRPr="009F30C6">
              <w:rPr>
                <w:rFonts w:ascii="Arial" w:hAnsi="Arial" w:cs="Arial"/>
                <w:kern w:val="0"/>
                <w:sz w:val="24"/>
                <w:szCs w:val="24"/>
                <w:vertAlign w:val="superscript"/>
              </w:rPr>
              <w:t>2</w:t>
            </w:r>
            <w:r w:rsidRPr="009F30C6">
              <w:rPr>
                <w:rFonts w:ascii="Arial" w:hAnsi="Arial" w:cs="宋体" w:hint="eastAsia"/>
                <w:kern w:val="0"/>
                <w:sz w:val="24"/>
                <w:szCs w:val="24"/>
              </w:rPr>
              <w:t>）</w:t>
            </w:r>
          </w:p>
        </w:tc>
        <w:tc>
          <w:tcPr>
            <w:tcW w:w="1080" w:type="dxa"/>
            <w:vAlign w:val="center"/>
          </w:tcPr>
          <w:p w:rsidR="003D12AC" w:rsidRPr="009F30C6" w:rsidRDefault="003D12AC" w:rsidP="004D0A3E">
            <w:pPr>
              <w:widowControl/>
              <w:ind w:firstLine="0"/>
              <w:jc w:val="center"/>
              <w:rPr>
                <w:rFonts w:ascii="Arial" w:hAnsi="Arial" w:cs="Arial"/>
                <w:kern w:val="0"/>
                <w:sz w:val="24"/>
                <w:szCs w:val="24"/>
              </w:rPr>
            </w:pPr>
            <w:r w:rsidRPr="009F30C6">
              <w:rPr>
                <w:rFonts w:ascii="Arial" w:hAnsi="Arial" w:cs="宋体" w:hint="eastAsia"/>
                <w:kern w:val="0"/>
                <w:sz w:val="24"/>
                <w:szCs w:val="24"/>
              </w:rPr>
              <w:t>批次数</w:t>
            </w:r>
          </w:p>
        </w:tc>
        <w:tc>
          <w:tcPr>
            <w:tcW w:w="3231" w:type="dxa"/>
            <w:vAlign w:val="center"/>
          </w:tcPr>
          <w:p w:rsidR="003D12AC" w:rsidRPr="009F30C6" w:rsidRDefault="003D12AC" w:rsidP="004D0A3E">
            <w:pPr>
              <w:widowControl/>
              <w:ind w:firstLine="0"/>
              <w:rPr>
                <w:rFonts w:ascii="Arial" w:hAnsi="Arial" w:cs="Arial"/>
                <w:kern w:val="0"/>
                <w:sz w:val="24"/>
                <w:szCs w:val="24"/>
              </w:rPr>
            </w:pPr>
            <w:r w:rsidRPr="009F30C6">
              <w:rPr>
                <w:rFonts w:ascii="Arial" w:hAnsi="Arial" w:cs="宋体" w:hint="eastAsia"/>
                <w:kern w:val="0"/>
                <w:sz w:val="24"/>
                <w:szCs w:val="24"/>
              </w:rPr>
              <w:t>苯、甲苯、二甲苯残留量总和检测结果（</w:t>
            </w:r>
            <w:r w:rsidRPr="009F30C6">
              <w:rPr>
                <w:rFonts w:ascii="Arial" w:hAnsi="Arial" w:cs="Arial"/>
                <w:kern w:val="0"/>
                <w:sz w:val="24"/>
                <w:szCs w:val="24"/>
              </w:rPr>
              <w:t>mg/m</w:t>
            </w:r>
            <w:r w:rsidRPr="009F30C6">
              <w:rPr>
                <w:rFonts w:ascii="Arial" w:hAnsi="Arial" w:cs="Arial"/>
                <w:kern w:val="0"/>
                <w:sz w:val="24"/>
                <w:szCs w:val="24"/>
                <w:vertAlign w:val="superscript"/>
              </w:rPr>
              <w:t>2</w:t>
            </w:r>
            <w:r w:rsidRPr="009F30C6">
              <w:rPr>
                <w:rFonts w:ascii="Arial" w:hAnsi="Arial" w:cs="宋体" w:hint="eastAsia"/>
                <w:kern w:val="0"/>
                <w:sz w:val="24"/>
                <w:szCs w:val="24"/>
              </w:rPr>
              <w:t>）</w:t>
            </w:r>
          </w:p>
        </w:tc>
        <w:tc>
          <w:tcPr>
            <w:tcW w:w="980" w:type="dxa"/>
            <w:vAlign w:val="center"/>
          </w:tcPr>
          <w:p w:rsidR="003D12AC" w:rsidRPr="009F30C6" w:rsidRDefault="003D12AC" w:rsidP="004D0A3E">
            <w:pPr>
              <w:widowControl/>
              <w:ind w:firstLine="0"/>
              <w:jc w:val="center"/>
              <w:rPr>
                <w:rFonts w:ascii="Arial" w:hAnsi="Arial" w:cs="Arial"/>
                <w:kern w:val="0"/>
                <w:sz w:val="24"/>
                <w:szCs w:val="24"/>
              </w:rPr>
            </w:pPr>
            <w:r w:rsidRPr="009F30C6">
              <w:rPr>
                <w:rFonts w:ascii="Arial" w:hAnsi="Arial" w:cs="宋体" w:hint="eastAsia"/>
                <w:kern w:val="0"/>
                <w:sz w:val="24"/>
                <w:szCs w:val="24"/>
              </w:rPr>
              <w:t>批次数</w:t>
            </w:r>
          </w:p>
        </w:tc>
      </w:tr>
      <w:tr w:rsidR="003D12AC" w:rsidRPr="009F30C6">
        <w:trPr>
          <w:jc w:val="center"/>
        </w:trPr>
        <w:tc>
          <w:tcPr>
            <w:tcW w:w="3106" w:type="dxa"/>
          </w:tcPr>
          <w:p w:rsidR="003D12AC" w:rsidRPr="009F30C6" w:rsidRDefault="003D12AC" w:rsidP="004D0A3E">
            <w:pPr>
              <w:widowControl/>
              <w:ind w:firstLine="0"/>
              <w:jc w:val="center"/>
              <w:rPr>
                <w:rFonts w:ascii="Arial" w:hAnsi="Arial" w:cs="Arial"/>
                <w:kern w:val="0"/>
                <w:sz w:val="24"/>
                <w:szCs w:val="24"/>
              </w:rPr>
            </w:pPr>
            <w:r w:rsidRPr="009F30C6">
              <w:rPr>
                <w:rFonts w:ascii="Arial" w:hAnsi="Arial" w:cs="宋体" w:hint="eastAsia"/>
                <w:kern w:val="0"/>
                <w:sz w:val="24"/>
                <w:szCs w:val="24"/>
              </w:rPr>
              <w:t>未检出</w:t>
            </w:r>
          </w:p>
        </w:tc>
        <w:tc>
          <w:tcPr>
            <w:tcW w:w="1080" w:type="dxa"/>
          </w:tcPr>
          <w:p w:rsidR="003D12AC" w:rsidRPr="009F30C6" w:rsidRDefault="003D12AC" w:rsidP="004D0A3E">
            <w:pPr>
              <w:widowControl/>
              <w:ind w:firstLine="0"/>
              <w:jc w:val="center"/>
              <w:rPr>
                <w:rFonts w:ascii="Arial" w:hAnsi="Arial" w:cs="Arial"/>
                <w:kern w:val="0"/>
                <w:sz w:val="24"/>
                <w:szCs w:val="24"/>
              </w:rPr>
            </w:pPr>
            <w:r>
              <w:rPr>
                <w:rFonts w:ascii="Arial" w:hAnsi="Arial" w:cs="Arial"/>
                <w:kern w:val="0"/>
                <w:sz w:val="24"/>
                <w:szCs w:val="24"/>
              </w:rPr>
              <w:t>4</w:t>
            </w:r>
          </w:p>
        </w:tc>
        <w:tc>
          <w:tcPr>
            <w:tcW w:w="3231" w:type="dxa"/>
          </w:tcPr>
          <w:p w:rsidR="003D12AC" w:rsidRPr="009F30C6" w:rsidRDefault="003D12AC" w:rsidP="004D0A3E">
            <w:pPr>
              <w:widowControl/>
              <w:ind w:firstLine="0"/>
              <w:jc w:val="center"/>
              <w:rPr>
                <w:rFonts w:ascii="Arial" w:hAnsi="Arial" w:cs="Arial"/>
                <w:kern w:val="0"/>
                <w:sz w:val="24"/>
                <w:szCs w:val="24"/>
              </w:rPr>
            </w:pPr>
            <w:r w:rsidRPr="009F30C6">
              <w:rPr>
                <w:rFonts w:ascii="Arial" w:hAnsi="Arial" w:cs="宋体" w:hint="eastAsia"/>
                <w:kern w:val="0"/>
                <w:sz w:val="24"/>
                <w:szCs w:val="24"/>
              </w:rPr>
              <w:t>未检出</w:t>
            </w:r>
          </w:p>
        </w:tc>
        <w:tc>
          <w:tcPr>
            <w:tcW w:w="980" w:type="dxa"/>
          </w:tcPr>
          <w:p w:rsidR="003D12AC" w:rsidRPr="009F30C6" w:rsidRDefault="003D12AC" w:rsidP="004D0A3E">
            <w:pPr>
              <w:widowControl/>
              <w:ind w:firstLine="0"/>
              <w:jc w:val="center"/>
              <w:rPr>
                <w:rFonts w:ascii="Arial" w:hAnsi="Arial" w:cs="Arial"/>
                <w:kern w:val="0"/>
                <w:sz w:val="24"/>
                <w:szCs w:val="24"/>
              </w:rPr>
            </w:pPr>
            <w:r>
              <w:rPr>
                <w:rFonts w:ascii="Arial" w:hAnsi="Arial" w:cs="Arial"/>
                <w:kern w:val="0"/>
                <w:sz w:val="24"/>
                <w:szCs w:val="24"/>
              </w:rPr>
              <w:t>27</w:t>
            </w:r>
          </w:p>
        </w:tc>
      </w:tr>
      <w:tr w:rsidR="003D12AC" w:rsidRPr="009F30C6">
        <w:trPr>
          <w:jc w:val="center"/>
        </w:trPr>
        <w:tc>
          <w:tcPr>
            <w:tcW w:w="3106" w:type="dxa"/>
          </w:tcPr>
          <w:p w:rsidR="003D12AC" w:rsidRPr="009F30C6" w:rsidRDefault="003D12AC" w:rsidP="004D0A3E">
            <w:pPr>
              <w:widowControl/>
              <w:ind w:firstLine="0"/>
              <w:jc w:val="center"/>
              <w:rPr>
                <w:rFonts w:ascii="Arial" w:hAnsi="Arial" w:cs="Arial"/>
                <w:kern w:val="0"/>
                <w:sz w:val="24"/>
                <w:szCs w:val="24"/>
              </w:rPr>
            </w:pPr>
            <w:r w:rsidRPr="009F30C6">
              <w:rPr>
                <w:rFonts w:ascii="Arial" w:hAnsi="Arial" w:cs="宋体" w:hint="eastAsia"/>
                <w:kern w:val="0"/>
                <w:sz w:val="24"/>
                <w:szCs w:val="24"/>
              </w:rPr>
              <w:t>≤</w:t>
            </w:r>
            <w:r w:rsidRPr="009F30C6">
              <w:rPr>
                <w:rFonts w:ascii="Arial" w:hAnsi="Arial" w:cs="Arial"/>
                <w:kern w:val="0"/>
                <w:sz w:val="24"/>
                <w:szCs w:val="24"/>
              </w:rPr>
              <w:t>10</w:t>
            </w:r>
          </w:p>
        </w:tc>
        <w:tc>
          <w:tcPr>
            <w:tcW w:w="1080" w:type="dxa"/>
          </w:tcPr>
          <w:p w:rsidR="003D12AC" w:rsidRPr="009F30C6" w:rsidRDefault="003D12AC" w:rsidP="004D0A3E">
            <w:pPr>
              <w:widowControl/>
              <w:ind w:firstLine="0"/>
              <w:jc w:val="center"/>
              <w:rPr>
                <w:rFonts w:ascii="Arial" w:hAnsi="Arial" w:cs="Arial"/>
                <w:kern w:val="0"/>
                <w:sz w:val="24"/>
                <w:szCs w:val="24"/>
              </w:rPr>
            </w:pPr>
            <w:r>
              <w:rPr>
                <w:rFonts w:ascii="Arial" w:hAnsi="Arial" w:cs="Arial"/>
                <w:kern w:val="0"/>
                <w:sz w:val="24"/>
                <w:szCs w:val="24"/>
              </w:rPr>
              <w:t>30</w:t>
            </w:r>
          </w:p>
        </w:tc>
        <w:tc>
          <w:tcPr>
            <w:tcW w:w="3231" w:type="dxa"/>
          </w:tcPr>
          <w:p w:rsidR="003D12AC" w:rsidRPr="009F30C6" w:rsidRDefault="003D12AC" w:rsidP="004D0A3E">
            <w:pPr>
              <w:widowControl/>
              <w:ind w:firstLine="0"/>
              <w:jc w:val="center"/>
              <w:rPr>
                <w:rFonts w:ascii="Arial" w:hAnsi="Arial" w:cs="Arial"/>
                <w:kern w:val="0"/>
                <w:sz w:val="24"/>
                <w:szCs w:val="24"/>
              </w:rPr>
            </w:pPr>
            <w:r w:rsidRPr="009F30C6">
              <w:rPr>
                <w:rFonts w:ascii="Arial" w:hAnsi="Arial" w:cs="宋体" w:hint="eastAsia"/>
                <w:kern w:val="0"/>
                <w:sz w:val="24"/>
                <w:szCs w:val="24"/>
              </w:rPr>
              <w:t>≤</w:t>
            </w:r>
            <w:r w:rsidRPr="009F30C6">
              <w:rPr>
                <w:rFonts w:ascii="Arial" w:hAnsi="Arial" w:cs="Arial"/>
                <w:kern w:val="0"/>
                <w:sz w:val="24"/>
                <w:szCs w:val="24"/>
              </w:rPr>
              <w:t>3</w:t>
            </w:r>
          </w:p>
        </w:tc>
        <w:tc>
          <w:tcPr>
            <w:tcW w:w="980" w:type="dxa"/>
          </w:tcPr>
          <w:p w:rsidR="003D12AC" w:rsidRPr="009F30C6" w:rsidRDefault="003D12AC" w:rsidP="004D0A3E">
            <w:pPr>
              <w:widowControl/>
              <w:ind w:firstLine="0"/>
              <w:jc w:val="center"/>
              <w:rPr>
                <w:rFonts w:ascii="Arial" w:hAnsi="Arial" w:cs="Arial"/>
                <w:kern w:val="0"/>
                <w:sz w:val="24"/>
                <w:szCs w:val="24"/>
              </w:rPr>
            </w:pPr>
            <w:r>
              <w:rPr>
                <w:rFonts w:ascii="Arial" w:hAnsi="Arial" w:cs="Arial"/>
                <w:kern w:val="0"/>
                <w:sz w:val="24"/>
                <w:szCs w:val="24"/>
              </w:rPr>
              <w:t>7</w:t>
            </w:r>
          </w:p>
        </w:tc>
      </w:tr>
      <w:tr w:rsidR="003D12AC" w:rsidRPr="009F30C6">
        <w:trPr>
          <w:jc w:val="center"/>
        </w:trPr>
        <w:tc>
          <w:tcPr>
            <w:tcW w:w="3106" w:type="dxa"/>
          </w:tcPr>
          <w:p w:rsidR="003D12AC" w:rsidRPr="009F30C6" w:rsidRDefault="003D12AC" w:rsidP="004D0A3E">
            <w:pPr>
              <w:widowControl/>
              <w:ind w:firstLine="0"/>
              <w:jc w:val="center"/>
              <w:rPr>
                <w:rFonts w:ascii="Arial" w:hAnsi="Arial" w:cs="Arial"/>
                <w:kern w:val="0"/>
                <w:sz w:val="24"/>
                <w:szCs w:val="24"/>
              </w:rPr>
            </w:pPr>
            <w:r w:rsidRPr="009F30C6">
              <w:rPr>
                <w:rFonts w:ascii="Arial" w:hAnsi="Arial" w:cs="宋体" w:hint="eastAsia"/>
                <w:kern w:val="0"/>
                <w:sz w:val="24"/>
                <w:szCs w:val="24"/>
              </w:rPr>
              <w:t>＞</w:t>
            </w:r>
            <w:r w:rsidRPr="009F30C6">
              <w:rPr>
                <w:rFonts w:ascii="Arial" w:hAnsi="Arial" w:cs="Arial"/>
                <w:kern w:val="0"/>
                <w:sz w:val="24"/>
                <w:szCs w:val="24"/>
              </w:rPr>
              <w:t>10</w:t>
            </w:r>
          </w:p>
        </w:tc>
        <w:tc>
          <w:tcPr>
            <w:tcW w:w="1080" w:type="dxa"/>
          </w:tcPr>
          <w:p w:rsidR="003D12AC" w:rsidRPr="009F30C6" w:rsidRDefault="003D12AC" w:rsidP="004D0A3E">
            <w:pPr>
              <w:widowControl/>
              <w:ind w:firstLine="0"/>
              <w:jc w:val="center"/>
              <w:rPr>
                <w:rFonts w:ascii="Arial" w:hAnsi="Arial" w:cs="Arial"/>
                <w:kern w:val="0"/>
                <w:sz w:val="24"/>
                <w:szCs w:val="24"/>
              </w:rPr>
            </w:pPr>
            <w:r>
              <w:rPr>
                <w:rFonts w:ascii="Arial" w:hAnsi="Arial" w:cs="Arial"/>
                <w:kern w:val="0"/>
                <w:sz w:val="24"/>
                <w:szCs w:val="24"/>
              </w:rPr>
              <w:t>1</w:t>
            </w:r>
          </w:p>
        </w:tc>
        <w:tc>
          <w:tcPr>
            <w:tcW w:w="3231" w:type="dxa"/>
          </w:tcPr>
          <w:p w:rsidR="003D12AC" w:rsidRPr="009F30C6" w:rsidRDefault="003D12AC" w:rsidP="004D0A3E">
            <w:pPr>
              <w:widowControl/>
              <w:ind w:firstLine="0"/>
              <w:jc w:val="center"/>
              <w:rPr>
                <w:rFonts w:ascii="Arial" w:hAnsi="Arial" w:cs="Arial"/>
                <w:kern w:val="0"/>
                <w:sz w:val="24"/>
                <w:szCs w:val="24"/>
              </w:rPr>
            </w:pPr>
            <w:r w:rsidRPr="009F30C6">
              <w:rPr>
                <w:rFonts w:ascii="Arial" w:hAnsi="Arial" w:cs="宋体" w:hint="eastAsia"/>
                <w:kern w:val="0"/>
                <w:sz w:val="24"/>
                <w:szCs w:val="24"/>
              </w:rPr>
              <w:t>＞</w:t>
            </w:r>
            <w:r w:rsidRPr="009F30C6">
              <w:rPr>
                <w:rFonts w:ascii="Arial" w:hAnsi="Arial" w:cs="Arial"/>
                <w:kern w:val="0"/>
                <w:sz w:val="24"/>
                <w:szCs w:val="24"/>
              </w:rPr>
              <w:t>3</w:t>
            </w:r>
          </w:p>
        </w:tc>
        <w:tc>
          <w:tcPr>
            <w:tcW w:w="980" w:type="dxa"/>
          </w:tcPr>
          <w:p w:rsidR="003D12AC" w:rsidRPr="009F30C6" w:rsidRDefault="003D12AC" w:rsidP="004D0A3E">
            <w:pPr>
              <w:widowControl/>
              <w:ind w:firstLine="0"/>
              <w:jc w:val="center"/>
              <w:rPr>
                <w:rFonts w:ascii="Arial" w:hAnsi="Arial" w:cs="Arial"/>
                <w:kern w:val="0"/>
                <w:sz w:val="24"/>
                <w:szCs w:val="24"/>
              </w:rPr>
            </w:pPr>
            <w:r>
              <w:rPr>
                <w:rFonts w:ascii="Arial" w:hAnsi="Arial" w:cs="Arial"/>
                <w:kern w:val="0"/>
                <w:sz w:val="24"/>
                <w:szCs w:val="24"/>
              </w:rPr>
              <w:t>1</w:t>
            </w:r>
          </w:p>
        </w:tc>
      </w:tr>
      <w:tr w:rsidR="003D12AC" w:rsidRPr="009F30C6">
        <w:trPr>
          <w:jc w:val="center"/>
        </w:trPr>
        <w:tc>
          <w:tcPr>
            <w:tcW w:w="3106" w:type="dxa"/>
          </w:tcPr>
          <w:p w:rsidR="003D12AC" w:rsidRPr="009F30C6" w:rsidRDefault="003D12AC" w:rsidP="004D0A3E">
            <w:pPr>
              <w:widowControl/>
              <w:ind w:firstLine="0"/>
              <w:jc w:val="center"/>
              <w:rPr>
                <w:rFonts w:ascii="Arial" w:hAnsi="Arial" w:cs="Arial"/>
                <w:kern w:val="0"/>
                <w:sz w:val="24"/>
                <w:szCs w:val="24"/>
              </w:rPr>
            </w:pPr>
            <w:r w:rsidRPr="009F30C6">
              <w:rPr>
                <w:rFonts w:ascii="Arial" w:hAnsi="Arial" w:cs="宋体" w:hint="eastAsia"/>
                <w:kern w:val="0"/>
                <w:sz w:val="24"/>
                <w:szCs w:val="24"/>
              </w:rPr>
              <w:t>合计</w:t>
            </w:r>
          </w:p>
        </w:tc>
        <w:tc>
          <w:tcPr>
            <w:tcW w:w="1080" w:type="dxa"/>
          </w:tcPr>
          <w:p w:rsidR="003D12AC" w:rsidRPr="009F30C6" w:rsidRDefault="003D12AC" w:rsidP="004D0A3E">
            <w:pPr>
              <w:widowControl/>
              <w:ind w:firstLine="0"/>
              <w:jc w:val="center"/>
              <w:rPr>
                <w:rFonts w:ascii="Arial" w:hAnsi="Arial" w:cs="Arial"/>
                <w:kern w:val="0"/>
                <w:sz w:val="24"/>
                <w:szCs w:val="24"/>
              </w:rPr>
            </w:pPr>
            <w:r>
              <w:rPr>
                <w:rFonts w:ascii="Arial" w:hAnsi="Arial" w:cs="Arial"/>
                <w:kern w:val="0"/>
                <w:sz w:val="24"/>
                <w:szCs w:val="24"/>
              </w:rPr>
              <w:t>35</w:t>
            </w:r>
          </w:p>
        </w:tc>
        <w:tc>
          <w:tcPr>
            <w:tcW w:w="3231" w:type="dxa"/>
          </w:tcPr>
          <w:p w:rsidR="003D12AC" w:rsidRPr="009F30C6" w:rsidRDefault="003D12AC" w:rsidP="004D0A3E">
            <w:pPr>
              <w:widowControl/>
              <w:ind w:firstLine="0"/>
              <w:jc w:val="center"/>
              <w:rPr>
                <w:rFonts w:ascii="Arial" w:hAnsi="Arial" w:cs="Arial"/>
                <w:kern w:val="0"/>
                <w:sz w:val="24"/>
                <w:szCs w:val="24"/>
              </w:rPr>
            </w:pPr>
            <w:r w:rsidRPr="009F30C6">
              <w:rPr>
                <w:rFonts w:ascii="Arial" w:hAnsi="Arial" w:cs="宋体" w:hint="eastAsia"/>
                <w:kern w:val="0"/>
                <w:sz w:val="24"/>
                <w:szCs w:val="24"/>
              </w:rPr>
              <w:t>合计</w:t>
            </w:r>
          </w:p>
        </w:tc>
        <w:tc>
          <w:tcPr>
            <w:tcW w:w="980" w:type="dxa"/>
          </w:tcPr>
          <w:p w:rsidR="003D12AC" w:rsidRPr="009F30C6" w:rsidRDefault="003D12AC" w:rsidP="004D0A3E">
            <w:pPr>
              <w:widowControl/>
              <w:ind w:firstLine="0"/>
              <w:jc w:val="center"/>
              <w:rPr>
                <w:rFonts w:ascii="Arial" w:hAnsi="Arial" w:cs="Arial"/>
                <w:kern w:val="0"/>
                <w:sz w:val="24"/>
                <w:szCs w:val="24"/>
              </w:rPr>
            </w:pPr>
            <w:r>
              <w:rPr>
                <w:rFonts w:ascii="Arial" w:hAnsi="Arial" w:cs="Arial"/>
                <w:kern w:val="0"/>
                <w:sz w:val="24"/>
                <w:szCs w:val="24"/>
              </w:rPr>
              <w:t>35</w:t>
            </w:r>
          </w:p>
        </w:tc>
      </w:tr>
    </w:tbl>
    <w:p w:rsidR="003D12AC" w:rsidRDefault="003D12AC" w:rsidP="000B6B23">
      <w:pPr>
        <w:widowControl/>
        <w:jc w:val="left"/>
        <w:rPr>
          <w:rFonts w:ascii="Arial" w:hAnsi="Arial" w:cs="Arial"/>
          <w:b/>
          <w:bCs/>
          <w:kern w:val="0"/>
          <w:sz w:val="24"/>
          <w:szCs w:val="24"/>
        </w:rPr>
      </w:pPr>
    </w:p>
    <w:p w:rsidR="003D12AC" w:rsidRPr="000B6B23" w:rsidRDefault="003D12AC" w:rsidP="00A601AE">
      <w:pPr>
        <w:widowControl/>
        <w:spacing w:line="360" w:lineRule="auto"/>
        <w:jc w:val="left"/>
        <w:rPr>
          <w:rFonts w:ascii="Arial" w:hAnsi="Arial" w:cs="Arial"/>
          <w:b/>
          <w:bCs/>
          <w:kern w:val="0"/>
          <w:sz w:val="24"/>
          <w:szCs w:val="24"/>
        </w:rPr>
      </w:pPr>
      <w:r w:rsidRPr="000B6B23">
        <w:rPr>
          <w:rFonts w:ascii="Arial" w:hAnsi="Arial" w:cs="宋体" w:hint="eastAsia"/>
          <w:b/>
          <w:bCs/>
          <w:kern w:val="0"/>
          <w:sz w:val="24"/>
          <w:szCs w:val="24"/>
        </w:rPr>
        <w:t>三、儿童家具产品质量分析</w:t>
      </w:r>
    </w:p>
    <w:p w:rsidR="003D12AC" w:rsidRPr="000B6B23" w:rsidRDefault="003D12AC" w:rsidP="00A601AE">
      <w:pPr>
        <w:widowControl/>
        <w:spacing w:line="360" w:lineRule="auto"/>
        <w:ind w:firstLine="480"/>
        <w:jc w:val="left"/>
        <w:rPr>
          <w:rFonts w:ascii="Arial" w:hAnsi="Arial" w:cs="Arial"/>
          <w:b/>
          <w:bCs/>
          <w:kern w:val="0"/>
          <w:sz w:val="24"/>
          <w:szCs w:val="24"/>
        </w:rPr>
      </w:pPr>
      <w:r w:rsidRPr="000B6B23">
        <w:rPr>
          <w:rFonts w:ascii="Arial" w:hAnsi="Arial" w:cs="宋体" w:hint="eastAsia"/>
          <w:b/>
          <w:bCs/>
          <w:kern w:val="0"/>
          <w:sz w:val="24"/>
          <w:szCs w:val="24"/>
        </w:rPr>
        <w:t>（一）监督抽查</w:t>
      </w:r>
    </w:p>
    <w:p w:rsidR="003D12AC" w:rsidRPr="009F30C6" w:rsidRDefault="003D12AC" w:rsidP="00A601AE">
      <w:pPr>
        <w:widowControl/>
        <w:spacing w:line="360" w:lineRule="auto"/>
        <w:ind w:firstLine="480"/>
        <w:jc w:val="left"/>
        <w:rPr>
          <w:rFonts w:ascii="Arial" w:hAnsi="Arial" w:cs="Arial"/>
          <w:kern w:val="0"/>
          <w:sz w:val="24"/>
          <w:szCs w:val="24"/>
        </w:rPr>
      </w:pPr>
      <w:r w:rsidRPr="009F30C6">
        <w:rPr>
          <w:rFonts w:ascii="Arial" w:hAnsi="Arial" w:cs="宋体" w:hint="eastAsia"/>
          <w:kern w:val="0"/>
          <w:sz w:val="24"/>
          <w:szCs w:val="24"/>
        </w:rPr>
        <w:t>本次监督抽查儿童家具的主要问题是甲醛释放量、结构安全、警示标识项目。</w:t>
      </w:r>
    </w:p>
    <w:p w:rsidR="003D12AC" w:rsidRPr="009F30C6" w:rsidRDefault="003D12AC" w:rsidP="008B4E82">
      <w:pPr>
        <w:spacing w:line="360" w:lineRule="auto"/>
        <w:ind w:firstLineChars="200" w:firstLine="31680"/>
        <w:rPr>
          <w:rFonts w:ascii="Arial" w:hAnsi="Arial" w:cs="Arial"/>
          <w:kern w:val="0"/>
          <w:sz w:val="24"/>
          <w:szCs w:val="24"/>
        </w:rPr>
      </w:pPr>
      <w:r w:rsidRPr="009F30C6">
        <w:rPr>
          <w:rFonts w:ascii="Arial" w:hAnsi="Arial" w:cs="Arial"/>
          <w:kern w:val="0"/>
          <w:sz w:val="24"/>
          <w:szCs w:val="24"/>
        </w:rPr>
        <w:t>1</w:t>
      </w:r>
      <w:r w:rsidRPr="009F30C6">
        <w:rPr>
          <w:rFonts w:ascii="Arial" w:hAnsi="Arial" w:cs="宋体" w:hint="eastAsia"/>
          <w:kern w:val="0"/>
          <w:sz w:val="24"/>
          <w:szCs w:val="24"/>
        </w:rPr>
        <w:t>．甲醛释放量</w:t>
      </w:r>
    </w:p>
    <w:p w:rsidR="003D12AC" w:rsidRPr="009F30C6" w:rsidRDefault="003D12AC" w:rsidP="008B4E82">
      <w:pPr>
        <w:spacing w:line="360" w:lineRule="auto"/>
        <w:ind w:firstLineChars="200" w:firstLine="31680"/>
        <w:rPr>
          <w:rFonts w:ascii="Arial" w:hAnsi="Arial" w:cs="Arial"/>
          <w:kern w:val="0"/>
          <w:sz w:val="24"/>
          <w:szCs w:val="24"/>
        </w:rPr>
      </w:pPr>
      <w:r w:rsidRPr="009F30C6">
        <w:rPr>
          <w:rFonts w:ascii="Arial" w:hAnsi="Arial" w:cs="宋体" w:hint="eastAsia"/>
          <w:kern w:val="0"/>
          <w:sz w:val="24"/>
          <w:szCs w:val="24"/>
        </w:rPr>
        <w:t>按照</w:t>
      </w:r>
      <w:r w:rsidRPr="009F30C6">
        <w:rPr>
          <w:rFonts w:ascii="Arial" w:hAnsi="Arial" w:cs="Arial"/>
          <w:kern w:val="0"/>
          <w:sz w:val="24"/>
          <w:szCs w:val="24"/>
        </w:rPr>
        <w:t>GB 18584-2001</w:t>
      </w:r>
      <w:r w:rsidRPr="009F30C6">
        <w:rPr>
          <w:rFonts w:ascii="Arial" w:hAnsi="Arial" w:cs="宋体" w:hint="eastAsia"/>
          <w:kern w:val="0"/>
          <w:sz w:val="24"/>
          <w:szCs w:val="24"/>
        </w:rPr>
        <w:t>《室内装饰装修材料</w:t>
      </w:r>
      <w:r w:rsidRPr="009F30C6">
        <w:rPr>
          <w:rFonts w:ascii="Arial" w:hAnsi="Arial" w:cs="Arial"/>
          <w:kern w:val="0"/>
          <w:sz w:val="24"/>
          <w:szCs w:val="24"/>
        </w:rPr>
        <w:t xml:space="preserve"> </w:t>
      </w:r>
      <w:r w:rsidRPr="009F30C6">
        <w:rPr>
          <w:rFonts w:ascii="Arial" w:hAnsi="Arial" w:cs="宋体" w:hint="eastAsia"/>
          <w:kern w:val="0"/>
          <w:sz w:val="24"/>
          <w:szCs w:val="24"/>
        </w:rPr>
        <w:t>木家具中有害物质限量》标准的要求，儿童家具的甲醛释放量应≤</w:t>
      </w:r>
      <w:r w:rsidRPr="009F30C6">
        <w:rPr>
          <w:rFonts w:ascii="Arial" w:hAnsi="Arial" w:cs="Arial"/>
          <w:kern w:val="0"/>
          <w:sz w:val="24"/>
          <w:szCs w:val="24"/>
        </w:rPr>
        <w:t>1.5mg/L</w:t>
      </w:r>
      <w:r w:rsidRPr="009F30C6">
        <w:rPr>
          <w:rFonts w:ascii="Arial" w:hAnsi="Arial" w:cs="宋体" w:hint="eastAsia"/>
          <w:kern w:val="0"/>
          <w:sz w:val="24"/>
          <w:szCs w:val="24"/>
        </w:rPr>
        <w:t>。本次抽查的产品中，</w:t>
      </w:r>
      <w:r>
        <w:rPr>
          <w:rFonts w:ascii="Arial" w:hAnsi="Arial" w:cs="Arial"/>
          <w:kern w:val="0"/>
          <w:sz w:val="24"/>
          <w:szCs w:val="24"/>
        </w:rPr>
        <w:t>30</w:t>
      </w:r>
      <w:r w:rsidRPr="009F30C6">
        <w:rPr>
          <w:rFonts w:ascii="Arial" w:hAnsi="Arial" w:cs="宋体" w:hint="eastAsia"/>
          <w:kern w:val="0"/>
          <w:sz w:val="24"/>
          <w:szCs w:val="24"/>
        </w:rPr>
        <w:t>批次实木儿童家具甲醛释放量全部合格，</w:t>
      </w:r>
      <w:r>
        <w:rPr>
          <w:rFonts w:ascii="Arial" w:hAnsi="Arial" w:cs="Arial"/>
          <w:kern w:val="0"/>
          <w:sz w:val="24"/>
          <w:szCs w:val="24"/>
        </w:rPr>
        <w:t>9</w:t>
      </w:r>
      <w:r w:rsidRPr="009F30C6">
        <w:rPr>
          <w:rFonts w:ascii="Arial" w:hAnsi="Arial" w:cs="宋体" w:hint="eastAsia"/>
          <w:kern w:val="0"/>
          <w:sz w:val="24"/>
          <w:szCs w:val="24"/>
        </w:rPr>
        <w:t>批次板式儿童家具甲醛释放量有</w:t>
      </w:r>
      <w:r>
        <w:rPr>
          <w:rFonts w:ascii="Arial" w:hAnsi="Arial" w:cs="Arial"/>
          <w:kern w:val="0"/>
          <w:sz w:val="24"/>
          <w:szCs w:val="24"/>
        </w:rPr>
        <w:t>2</w:t>
      </w:r>
      <w:r w:rsidRPr="009F30C6">
        <w:rPr>
          <w:rFonts w:ascii="Arial" w:hAnsi="Arial" w:cs="宋体" w:hint="eastAsia"/>
          <w:kern w:val="0"/>
          <w:sz w:val="24"/>
          <w:szCs w:val="24"/>
        </w:rPr>
        <w:t>批次不合格，最大值达到</w:t>
      </w:r>
      <w:r>
        <w:rPr>
          <w:rFonts w:ascii="Arial" w:hAnsi="Arial" w:cs="Arial"/>
          <w:kern w:val="0"/>
          <w:sz w:val="24"/>
          <w:szCs w:val="24"/>
        </w:rPr>
        <w:t>2.7</w:t>
      </w:r>
      <w:r w:rsidRPr="009F30C6">
        <w:rPr>
          <w:rFonts w:ascii="Arial" w:hAnsi="Arial" w:cs="Arial"/>
          <w:kern w:val="0"/>
          <w:sz w:val="24"/>
          <w:szCs w:val="24"/>
        </w:rPr>
        <w:t xml:space="preserve"> mg/L</w:t>
      </w:r>
      <w:r w:rsidRPr="009F30C6">
        <w:rPr>
          <w:rFonts w:ascii="Arial" w:hAnsi="Arial" w:cs="宋体" w:hint="eastAsia"/>
          <w:kern w:val="0"/>
          <w:sz w:val="24"/>
          <w:szCs w:val="24"/>
        </w:rPr>
        <w:t>。</w:t>
      </w:r>
    </w:p>
    <w:p w:rsidR="003D12AC" w:rsidRPr="009F30C6" w:rsidRDefault="003D12AC" w:rsidP="008B4E82">
      <w:pPr>
        <w:spacing w:line="360" w:lineRule="auto"/>
        <w:ind w:firstLineChars="200" w:firstLine="31680"/>
        <w:rPr>
          <w:rFonts w:ascii="Arial" w:hAnsi="Arial" w:cs="Arial"/>
          <w:kern w:val="0"/>
          <w:sz w:val="24"/>
          <w:szCs w:val="24"/>
        </w:rPr>
      </w:pPr>
      <w:r w:rsidRPr="009F30C6">
        <w:rPr>
          <w:rFonts w:ascii="Arial" w:hAnsi="Arial" w:cs="宋体" w:hint="eastAsia"/>
          <w:kern w:val="0"/>
          <w:sz w:val="24"/>
          <w:szCs w:val="24"/>
        </w:rPr>
        <w:t>各类人造板是儿童家具的主要材料，中密度板、刨花板、大芯板、胶合板、层积材、集成材的生产过程中都采用了</w:t>
      </w:r>
      <w:r>
        <w:rPr>
          <w:rFonts w:ascii="Arial" w:hAnsi="Arial" w:cs="宋体" w:hint="eastAsia"/>
          <w:kern w:val="0"/>
          <w:sz w:val="24"/>
          <w:szCs w:val="24"/>
        </w:rPr>
        <w:t>胶粘</w:t>
      </w:r>
      <w:r w:rsidRPr="009F30C6">
        <w:rPr>
          <w:rFonts w:ascii="Arial" w:hAnsi="Arial" w:cs="宋体" w:hint="eastAsia"/>
          <w:kern w:val="0"/>
          <w:sz w:val="24"/>
          <w:szCs w:val="24"/>
        </w:rPr>
        <w:t>剂，存在甲醛释放。甲醛是一种</w:t>
      </w:r>
      <w:hyperlink r:id="rId7" w:tgtFrame="_blank" w:history="1">
        <w:r w:rsidRPr="009F30C6">
          <w:rPr>
            <w:rFonts w:ascii="Arial" w:hAnsi="Arial" w:cs="宋体" w:hint="eastAsia"/>
            <w:kern w:val="0"/>
            <w:sz w:val="24"/>
            <w:szCs w:val="24"/>
          </w:rPr>
          <w:t>化学</w:t>
        </w:r>
      </w:hyperlink>
      <w:r w:rsidRPr="009F30C6">
        <w:rPr>
          <w:rFonts w:ascii="Arial" w:hAnsi="Arial" w:cs="宋体" w:hint="eastAsia"/>
          <w:kern w:val="0"/>
          <w:sz w:val="24"/>
          <w:szCs w:val="24"/>
        </w:rPr>
        <w:t>气体，空气中含量达到一定浓度，就会对人体产生危害。它主要应用于复合材料的制造过程，起粘合作用。含在家具中的甲醛不会立即挥发掉，而是因不同的温湿条件缓慢地挥发，挥发时间</w:t>
      </w:r>
      <w:r>
        <w:rPr>
          <w:rFonts w:ascii="Arial" w:hAnsi="Arial" w:cs="宋体" w:hint="eastAsia"/>
          <w:kern w:val="0"/>
          <w:sz w:val="24"/>
          <w:szCs w:val="24"/>
        </w:rPr>
        <w:t>可</w:t>
      </w:r>
      <w:r w:rsidRPr="009F30C6">
        <w:rPr>
          <w:rFonts w:ascii="Arial" w:hAnsi="Arial" w:cs="宋体" w:hint="eastAsia"/>
          <w:kern w:val="0"/>
          <w:sz w:val="24"/>
          <w:szCs w:val="24"/>
        </w:rPr>
        <w:t>长达十年以上。长期居住在甲醛浓度超标的环境中，对</w:t>
      </w:r>
      <w:r>
        <w:rPr>
          <w:rFonts w:ascii="Arial" w:hAnsi="Arial" w:cs="宋体" w:hint="eastAsia"/>
          <w:kern w:val="0"/>
          <w:sz w:val="24"/>
          <w:szCs w:val="24"/>
        </w:rPr>
        <w:t>儿童</w:t>
      </w:r>
      <w:r w:rsidRPr="009F30C6">
        <w:rPr>
          <w:rFonts w:ascii="Arial" w:hAnsi="Arial" w:cs="宋体" w:hint="eastAsia"/>
          <w:kern w:val="0"/>
          <w:sz w:val="24"/>
          <w:szCs w:val="24"/>
        </w:rPr>
        <w:t>的发育和成长</w:t>
      </w:r>
      <w:r>
        <w:rPr>
          <w:rFonts w:ascii="Arial" w:hAnsi="Arial" w:cs="宋体" w:hint="eastAsia"/>
          <w:kern w:val="0"/>
          <w:sz w:val="24"/>
          <w:szCs w:val="24"/>
        </w:rPr>
        <w:t>有</w:t>
      </w:r>
      <w:r w:rsidRPr="009F30C6">
        <w:rPr>
          <w:rFonts w:ascii="Arial" w:hAnsi="Arial" w:cs="宋体" w:hint="eastAsia"/>
          <w:kern w:val="0"/>
          <w:sz w:val="24"/>
          <w:szCs w:val="24"/>
        </w:rPr>
        <w:t>严重影响。</w:t>
      </w:r>
    </w:p>
    <w:p w:rsidR="003D12AC" w:rsidRPr="009F30C6" w:rsidRDefault="003D12AC" w:rsidP="008B4E82">
      <w:pPr>
        <w:widowControl/>
        <w:spacing w:line="360" w:lineRule="auto"/>
        <w:ind w:firstLineChars="196" w:firstLine="31680"/>
        <w:jc w:val="left"/>
        <w:rPr>
          <w:rFonts w:ascii="Arial" w:hAnsi="Arial" w:cs="Arial"/>
          <w:kern w:val="0"/>
          <w:sz w:val="24"/>
          <w:szCs w:val="24"/>
        </w:rPr>
      </w:pPr>
      <w:r w:rsidRPr="009F30C6">
        <w:rPr>
          <w:rFonts w:ascii="Arial" w:hAnsi="Arial" w:cs="Arial"/>
          <w:kern w:val="0"/>
          <w:sz w:val="24"/>
          <w:szCs w:val="24"/>
        </w:rPr>
        <w:t>2</w:t>
      </w:r>
      <w:r w:rsidRPr="009F30C6">
        <w:rPr>
          <w:rFonts w:ascii="Arial" w:hAnsi="Arial" w:cs="宋体" w:hint="eastAsia"/>
          <w:kern w:val="0"/>
          <w:sz w:val="24"/>
          <w:szCs w:val="24"/>
        </w:rPr>
        <w:t>．结构安全</w:t>
      </w:r>
    </w:p>
    <w:p w:rsidR="003D12AC" w:rsidRPr="009F30C6" w:rsidRDefault="003D12AC" w:rsidP="008B4E82">
      <w:pPr>
        <w:spacing w:line="360" w:lineRule="auto"/>
        <w:ind w:firstLineChars="200" w:firstLine="31680"/>
        <w:rPr>
          <w:rFonts w:eastAsia="仿宋_GB2312"/>
          <w:b/>
          <w:bCs/>
          <w:sz w:val="28"/>
          <w:szCs w:val="28"/>
        </w:rPr>
      </w:pPr>
      <w:r w:rsidRPr="009F30C6">
        <w:rPr>
          <w:rFonts w:ascii="Arial" w:hAnsi="Arial" w:cs="宋体" w:hint="eastAsia"/>
          <w:kern w:val="0"/>
          <w:sz w:val="24"/>
          <w:szCs w:val="24"/>
        </w:rPr>
        <w:t>结构安全是儿童家具</w:t>
      </w:r>
      <w:r>
        <w:rPr>
          <w:rFonts w:ascii="Arial" w:hAnsi="Arial" w:cs="宋体" w:hint="eastAsia"/>
          <w:kern w:val="0"/>
          <w:sz w:val="24"/>
          <w:szCs w:val="24"/>
        </w:rPr>
        <w:t>区</w:t>
      </w:r>
      <w:r w:rsidRPr="009F30C6">
        <w:rPr>
          <w:rFonts w:ascii="Arial" w:hAnsi="Arial" w:cs="宋体" w:hint="eastAsia"/>
          <w:kern w:val="0"/>
          <w:sz w:val="24"/>
          <w:szCs w:val="24"/>
        </w:rPr>
        <w:t>别于成人家具的重要</w:t>
      </w:r>
      <w:r>
        <w:rPr>
          <w:rFonts w:ascii="Arial" w:hAnsi="Arial" w:cs="宋体" w:hint="eastAsia"/>
          <w:kern w:val="0"/>
          <w:sz w:val="24"/>
          <w:szCs w:val="24"/>
        </w:rPr>
        <w:t>指标</w:t>
      </w:r>
      <w:r w:rsidRPr="009F30C6">
        <w:rPr>
          <w:rFonts w:ascii="Arial" w:hAnsi="Arial" w:cs="宋体" w:hint="eastAsia"/>
          <w:kern w:val="0"/>
          <w:sz w:val="24"/>
          <w:szCs w:val="24"/>
        </w:rPr>
        <w:t>。儿童家具不仅要考虑它的正常使用功能，还要考虑儿童在其中所进行的玩耍活动，所以儿童家具要将可能会对儿童造成身体伤害的因素考虑进去。结构安全主要包括：边缘及尖端、突出物、孔及间隙、折叠机构、翻板、翻门、封闭式家具、其他要求。</w:t>
      </w:r>
      <w:r>
        <w:rPr>
          <w:rFonts w:ascii="Arial" w:hAnsi="Arial" w:cs="Arial"/>
          <w:kern w:val="0"/>
          <w:sz w:val="24"/>
          <w:szCs w:val="24"/>
        </w:rPr>
        <w:t>39</w:t>
      </w:r>
      <w:r w:rsidRPr="009F30C6">
        <w:rPr>
          <w:rFonts w:ascii="Arial" w:hAnsi="Arial" w:cs="宋体" w:hint="eastAsia"/>
          <w:kern w:val="0"/>
          <w:sz w:val="24"/>
          <w:szCs w:val="24"/>
        </w:rPr>
        <w:t>批次儿童家具产品中，有</w:t>
      </w:r>
      <w:r>
        <w:rPr>
          <w:rFonts w:ascii="Arial" w:hAnsi="Arial" w:cs="Arial"/>
          <w:kern w:val="0"/>
          <w:sz w:val="24"/>
          <w:szCs w:val="24"/>
        </w:rPr>
        <w:t>7</w:t>
      </w:r>
      <w:r w:rsidRPr="009F30C6">
        <w:rPr>
          <w:rFonts w:ascii="Arial" w:hAnsi="Arial" w:cs="宋体" w:hint="eastAsia"/>
          <w:kern w:val="0"/>
          <w:sz w:val="24"/>
          <w:szCs w:val="24"/>
        </w:rPr>
        <w:t>批次结构安全不合格，占总批次数的</w:t>
      </w:r>
      <w:r>
        <w:rPr>
          <w:rFonts w:ascii="Arial" w:hAnsi="Arial" w:cs="Arial"/>
          <w:kern w:val="0"/>
          <w:sz w:val="24"/>
          <w:szCs w:val="24"/>
        </w:rPr>
        <w:t>18.0</w:t>
      </w:r>
      <w:r w:rsidRPr="009F30C6">
        <w:rPr>
          <w:rFonts w:ascii="Arial" w:hAnsi="Arial" w:cs="Arial"/>
          <w:kern w:val="0"/>
          <w:sz w:val="24"/>
          <w:szCs w:val="24"/>
        </w:rPr>
        <w:t>%</w:t>
      </w:r>
      <w:r w:rsidRPr="009F30C6">
        <w:rPr>
          <w:rFonts w:ascii="Arial" w:hAnsi="Arial" w:cs="宋体" w:hint="eastAsia"/>
          <w:kern w:val="0"/>
          <w:sz w:val="24"/>
          <w:szCs w:val="24"/>
        </w:rPr>
        <w:t>。</w:t>
      </w:r>
      <w:r>
        <w:rPr>
          <w:rFonts w:ascii="Arial" w:hAnsi="Arial" w:cs="宋体" w:hint="eastAsia"/>
          <w:kern w:val="0"/>
          <w:sz w:val="24"/>
          <w:szCs w:val="24"/>
        </w:rPr>
        <w:t>结构安全</w:t>
      </w:r>
      <w:r w:rsidRPr="009F30C6">
        <w:rPr>
          <w:rFonts w:ascii="Arial" w:hAnsi="Arial" w:cs="宋体" w:hint="eastAsia"/>
          <w:kern w:val="0"/>
          <w:sz w:val="24"/>
          <w:szCs w:val="24"/>
        </w:rPr>
        <w:t>问题主要表现在边缘及尖端、孔及间隙。</w:t>
      </w:r>
    </w:p>
    <w:p w:rsidR="003D12AC" w:rsidRPr="009F30C6" w:rsidRDefault="003D12AC" w:rsidP="00A601AE">
      <w:pPr>
        <w:spacing w:line="360" w:lineRule="auto"/>
        <w:rPr>
          <w:rFonts w:ascii="Arial" w:hAnsi="Arial" w:cs="Arial"/>
          <w:kern w:val="0"/>
          <w:sz w:val="24"/>
          <w:szCs w:val="24"/>
        </w:rPr>
      </w:pPr>
      <w:r>
        <w:rPr>
          <w:rFonts w:ascii="宋体" w:hAnsi="宋体" w:cs="宋体" w:hint="eastAsia"/>
          <w:kern w:val="0"/>
          <w:sz w:val="24"/>
          <w:szCs w:val="24"/>
        </w:rPr>
        <w:t>①</w:t>
      </w:r>
      <w:r w:rsidRPr="009F30C6">
        <w:rPr>
          <w:rFonts w:ascii="Arial" w:hAnsi="Arial" w:cs="宋体" w:hint="eastAsia"/>
          <w:kern w:val="0"/>
          <w:sz w:val="24"/>
          <w:szCs w:val="24"/>
        </w:rPr>
        <w:t>边缘及尖端项目</w:t>
      </w:r>
    </w:p>
    <w:p w:rsidR="003D12AC" w:rsidRPr="009F30C6" w:rsidRDefault="003D12AC" w:rsidP="008B4E82">
      <w:pPr>
        <w:spacing w:line="360" w:lineRule="auto"/>
        <w:ind w:firstLineChars="200" w:firstLine="31680"/>
        <w:rPr>
          <w:rFonts w:ascii="Arial" w:hAnsi="Arial" w:cs="Arial"/>
          <w:kern w:val="0"/>
          <w:sz w:val="24"/>
          <w:szCs w:val="24"/>
        </w:rPr>
      </w:pPr>
      <w:r>
        <w:rPr>
          <w:rFonts w:ascii="Arial" w:hAnsi="Arial" w:cs="宋体" w:hint="eastAsia"/>
          <w:kern w:val="0"/>
          <w:sz w:val="24"/>
          <w:szCs w:val="24"/>
        </w:rPr>
        <w:t>标准</w:t>
      </w:r>
      <w:r w:rsidRPr="009F30C6">
        <w:rPr>
          <w:rFonts w:ascii="Arial" w:hAnsi="Arial" w:cs="宋体" w:hint="eastAsia"/>
          <w:kern w:val="0"/>
          <w:sz w:val="24"/>
          <w:szCs w:val="24"/>
        </w:rPr>
        <w:t>要求儿童家具产品不应有危险锐利尖端及边缘、棱角及边缘部位应经倒圆或倒角处理、产品离地面高度</w:t>
      </w:r>
      <w:r w:rsidRPr="009F30C6">
        <w:rPr>
          <w:rFonts w:ascii="Arial" w:hAnsi="Arial" w:cs="Arial"/>
          <w:kern w:val="0"/>
          <w:sz w:val="24"/>
          <w:szCs w:val="24"/>
        </w:rPr>
        <w:t>1600mm</w:t>
      </w:r>
      <w:r w:rsidRPr="009F30C6">
        <w:rPr>
          <w:rFonts w:ascii="Arial" w:hAnsi="Arial" w:cs="宋体" w:hint="eastAsia"/>
          <w:kern w:val="0"/>
          <w:sz w:val="24"/>
          <w:szCs w:val="24"/>
        </w:rPr>
        <w:t>以下位置的可接触危险外角应经倒圆处理，且倒圆半径不小于</w:t>
      </w:r>
      <w:r w:rsidRPr="009F30C6">
        <w:rPr>
          <w:rFonts w:ascii="Arial" w:hAnsi="Arial" w:cs="Arial"/>
          <w:kern w:val="0"/>
          <w:sz w:val="24"/>
          <w:szCs w:val="24"/>
        </w:rPr>
        <w:t>10mm</w:t>
      </w:r>
      <w:r w:rsidRPr="009F30C6">
        <w:rPr>
          <w:rFonts w:ascii="Arial" w:hAnsi="Arial" w:cs="宋体" w:hint="eastAsia"/>
          <w:kern w:val="0"/>
          <w:sz w:val="24"/>
          <w:szCs w:val="24"/>
        </w:rPr>
        <w:t>，或倒圆弧长不小于</w:t>
      </w:r>
      <w:r w:rsidRPr="009F30C6">
        <w:rPr>
          <w:rFonts w:ascii="Arial" w:hAnsi="Arial" w:cs="Arial"/>
          <w:kern w:val="0"/>
          <w:sz w:val="24"/>
          <w:szCs w:val="24"/>
        </w:rPr>
        <w:t>15mm</w:t>
      </w:r>
      <w:r>
        <w:rPr>
          <w:rFonts w:ascii="Arial" w:hAnsi="Arial" w:cs="宋体" w:hint="eastAsia"/>
          <w:kern w:val="0"/>
          <w:sz w:val="24"/>
          <w:szCs w:val="24"/>
        </w:rPr>
        <w:t>，以免</w:t>
      </w:r>
      <w:r w:rsidRPr="009F30C6">
        <w:rPr>
          <w:rFonts w:ascii="Arial" w:hAnsi="Arial" w:cs="宋体" w:hint="eastAsia"/>
          <w:kern w:val="0"/>
          <w:sz w:val="24"/>
          <w:szCs w:val="24"/>
        </w:rPr>
        <w:t>给儿童造成碰撞伤害。此次抽查</w:t>
      </w:r>
      <w:r>
        <w:rPr>
          <w:rFonts w:ascii="Arial" w:hAnsi="Arial" w:cs="宋体" w:hint="eastAsia"/>
          <w:kern w:val="0"/>
          <w:sz w:val="24"/>
          <w:szCs w:val="24"/>
        </w:rPr>
        <w:t>有</w:t>
      </w:r>
      <w:r>
        <w:rPr>
          <w:rFonts w:ascii="Arial" w:hAnsi="Arial" w:cs="Arial"/>
          <w:kern w:val="0"/>
          <w:sz w:val="24"/>
          <w:szCs w:val="24"/>
        </w:rPr>
        <w:t>7</w:t>
      </w:r>
      <w:r w:rsidRPr="009F30C6">
        <w:rPr>
          <w:rFonts w:ascii="Arial" w:hAnsi="Arial" w:cs="宋体" w:hint="eastAsia"/>
          <w:kern w:val="0"/>
          <w:sz w:val="24"/>
          <w:szCs w:val="24"/>
        </w:rPr>
        <w:t>批次产品的棱角或边缘未倒圆或倒角处理、产品离地面高度</w:t>
      </w:r>
      <w:r w:rsidRPr="009F30C6">
        <w:rPr>
          <w:rFonts w:ascii="Arial" w:hAnsi="Arial" w:cs="Arial"/>
          <w:kern w:val="0"/>
          <w:sz w:val="24"/>
          <w:szCs w:val="24"/>
        </w:rPr>
        <w:t>1600mm</w:t>
      </w:r>
      <w:r w:rsidRPr="009F30C6">
        <w:rPr>
          <w:rFonts w:ascii="Arial" w:hAnsi="Arial" w:cs="宋体" w:hint="eastAsia"/>
          <w:kern w:val="0"/>
          <w:sz w:val="24"/>
          <w:szCs w:val="24"/>
        </w:rPr>
        <w:t>以下位置的可接触危险外角也未经倒圆处理。</w:t>
      </w:r>
    </w:p>
    <w:p w:rsidR="003D12AC" w:rsidRPr="009F30C6" w:rsidRDefault="003D12AC" w:rsidP="00A601AE">
      <w:pPr>
        <w:spacing w:line="360" w:lineRule="auto"/>
        <w:rPr>
          <w:rFonts w:ascii="Arial" w:hAnsi="Arial" w:cs="Arial"/>
          <w:kern w:val="0"/>
          <w:sz w:val="24"/>
          <w:szCs w:val="24"/>
        </w:rPr>
      </w:pPr>
      <w:r w:rsidRPr="009F30C6">
        <w:rPr>
          <w:rFonts w:ascii="宋体" w:hAnsi="宋体" w:cs="宋体" w:hint="eastAsia"/>
          <w:kern w:val="0"/>
          <w:sz w:val="24"/>
          <w:szCs w:val="24"/>
        </w:rPr>
        <w:t>②</w:t>
      </w:r>
      <w:r w:rsidRPr="009F30C6">
        <w:rPr>
          <w:rFonts w:ascii="Arial" w:hAnsi="Arial" w:cs="宋体" w:hint="eastAsia"/>
          <w:kern w:val="0"/>
          <w:sz w:val="24"/>
          <w:szCs w:val="24"/>
        </w:rPr>
        <w:t>孔及间隙项目</w:t>
      </w:r>
    </w:p>
    <w:p w:rsidR="003D12AC" w:rsidRPr="009F30C6" w:rsidRDefault="003D12AC" w:rsidP="008B4E82">
      <w:pPr>
        <w:spacing w:line="360" w:lineRule="auto"/>
        <w:ind w:firstLineChars="200" w:firstLine="31680"/>
        <w:rPr>
          <w:rFonts w:eastAsia="仿宋_GB2312"/>
          <w:b/>
          <w:bCs/>
          <w:sz w:val="28"/>
          <w:szCs w:val="28"/>
        </w:rPr>
      </w:pPr>
      <w:r>
        <w:rPr>
          <w:rFonts w:ascii="Arial" w:hAnsi="Arial" w:cs="宋体" w:hint="eastAsia"/>
          <w:kern w:val="0"/>
          <w:sz w:val="24"/>
          <w:szCs w:val="24"/>
        </w:rPr>
        <w:t>为</w:t>
      </w:r>
      <w:r w:rsidRPr="009F30C6">
        <w:rPr>
          <w:rFonts w:ascii="Arial" w:hAnsi="Arial" w:cs="宋体" w:hint="eastAsia"/>
          <w:kern w:val="0"/>
          <w:sz w:val="24"/>
          <w:szCs w:val="24"/>
        </w:rPr>
        <w:t>防止儿童在使用家具时手指可能会卡在家具</w:t>
      </w:r>
      <w:r>
        <w:rPr>
          <w:rFonts w:ascii="Arial" w:hAnsi="Arial" w:cs="宋体" w:hint="eastAsia"/>
          <w:kern w:val="0"/>
          <w:sz w:val="24"/>
          <w:szCs w:val="24"/>
        </w:rPr>
        <w:t>的</w:t>
      </w:r>
      <w:r w:rsidRPr="009F30C6">
        <w:rPr>
          <w:rFonts w:ascii="Arial" w:hAnsi="Arial" w:cs="宋体" w:hint="eastAsia"/>
          <w:kern w:val="0"/>
          <w:sz w:val="24"/>
          <w:szCs w:val="24"/>
        </w:rPr>
        <w:t>孔及间隙中，标准要求儿童家具产品的刚性材料上，深度超过</w:t>
      </w:r>
      <w:r w:rsidRPr="009F30C6">
        <w:rPr>
          <w:rFonts w:ascii="Arial" w:hAnsi="Arial" w:cs="Arial"/>
          <w:kern w:val="0"/>
          <w:sz w:val="24"/>
          <w:szCs w:val="24"/>
        </w:rPr>
        <w:t>10mm</w:t>
      </w:r>
      <w:r w:rsidRPr="009F30C6">
        <w:rPr>
          <w:rFonts w:ascii="Arial" w:hAnsi="Arial" w:cs="宋体" w:hint="eastAsia"/>
          <w:kern w:val="0"/>
          <w:sz w:val="24"/>
          <w:szCs w:val="24"/>
        </w:rPr>
        <w:t>的孔及间隙，其直径或间隙应小于</w:t>
      </w:r>
      <w:r w:rsidRPr="009F30C6">
        <w:rPr>
          <w:rFonts w:ascii="Arial" w:hAnsi="Arial" w:cs="Arial"/>
          <w:kern w:val="0"/>
          <w:sz w:val="24"/>
          <w:szCs w:val="24"/>
        </w:rPr>
        <w:t>6mm</w:t>
      </w:r>
      <w:r>
        <w:rPr>
          <w:rFonts w:ascii="Arial" w:hAnsi="Arial" w:cs="宋体" w:hint="eastAsia"/>
          <w:kern w:val="0"/>
          <w:sz w:val="24"/>
          <w:szCs w:val="24"/>
        </w:rPr>
        <w:t>或大于等于</w:t>
      </w:r>
      <w:r w:rsidRPr="009F30C6">
        <w:rPr>
          <w:rFonts w:ascii="Arial" w:hAnsi="Arial" w:cs="Arial"/>
          <w:kern w:val="0"/>
          <w:sz w:val="24"/>
          <w:szCs w:val="24"/>
        </w:rPr>
        <w:t>12mm</w:t>
      </w:r>
      <w:r w:rsidRPr="009F30C6">
        <w:rPr>
          <w:rFonts w:ascii="Arial" w:hAnsi="Arial" w:cs="宋体" w:hint="eastAsia"/>
          <w:kern w:val="0"/>
          <w:sz w:val="24"/>
          <w:szCs w:val="24"/>
        </w:rPr>
        <w:t>；产品可接触的活动部件间的间隙应小于</w:t>
      </w:r>
      <w:r w:rsidRPr="009F30C6">
        <w:rPr>
          <w:rFonts w:ascii="Arial" w:hAnsi="Arial" w:cs="Arial"/>
          <w:kern w:val="0"/>
          <w:sz w:val="24"/>
          <w:szCs w:val="24"/>
        </w:rPr>
        <w:t>5mm</w:t>
      </w:r>
      <w:r w:rsidRPr="009F30C6">
        <w:rPr>
          <w:rFonts w:ascii="Arial" w:hAnsi="Arial" w:cs="宋体" w:hint="eastAsia"/>
          <w:kern w:val="0"/>
          <w:sz w:val="24"/>
          <w:szCs w:val="24"/>
        </w:rPr>
        <w:t>或大于等于</w:t>
      </w:r>
      <w:r w:rsidRPr="009F30C6">
        <w:rPr>
          <w:rFonts w:ascii="Arial" w:hAnsi="Arial" w:cs="Arial"/>
          <w:kern w:val="0"/>
          <w:sz w:val="24"/>
          <w:szCs w:val="24"/>
        </w:rPr>
        <w:t>12mm</w:t>
      </w:r>
      <w:r>
        <w:rPr>
          <w:rFonts w:ascii="Arial" w:hAnsi="Arial" w:cs="宋体" w:hint="eastAsia"/>
          <w:kern w:val="0"/>
          <w:sz w:val="24"/>
          <w:szCs w:val="24"/>
        </w:rPr>
        <w:t>。此次抽查</w:t>
      </w:r>
      <w:r w:rsidRPr="009F30C6">
        <w:rPr>
          <w:rFonts w:ascii="Arial" w:hAnsi="Arial" w:cs="宋体" w:hint="eastAsia"/>
          <w:kern w:val="0"/>
          <w:sz w:val="24"/>
          <w:szCs w:val="24"/>
        </w:rPr>
        <w:t>有</w:t>
      </w:r>
      <w:r>
        <w:rPr>
          <w:rFonts w:ascii="Arial" w:hAnsi="Arial" w:cs="Arial"/>
          <w:kern w:val="0"/>
          <w:sz w:val="24"/>
          <w:szCs w:val="24"/>
        </w:rPr>
        <w:t>2</w:t>
      </w:r>
      <w:r w:rsidRPr="009F30C6">
        <w:rPr>
          <w:rFonts w:ascii="Arial" w:hAnsi="Arial" w:cs="宋体" w:hint="eastAsia"/>
          <w:kern w:val="0"/>
          <w:sz w:val="24"/>
          <w:szCs w:val="24"/>
        </w:rPr>
        <w:t>批次</w:t>
      </w:r>
      <w:r>
        <w:rPr>
          <w:rFonts w:ascii="Arial" w:hAnsi="Arial" w:cs="宋体" w:hint="eastAsia"/>
          <w:kern w:val="0"/>
          <w:sz w:val="24"/>
          <w:szCs w:val="24"/>
        </w:rPr>
        <w:t>产品的孔</w:t>
      </w:r>
      <w:r w:rsidRPr="009F30C6">
        <w:rPr>
          <w:rFonts w:ascii="Arial" w:hAnsi="Arial" w:cs="宋体" w:hint="eastAsia"/>
          <w:kern w:val="0"/>
          <w:sz w:val="24"/>
          <w:szCs w:val="24"/>
        </w:rPr>
        <w:t>直径和空隙大于</w:t>
      </w:r>
      <w:r w:rsidRPr="009F30C6">
        <w:rPr>
          <w:rFonts w:ascii="Arial" w:hAnsi="Arial" w:cs="Arial"/>
          <w:kern w:val="0"/>
          <w:sz w:val="24"/>
          <w:szCs w:val="24"/>
        </w:rPr>
        <w:t>6mm</w:t>
      </w:r>
      <w:r w:rsidRPr="009F30C6">
        <w:rPr>
          <w:rFonts w:ascii="Arial" w:hAnsi="Arial" w:cs="宋体" w:hint="eastAsia"/>
          <w:kern w:val="0"/>
          <w:sz w:val="24"/>
          <w:szCs w:val="24"/>
        </w:rPr>
        <w:t>小于</w:t>
      </w:r>
      <w:r w:rsidRPr="009F30C6">
        <w:rPr>
          <w:rFonts w:ascii="Arial" w:hAnsi="Arial" w:cs="Arial"/>
          <w:kern w:val="0"/>
          <w:sz w:val="24"/>
          <w:szCs w:val="24"/>
        </w:rPr>
        <w:t>12mm</w:t>
      </w:r>
      <w:r w:rsidRPr="009F30C6">
        <w:rPr>
          <w:rFonts w:ascii="Arial" w:hAnsi="Arial" w:cs="宋体" w:hint="eastAsia"/>
          <w:kern w:val="0"/>
          <w:sz w:val="24"/>
          <w:szCs w:val="24"/>
        </w:rPr>
        <w:t>，</w:t>
      </w:r>
      <w:r>
        <w:rPr>
          <w:rFonts w:ascii="Arial" w:hAnsi="Arial" w:cs="宋体" w:hint="eastAsia"/>
          <w:kern w:val="0"/>
          <w:sz w:val="24"/>
          <w:szCs w:val="24"/>
        </w:rPr>
        <w:t>可能会导致儿童在玩耍时</w:t>
      </w:r>
      <w:r w:rsidRPr="009F30C6">
        <w:rPr>
          <w:rFonts w:ascii="Arial" w:hAnsi="Arial" w:cs="宋体" w:hint="eastAsia"/>
          <w:kern w:val="0"/>
          <w:sz w:val="24"/>
          <w:szCs w:val="24"/>
        </w:rPr>
        <w:t>被孔或间隙夹伤。</w:t>
      </w:r>
    </w:p>
    <w:p w:rsidR="003D12AC" w:rsidRPr="009F30C6" w:rsidRDefault="003D12AC" w:rsidP="008B4E82">
      <w:pPr>
        <w:widowControl/>
        <w:spacing w:line="360" w:lineRule="auto"/>
        <w:ind w:firstLineChars="196" w:firstLine="31680"/>
        <w:jc w:val="left"/>
        <w:rPr>
          <w:rFonts w:ascii="Arial" w:hAnsi="Arial" w:cs="Arial"/>
          <w:kern w:val="0"/>
          <w:sz w:val="24"/>
          <w:szCs w:val="24"/>
        </w:rPr>
      </w:pPr>
      <w:r>
        <w:rPr>
          <w:rFonts w:ascii="Arial" w:hAnsi="Arial" w:cs="Arial"/>
          <w:kern w:val="0"/>
          <w:sz w:val="24"/>
          <w:szCs w:val="24"/>
        </w:rPr>
        <w:t>3</w:t>
      </w:r>
      <w:r w:rsidRPr="009F30C6">
        <w:rPr>
          <w:rFonts w:ascii="Arial" w:hAnsi="Arial" w:cs="宋体" w:hint="eastAsia"/>
          <w:kern w:val="0"/>
          <w:sz w:val="24"/>
          <w:szCs w:val="24"/>
        </w:rPr>
        <w:t>．警示标识</w:t>
      </w:r>
    </w:p>
    <w:p w:rsidR="003D12AC" w:rsidRPr="009F30C6" w:rsidRDefault="003D12AC" w:rsidP="008B4E82">
      <w:pPr>
        <w:spacing w:line="360" w:lineRule="auto"/>
        <w:ind w:firstLineChars="200" w:firstLine="31680"/>
        <w:rPr>
          <w:rFonts w:ascii="Arial" w:hAnsi="Arial" w:cs="Arial"/>
          <w:kern w:val="0"/>
          <w:sz w:val="24"/>
          <w:szCs w:val="24"/>
        </w:rPr>
      </w:pPr>
      <w:r w:rsidRPr="009F30C6">
        <w:rPr>
          <w:rFonts w:ascii="Arial" w:hAnsi="Arial" w:cs="宋体" w:hint="eastAsia"/>
          <w:kern w:val="0"/>
          <w:sz w:val="24"/>
          <w:szCs w:val="24"/>
        </w:rPr>
        <w:t>使用说明以及警示标识包含了</w:t>
      </w:r>
      <w:r>
        <w:rPr>
          <w:rFonts w:ascii="Arial" w:hAnsi="Arial" w:cs="宋体" w:hint="eastAsia"/>
          <w:kern w:val="0"/>
          <w:sz w:val="24"/>
          <w:szCs w:val="24"/>
        </w:rPr>
        <w:t>儿童家具产品的特殊信息，是消费者选购及日常维护时的重要参考依据。</w:t>
      </w:r>
      <w:r w:rsidRPr="009F30C6">
        <w:rPr>
          <w:rFonts w:ascii="Arial" w:hAnsi="Arial" w:cs="宋体" w:hint="eastAsia"/>
          <w:kern w:val="0"/>
          <w:sz w:val="24"/>
          <w:szCs w:val="24"/>
        </w:rPr>
        <w:t>标准</w:t>
      </w:r>
      <w:r>
        <w:rPr>
          <w:rFonts w:ascii="Arial" w:hAnsi="Arial" w:cs="宋体" w:hint="eastAsia"/>
          <w:kern w:val="0"/>
          <w:sz w:val="24"/>
          <w:szCs w:val="24"/>
        </w:rPr>
        <w:t>要求</w:t>
      </w:r>
      <w:r w:rsidRPr="009F30C6">
        <w:rPr>
          <w:rFonts w:ascii="Arial" w:hAnsi="Arial" w:cs="宋体" w:hint="eastAsia"/>
          <w:kern w:val="0"/>
          <w:sz w:val="24"/>
          <w:szCs w:val="24"/>
        </w:rPr>
        <w:t>使用说明中必须标识适用年龄段，即</w:t>
      </w:r>
      <w:r w:rsidRPr="009F30C6">
        <w:rPr>
          <w:rFonts w:ascii="Arial" w:hAnsi="Arial" w:cs="Arial"/>
          <w:kern w:val="0"/>
          <w:sz w:val="24"/>
          <w:szCs w:val="24"/>
        </w:rPr>
        <w:t>“3</w:t>
      </w:r>
      <w:r w:rsidRPr="009F30C6">
        <w:rPr>
          <w:rFonts w:ascii="Arial" w:hAnsi="Arial" w:cs="宋体" w:hint="eastAsia"/>
          <w:kern w:val="0"/>
          <w:sz w:val="24"/>
          <w:szCs w:val="24"/>
        </w:rPr>
        <w:t>～</w:t>
      </w:r>
      <w:r w:rsidRPr="009F30C6">
        <w:rPr>
          <w:rFonts w:ascii="Arial" w:hAnsi="Arial" w:cs="Arial"/>
          <w:kern w:val="0"/>
          <w:sz w:val="24"/>
          <w:szCs w:val="24"/>
        </w:rPr>
        <w:t>6</w:t>
      </w:r>
      <w:r w:rsidRPr="009F30C6">
        <w:rPr>
          <w:rFonts w:ascii="Arial" w:hAnsi="Arial" w:cs="宋体" w:hint="eastAsia"/>
          <w:kern w:val="0"/>
          <w:sz w:val="24"/>
          <w:szCs w:val="24"/>
        </w:rPr>
        <w:t>岁</w:t>
      </w:r>
      <w:r w:rsidRPr="009F30C6">
        <w:rPr>
          <w:rFonts w:ascii="Arial" w:hAnsi="Arial" w:cs="Arial"/>
          <w:kern w:val="0"/>
          <w:sz w:val="24"/>
          <w:szCs w:val="24"/>
        </w:rPr>
        <w:t>”</w:t>
      </w:r>
      <w:r w:rsidRPr="009F30C6">
        <w:rPr>
          <w:rFonts w:ascii="Arial" w:hAnsi="Arial" w:cs="宋体" w:hint="eastAsia"/>
          <w:kern w:val="0"/>
          <w:sz w:val="24"/>
          <w:szCs w:val="24"/>
        </w:rPr>
        <w:t>、</w:t>
      </w:r>
      <w:r w:rsidRPr="009F30C6">
        <w:rPr>
          <w:rFonts w:ascii="Arial" w:hAnsi="Arial" w:cs="Arial"/>
          <w:kern w:val="0"/>
          <w:sz w:val="24"/>
          <w:szCs w:val="24"/>
        </w:rPr>
        <w:t>“3</w:t>
      </w:r>
      <w:r w:rsidRPr="009F30C6">
        <w:rPr>
          <w:rFonts w:ascii="Arial" w:hAnsi="Arial" w:cs="宋体" w:hint="eastAsia"/>
          <w:kern w:val="0"/>
          <w:sz w:val="24"/>
          <w:szCs w:val="24"/>
        </w:rPr>
        <w:t>岁及以下</w:t>
      </w:r>
      <w:r w:rsidRPr="009F30C6">
        <w:rPr>
          <w:rFonts w:ascii="Arial" w:hAnsi="Arial" w:cs="Arial"/>
          <w:kern w:val="0"/>
          <w:sz w:val="24"/>
          <w:szCs w:val="24"/>
        </w:rPr>
        <w:t>”</w:t>
      </w:r>
      <w:r w:rsidRPr="009F30C6">
        <w:rPr>
          <w:rFonts w:ascii="Arial" w:hAnsi="Arial" w:cs="宋体" w:hint="eastAsia"/>
          <w:kern w:val="0"/>
          <w:sz w:val="24"/>
          <w:szCs w:val="24"/>
        </w:rPr>
        <w:t>或</w:t>
      </w:r>
      <w:r w:rsidRPr="009F30C6">
        <w:rPr>
          <w:rFonts w:ascii="Arial" w:hAnsi="Arial" w:cs="Arial"/>
          <w:kern w:val="0"/>
          <w:sz w:val="24"/>
          <w:szCs w:val="24"/>
        </w:rPr>
        <w:t>“7</w:t>
      </w:r>
      <w:r w:rsidRPr="009F30C6">
        <w:rPr>
          <w:rFonts w:ascii="Arial" w:hAnsi="Arial" w:cs="宋体" w:hint="eastAsia"/>
          <w:kern w:val="0"/>
          <w:sz w:val="24"/>
          <w:szCs w:val="24"/>
        </w:rPr>
        <w:t>岁及以上</w:t>
      </w:r>
      <w:r w:rsidRPr="009F30C6">
        <w:rPr>
          <w:rFonts w:ascii="Arial" w:hAnsi="Arial" w:cs="Arial"/>
          <w:kern w:val="0"/>
          <w:sz w:val="24"/>
          <w:szCs w:val="24"/>
        </w:rPr>
        <w:t>”</w:t>
      </w:r>
      <w:r w:rsidRPr="009F30C6">
        <w:rPr>
          <w:rFonts w:ascii="Arial" w:hAnsi="Arial" w:cs="宋体" w:hint="eastAsia"/>
          <w:kern w:val="0"/>
          <w:sz w:val="24"/>
          <w:szCs w:val="24"/>
        </w:rPr>
        <w:t>，有安装需要的产品要求标注</w:t>
      </w:r>
      <w:r w:rsidRPr="009F30C6">
        <w:rPr>
          <w:rFonts w:ascii="Arial" w:hAnsi="Arial" w:cs="Arial"/>
          <w:kern w:val="0"/>
          <w:sz w:val="24"/>
          <w:szCs w:val="24"/>
        </w:rPr>
        <w:t>“</w:t>
      </w:r>
      <w:r w:rsidRPr="009F30C6">
        <w:rPr>
          <w:rFonts w:ascii="Arial" w:hAnsi="Arial" w:cs="宋体" w:hint="eastAsia"/>
          <w:kern w:val="0"/>
          <w:sz w:val="24"/>
          <w:szCs w:val="24"/>
        </w:rPr>
        <w:t>注意！只允许成人安装，儿童勿近</w:t>
      </w:r>
      <w:r w:rsidRPr="009F30C6">
        <w:rPr>
          <w:rFonts w:ascii="Arial" w:hAnsi="Arial" w:cs="Arial"/>
          <w:kern w:val="0"/>
          <w:sz w:val="24"/>
          <w:szCs w:val="24"/>
        </w:rPr>
        <w:t>”</w:t>
      </w:r>
      <w:r w:rsidRPr="009F30C6">
        <w:rPr>
          <w:rFonts w:ascii="Arial" w:hAnsi="Arial" w:cs="宋体" w:hint="eastAsia"/>
          <w:kern w:val="0"/>
          <w:sz w:val="24"/>
          <w:szCs w:val="24"/>
        </w:rPr>
        <w:t>。针对儿童的特点，要求在产品中适当位置标识：有折叠或调整装置的应标识</w:t>
      </w:r>
      <w:r w:rsidRPr="009F30C6">
        <w:rPr>
          <w:rFonts w:ascii="Arial" w:hAnsi="Arial" w:cs="Arial"/>
          <w:kern w:val="0"/>
          <w:sz w:val="24"/>
          <w:szCs w:val="24"/>
        </w:rPr>
        <w:t>“</w:t>
      </w:r>
      <w:r w:rsidRPr="009F30C6">
        <w:rPr>
          <w:rFonts w:ascii="Arial" w:hAnsi="Arial" w:cs="宋体" w:hint="eastAsia"/>
          <w:kern w:val="0"/>
          <w:sz w:val="24"/>
          <w:szCs w:val="24"/>
        </w:rPr>
        <w:t>警告！小心夹伤</w:t>
      </w:r>
      <w:r w:rsidRPr="009F30C6">
        <w:rPr>
          <w:rFonts w:ascii="Arial" w:hAnsi="Arial" w:cs="Arial"/>
          <w:kern w:val="0"/>
          <w:sz w:val="24"/>
          <w:szCs w:val="24"/>
        </w:rPr>
        <w:t>”</w:t>
      </w:r>
      <w:r w:rsidRPr="009F30C6">
        <w:rPr>
          <w:rFonts w:ascii="Arial" w:hAnsi="Arial" w:cs="宋体" w:hint="eastAsia"/>
          <w:kern w:val="0"/>
          <w:sz w:val="24"/>
          <w:szCs w:val="24"/>
        </w:rPr>
        <w:t>，有升降气动杆的转椅应标识</w:t>
      </w:r>
      <w:r w:rsidRPr="009F30C6">
        <w:rPr>
          <w:rFonts w:ascii="Arial" w:hAnsi="Arial" w:cs="Arial"/>
          <w:kern w:val="0"/>
          <w:sz w:val="24"/>
          <w:szCs w:val="24"/>
        </w:rPr>
        <w:t>“</w:t>
      </w:r>
      <w:r w:rsidRPr="009F30C6">
        <w:rPr>
          <w:rFonts w:ascii="Arial" w:hAnsi="Arial" w:cs="宋体" w:hint="eastAsia"/>
          <w:kern w:val="0"/>
          <w:sz w:val="24"/>
          <w:szCs w:val="24"/>
        </w:rPr>
        <w:t>危险！请勿频繁升降玩耍</w:t>
      </w:r>
      <w:r w:rsidRPr="009F30C6">
        <w:rPr>
          <w:rFonts w:ascii="Arial" w:hAnsi="Arial" w:cs="Arial"/>
          <w:kern w:val="0"/>
          <w:sz w:val="24"/>
          <w:szCs w:val="24"/>
        </w:rPr>
        <w:t>”</w:t>
      </w:r>
      <w:r w:rsidRPr="009F30C6">
        <w:rPr>
          <w:rFonts w:ascii="Arial" w:hAnsi="Arial" w:cs="宋体" w:hint="eastAsia"/>
          <w:kern w:val="0"/>
          <w:sz w:val="24"/>
          <w:szCs w:val="24"/>
        </w:rPr>
        <w:t>等。</w:t>
      </w:r>
    </w:p>
    <w:p w:rsidR="003D12AC" w:rsidRDefault="003D12AC" w:rsidP="008B4E82">
      <w:pPr>
        <w:spacing w:line="360" w:lineRule="auto"/>
        <w:ind w:firstLineChars="200" w:firstLine="31680"/>
        <w:rPr>
          <w:rFonts w:ascii="Arial" w:hAnsi="Arial" w:cs="Arial"/>
          <w:kern w:val="0"/>
          <w:sz w:val="24"/>
          <w:szCs w:val="24"/>
        </w:rPr>
      </w:pPr>
      <w:r>
        <w:rPr>
          <w:rFonts w:ascii="Arial" w:hAnsi="Arial" w:cs="宋体" w:hint="eastAsia"/>
          <w:kern w:val="0"/>
          <w:sz w:val="24"/>
          <w:szCs w:val="24"/>
        </w:rPr>
        <w:t>此次</w:t>
      </w:r>
      <w:r w:rsidRPr="009F30C6">
        <w:rPr>
          <w:rFonts w:ascii="Arial" w:hAnsi="Arial" w:cs="宋体" w:hint="eastAsia"/>
          <w:kern w:val="0"/>
          <w:sz w:val="24"/>
          <w:szCs w:val="24"/>
        </w:rPr>
        <w:t>抽查有</w:t>
      </w:r>
      <w:r>
        <w:rPr>
          <w:rFonts w:ascii="Arial" w:hAnsi="Arial" w:cs="Arial"/>
          <w:kern w:val="0"/>
          <w:sz w:val="24"/>
          <w:szCs w:val="24"/>
        </w:rPr>
        <w:t>15</w:t>
      </w:r>
      <w:r w:rsidRPr="009F30C6">
        <w:rPr>
          <w:rFonts w:ascii="Arial" w:hAnsi="Arial" w:cs="宋体" w:hint="eastAsia"/>
          <w:kern w:val="0"/>
          <w:sz w:val="24"/>
          <w:szCs w:val="24"/>
        </w:rPr>
        <w:t>批次警示标识不合格，占总批次数的</w:t>
      </w:r>
      <w:r>
        <w:rPr>
          <w:rFonts w:ascii="Arial" w:hAnsi="Arial" w:cs="Arial"/>
          <w:kern w:val="0"/>
          <w:sz w:val="24"/>
          <w:szCs w:val="24"/>
        </w:rPr>
        <w:t>38.5</w:t>
      </w:r>
      <w:r w:rsidRPr="009F30C6">
        <w:rPr>
          <w:rFonts w:ascii="Arial" w:hAnsi="Arial" w:cs="Arial"/>
          <w:kern w:val="0"/>
          <w:sz w:val="24"/>
          <w:szCs w:val="24"/>
        </w:rPr>
        <w:t>%</w:t>
      </w:r>
      <w:r w:rsidRPr="009F30C6">
        <w:rPr>
          <w:rFonts w:ascii="Arial" w:hAnsi="Arial" w:cs="宋体" w:hint="eastAsia"/>
          <w:kern w:val="0"/>
          <w:sz w:val="24"/>
          <w:szCs w:val="24"/>
        </w:rPr>
        <w:t>。</w:t>
      </w:r>
      <w:r>
        <w:rPr>
          <w:rFonts w:ascii="Arial" w:hAnsi="Arial" w:cs="宋体" w:hint="eastAsia"/>
          <w:kern w:val="0"/>
          <w:sz w:val="24"/>
          <w:szCs w:val="24"/>
        </w:rPr>
        <w:t>从产品标识和内在质量相关联的统计分析来看，标识完整、准确的儿童家具，其内在质量明显高于那些标识不规范的儿童家具。</w:t>
      </w:r>
    </w:p>
    <w:p w:rsidR="003D12AC" w:rsidRDefault="003D12AC" w:rsidP="008B4E82">
      <w:pPr>
        <w:spacing w:line="360" w:lineRule="auto"/>
        <w:ind w:firstLineChars="200" w:firstLine="31680"/>
        <w:rPr>
          <w:rFonts w:ascii="Arial" w:hAnsi="Arial" w:cs="Arial"/>
          <w:kern w:val="0"/>
          <w:sz w:val="24"/>
          <w:szCs w:val="24"/>
        </w:rPr>
      </w:pPr>
      <w:r>
        <w:rPr>
          <w:rFonts w:ascii="Arial" w:hAnsi="Arial" w:cs="Arial"/>
          <w:kern w:val="0"/>
          <w:sz w:val="24"/>
          <w:szCs w:val="24"/>
        </w:rPr>
        <w:t>4.</w:t>
      </w:r>
      <w:r>
        <w:rPr>
          <w:rFonts w:ascii="Arial" w:hAnsi="Arial" w:cs="宋体" w:hint="eastAsia"/>
          <w:kern w:val="0"/>
          <w:sz w:val="24"/>
          <w:szCs w:val="24"/>
        </w:rPr>
        <w:t>不合格原因分析</w:t>
      </w:r>
    </w:p>
    <w:p w:rsidR="003D12AC" w:rsidRDefault="003D12AC" w:rsidP="008B4E82">
      <w:pPr>
        <w:spacing w:line="360" w:lineRule="auto"/>
        <w:ind w:firstLineChars="200" w:firstLine="31680"/>
        <w:rPr>
          <w:rFonts w:ascii="Arial" w:hAnsi="Arial" w:cs="Arial"/>
          <w:kern w:val="0"/>
          <w:sz w:val="24"/>
          <w:szCs w:val="24"/>
        </w:rPr>
      </w:pPr>
      <w:r>
        <w:rPr>
          <w:rFonts w:ascii="Arial" w:hAnsi="Arial" w:cs="宋体" w:hint="eastAsia"/>
          <w:kern w:val="0"/>
          <w:sz w:val="24"/>
          <w:szCs w:val="24"/>
        </w:rPr>
        <w:t>本次检测结果表明：</w:t>
      </w:r>
      <w:r w:rsidRPr="00CE45A5">
        <w:rPr>
          <w:rFonts w:ascii="Arial" w:hAnsi="Arial" w:cs="宋体" w:hint="eastAsia"/>
          <w:kern w:val="0"/>
          <w:sz w:val="24"/>
          <w:szCs w:val="24"/>
        </w:rPr>
        <w:t>儿童家具的质量问题不容乐观</w:t>
      </w:r>
      <w:r>
        <w:rPr>
          <w:rFonts w:ascii="Arial" w:hAnsi="Arial" w:cs="宋体" w:hint="eastAsia"/>
          <w:kern w:val="0"/>
          <w:sz w:val="24"/>
          <w:szCs w:val="24"/>
        </w:rPr>
        <w:t>，也可以看出</w:t>
      </w:r>
      <w:r w:rsidRPr="00CE45A5">
        <w:rPr>
          <w:rFonts w:ascii="Arial" w:hAnsi="Arial" w:cs="宋体" w:hint="eastAsia"/>
          <w:kern w:val="0"/>
          <w:sz w:val="24"/>
          <w:szCs w:val="24"/>
        </w:rPr>
        <w:t>目前儿童家具行业鱼龙混杂、良莠不齐、同质化竞争严重</w:t>
      </w:r>
      <w:r>
        <w:rPr>
          <w:rFonts w:ascii="Arial" w:hAnsi="Arial" w:cs="宋体" w:hint="eastAsia"/>
          <w:kern w:val="0"/>
          <w:sz w:val="24"/>
          <w:szCs w:val="24"/>
        </w:rPr>
        <w:t>。</w:t>
      </w:r>
    </w:p>
    <w:p w:rsidR="003D12AC" w:rsidRDefault="003D12AC" w:rsidP="008B4E82">
      <w:pPr>
        <w:pStyle w:val="ListParagraph"/>
        <w:spacing w:line="360" w:lineRule="auto"/>
        <w:ind w:firstLine="31680"/>
        <w:rPr>
          <w:rFonts w:ascii="宋体"/>
          <w:sz w:val="24"/>
          <w:szCs w:val="24"/>
        </w:rPr>
      </w:pPr>
      <w:r>
        <w:rPr>
          <w:rFonts w:ascii="宋体" w:hAnsi="宋体" w:cs="宋体" w:hint="eastAsia"/>
          <w:kern w:val="0"/>
          <w:sz w:val="24"/>
          <w:szCs w:val="24"/>
        </w:rPr>
        <w:t>①</w:t>
      </w:r>
      <w:r w:rsidRPr="00273529">
        <w:rPr>
          <w:rFonts w:ascii="宋体" w:hAnsi="宋体" w:cs="宋体" w:hint="eastAsia"/>
          <w:kern w:val="0"/>
          <w:sz w:val="24"/>
          <w:szCs w:val="24"/>
        </w:rPr>
        <w:t>本次</w:t>
      </w:r>
      <w:r>
        <w:rPr>
          <w:rFonts w:ascii="宋体" w:hAnsi="宋体" w:cs="宋体" w:hint="eastAsia"/>
          <w:kern w:val="0"/>
          <w:sz w:val="24"/>
          <w:szCs w:val="24"/>
        </w:rPr>
        <w:t>抽查的样品来源广泛，</w:t>
      </w:r>
      <w:r w:rsidRPr="00273529">
        <w:rPr>
          <w:rFonts w:ascii="宋体" w:hAnsi="宋体" w:cs="宋体" w:hint="eastAsia"/>
          <w:kern w:val="0"/>
          <w:sz w:val="24"/>
          <w:szCs w:val="24"/>
        </w:rPr>
        <w:t>虽然</w:t>
      </w:r>
      <w:r>
        <w:rPr>
          <w:rFonts w:ascii="宋体" w:hAnsi="宋体" w:cs="宋体" w:hint="eastAsia"/>
          <w:kern w:val="0"/>
          <w:sz w:val="24"/>
          <w:szCs w:val="24"/>
        </w:rPr>
        <w:t>有一些国内的大品牌，但是多数</w:t>
      </w:r>
      <w:r w:rsidRPr="00273529">
        <w:rPr>
          <w:rFonts w:ascii="宋体" w:hAnsi="宋体" w:cs="宋体" w:hint="eastAsia"/>
          <w:sz w:val="24"/>
          <w:szCs w:val="24"/>
        </w:rPr>
        <w:t>企业</w:t>
      </w:r>
      <w:r w:rsidRPr="00F47513">
        <w:rPr>
          <w:rFonts w:ascii="宋体" w:hAnsi="宋体" w:cs="宋体" w:hint="eastAsia"/>
          <w:sz w:val="24"/>
          <w:szCs w:val="24"/>
        </w:rPr>
        <w:t>生产</w:t>
      </w:r>
      <w:r w:rsidRPr="00273529">
        <w:rPr>
          <w:rFonts w:ascii="宋体" w:hAnsi="宋体" w:cs="宋体" w:hint="eastAsia"/>
          <w:sz w:val="24"/>
          <w:szCs w:val="24"/>
        </w:rPr>
        <w:t>规模较小</w:t>
      </w:r>
      <w:r>
        <w:rPr>
          <w:rFonts w:ascii="宋体" w:hAnsi="宋体" w:cs="宋体" w:hint="eastAsia"/>
          <w:sz w:val="24"/>
          <w:szCs w:val="24"/>
        </w:rPr>
        <w:t>、</w:t>
      </w:r>
      <w:r w:rsidRPr="0084760A">
        <w:rPr>
          <w:rFonts w:ascii="宋体" w:hAnsi="宋体" w:cs="宋体" w:hint="eastAsia"/>
          <w:sz w:val="24"/>
          <w:szCs w:val="24"/>
        </w:rPr>
        <w:t>生产工艺简单</w:t>
      </w:r>
      <w:r>
        <w:rPr>
          <w:rFonts w:ascii="宋体" w:hAnsi="宋体" w:cs="宋体" w:hint="eastAsia"/>
          <w:sz w:val="24"/>
          <w:szCs w:val="24"/>
        </w:rPr>
        <w:t>、</w:t>
      </w:r>
      <w:r w:rsidRPr="0084760A">
        <w:rPr>
          <w:rFonts w:ascii="宋体" w:hAnsi="宋体" w:cs="宋体" w:hint="eastAsia"/>
          <w:sz w:val="24"/>
          <w:szCs w:val="24"/>
        </w:rPr>
        <w:t>管理方式落后</w:t>
      </w:r>
      <w:r>
        <w:rPr>
          <w:rFonts w:ascii="宋体" w:hAnsi="宋体" w:cs="宋体" w:hint="eastAsia"/>
          <w:sz w:val="24"/>
          <w:szCs w:val="24"/>
        </w:rPr>
        <w:t>，质量管理制度不健全，检验形同虚设。有的还是小作坊，根本没有原材料检验和出厂检验，</w:t>
      </w:r>
      <w:r w:rsidRPr="0084760A">
        <w:rPr>
          <w:rFonts w:ascii="宋体" w:hAnsi="宋体" w:cs="宋体" w:hint="eastAsia"/>
          <w:sz w:val="24"/>
          <w:szCs w:val="24"/>
        </w:rPr>
        <w:t>生产出</w:t>
      </w:r>
      <w:r>
        <w:rPr>
          <w:rFonts w:ascii="宋体" w:hAnsi="宋体" w:cs="宋体" w:hint="eastAsia"/>
          <w:sz w:val="24"/>
          <w:szCs w:val="24"/>
        </w:rPr>
        <w:t>来</w:t>
      </w:r>
      <w:r w:rsidRPr="0084760A">
        <w:rPr>
          <w:rFonts w:ascii="宋体" w:hAnsi="宋体" w:cs="宋体" w:hint="eastAsia"/>
          <w:sz w:val="24"/>
          <w:szCs w:val="24"/>
        </w:rPr>
        <w:t>的</w:t>
      </w:r>
      <w:r>
        <w:rPr>
          <w:rFonts w:ascii="宋体" w:hAnsi="宋体" w:cs="宋体" w:hint="eastAsia"/>
          <w:sz w:val="24"/>
          <w:szCs w:val="24"/>
        </w:rPr>
        <w:t>儿童家具</w:t>
      </w:r>
      <w:r w:rsidRPr="0084760A">
        <w:rPr>
          <w:rFonts w:ascii="宋体" w:hAnsi="宋体" w:cs="宋体" w:hint="eastAsia"/>
          <w:sz w:val="24"/>
          <w:szCs w:val="24"/>
        </w:rPr>
        <w:t>质量较差</w:t>
      </w:r>
      <w:r>
        <w:rPr>
          <w:rFonts w:ascii="宋体" w:hAnsi="宋体" w:cs="宋体" w:hint="eastAsia"/>
          <w:sz w:val="24"/>
          <w:szCs w:val="24"/>
        </w:rPr>
        <w:t>，不合格率较高。</w:t>
      </w:r>
    </w:p>
    <w:p w:rsidR="003D12AC" w:rsidRPr="00D049E7" w:rsidRDefault="003D12AC" w:rsidP="008B4E82">
      <w:pPr>
        <w:pStyle w:val="ListParagraph"/>
        <w:spacing w:line="360" w:lineRule="auto"/>
        <w:ind w:firstLine="31680"/>
        <w:rPr>
          <w:rFonts w:ascii="宋体"/>
          <w:sz w:val="24"/>
          <w:szCs w:val="24"/>
        </w:rPr>
      </w:pPr>
      <w:r>
        <w:rPr>
          <w:rFonts w:ascii="宋体" w:hAnsi="宋体" w:cs="宋体" w:hint="eastAsia"/>
          <w:kern w:val="0"/>
          <w:sz w:val="24"/>
          <w:szCs w:val="24"/>
        </w:rPr>
        <w:t>②</w:t>
      </w:r>
      <w:r>
        <w:rPr>
          <w:rFonts w:ascii="宋体" w:hAnsi="宋体" w:cs="宋体" w:hint="eastAsia"/>
          <w:sz w:val="24"/>
          <w:szCs w:val="24"/>
        </w:rPr>
        <w:t>企业的管理者和生产者质量意识</w:t>
      </w:r>
      <w:r w:rsidRPr="0084760A">
        <w:rPr>
          <w:rFonts w:ascii="宋体" w:hAnsi="宋体" w:cs="宋体" w:hint="eastAsia"/>
          <w:sz w:val="24"/>
          <w:szCs w:val="24"/>
        </w:rPr>
        <w:t>淡薄</w:t>
      </w:r>
      <w:r>
        <w:rPr>
          <w:rFonts w:ascii="宋体" w:hAnsi="宋体" w:cs="宋体" w:hint="eastAsia"/>
          <w:sz w:val="24"/>
          <w:szCs w:val="24"/>
        </w:rPr>
        <w:t>，对</w:t>
      </w:r>
      <w:r w:rsidRPr="009F30C6">
        <w:rPr>
          <w:rFonts w:ascii="Arial" w:hAnsi="Arial" w:cs="Arial"/>
          <w:kern w:val="0"/>
          <w:sz w:val="24"/>
          <w:szCs w:val="24"/>
        </w:rPr>
        <w:t>GB 28007-2011</w:t>
      </w:r>
      <w:r>
        <w:rPr>
          <w:rFonts w:ascii="Arial" w:hAnsi="Arial" w:cs="宋体" w:hint="eastAsia"/>
          <w:kern w:val="0"/>
          <w:sz w:val="24"/>
          <w:szCs w:val="24"/>
        </w:rPr>
        <w:t>《儿童家具通用技术条件》标准不理解，甚至根本不了解，</w:t>
      </w:r>
      <w:r w:rsidRPr="0084760A">
        <w:rPr>
          <w:rFonts w:ascii="宋体" w:hAnsi="宋体" w:cs="宋体" w:hint="eastAsia"/>
          <w:sz w:val="24"/>
          <w:szCs w:val="24"/>
        </w:rPr>
        <w:t>生产出的</w:t>
      </w:r>
      <w:r>
        <w:rPr>
          <w:rFonts w:ascii="宋体" w:hAnsi="宋体" w:cs="宋体" w:hint="eastAsia"/>
          <w:sz w:val="24"/>
          <w:szCs w:val="24"/>
        </w:rPr>
        <w:t>儿童家具自然就不符合</w:t>
      </w:r>
      <w:r w:rsidRPr="009F30C6">
        <w:rPr>
          <w:rFonts w:ascii="Arial" w:hAnsi="Arial" w:cs="Arial"/>
          <w:kern w:val="0"/>
          <w:sz w:val="24"/>
          <w:szCs w:val="24"/>
        </w:rPr>
        <w:t>GB 28007-2011</w:t>
      </w:r>
      <w:r>
        <w:rPr>
          <w:rFonts w:ascii="Arial" w:hAnsi="Arial" w:cs="宋体" w:hint="eastAsia"/>
          <w:kern w:val="0"/>
          <w:sz w:val="24"/>
          <w:szCs w:val="24"/>
        </w:rPr>
        <w:t>标准的</w:t>
      </w:r>
      <w:r w:rsidRPr="00D049E7">
        <w:rPr>
          <w:rFonts w:ascii="宋体" w:hAnsi="宋体" w:cs="宋体" w:hint="eastAsia"/>
          <w:sz w:val="24"/>
          <w:szCs w:val="24"/>
        </w:rPr>
        <w:t>要求。</w:t>
      </w:r>
      <w:r>
        <w:rPr>
          <w:rFonts w:ascii="宋体" w:hAnsi="宋体" w:cs="宋体" w:hint="eastAsia"/>
          <w:sz w:val="24"/>
          <w:szCs w:val="24"/>
        </w:rPr>
        <w:t>很多人认为，所谓的儿童家具就是成人家具的缩小版，甚至不少儿童家具企业</w:t>
      </w:r>
      <w:r w:rsidRPr="00D049E7">
        <w:rPr>
          <w:rFonts w:ascii="宋体" w:hAnsi="宋体" w:cs="宋体" w:hint="eastAsia"/>
          <w:sz w:val="24"/>
          <w:szCs w:val="24"/>
        </w:rPr>
        <w:t>在执行</w:t>
      </w:r>
      <w:r>
        <w:rPr>
          <w:rFonts w:ascii="宋体" w:hAnsi="宋体" w:cs="宋体" w:hint="eastAsia"/>
          <w:sz w:val="24"/>
          <w:szCs w:val="24"/>
        </w:rPr>
        <w:t>成人家具</w:t>
      </w:r>
      <w:r w:rsidRPr="00D049E7">
        <w:rPr>
          <w:rFonts w:ascii="宋体" w:hAnsi="宋体" w:cs="宋体" w:hint="eastAsia"/>
          <w:sz w:val="24"/>
          <w:szCs w:val="24"/>
        </w:rPr>
        <w:t>的生产标准</w:t>
      </w:r>
      <w:r>
        <w:rPr>
          <w:rFonts w:ascii="宋体" w:hAnsi="宋体" w:cs="宋体" w:hint="eastAsia"/>
          <w:sz w:val="24"/>
          <w:szCs w:val="24"/>
        </w:rPr>
        <w:t>，</w:t>
      </w:r>
      <w:r>
        <w:rPr>
          <w:rFonts w:ascii="Arial" w:hAnsi="Arial" w:cs="宋体" w:hint="eastAsia"/>
          <w:kern w:val="0"/>
          <w:sz w:val="24"/>
          <w:szCs w:val="24"/>
        </w:rPr>
        <w:t>并没有依照</w:t>
      </w:r>
      <w:r w:rsidRPr="0043124E">
        <w:rPr>
          <w:rFonts w:ascii="宋体" w:hAnsi="宋体" w:cs="宋体" w:hint="eastAsia"/>
          <w:sz w:val="24"/>
          <w:szCs w:val="24"/>
        </w:rPr>
        <w:t>儿童的生活习惯、活动方式、身体构造、身体免疫</w:t>
      </w:r>
      <w:r>
        <w:rPr>
          <w:rFonts w:ascii="宋体" w:hAnsi="宋体" w:cs="宋体" w:hint="eastAsia"/>
          <w:sz w:val="24"/>
          <w:szCs w:val="24"/>
        </w:rPr>
        <w:t>等情况开展</w:t>
      </w:r>
      <w:r>
        <w:rPr>
          <w:rFonts w:ascii="Arial" w:hAnsi="Arial" w:cs="宋体" w:hint="eastAsia"/>
          <w:kern w:val="0"/>
          <w:sz w:val="24"/>
          <w:szCs w:val="24"/>
        </w:rPr>
        <w:t>儿童家具的设计和生产</w:t>
      </w:r>
      <w:r>
        <w:rPr>
          <w:rFonts w:ascii="宋体" w:hAnsi="宋体" w:cs="宋体" w:hint="eastAsia"/>
          <w:sz w:val="24"/>
          <w:szCs w:val="24"/>
        </w:rPr>
        <w:t>，难免会出现</w:t>
      </w:r>
      <w:r w:rsidRPr="009F30C6">
        <w:rPr>
          <w:rFonts w:ascii="Arial" w:hAnsi="Arial" w:cs="宋体" w:hint="eastAsia"/>
          <w:kern w:val="0"/>
          <w:sz w:val="24"/>
          <w:szCs w:val="24"/>
        </w:rPr>
        <w:t>边缘</w:t>
      </w:r>
      <w:r>
        <w:rPr>
          <w:rFonts w:ascii="Arial" w:hAnsi="Arial" w:cs="宋体" w:hint="eastAsia"/>
          <w:kern w:val="0"/>
          <w:sz w:val="24"/>
          <w:szCs w:val="24"/>
        </w:rPr>
        <w:t>、间隙等方面的</w:t>
      </w:r>
      <w:r>
        <w:rPr>
          <w:rFonts w:ascii="宋体" w:hAnsi="宋体" w:cs="宋体" w:hint="eastAsia"/>
          <w:sz w:val="24"/>
          <w:szCs w:val="24"/>
        </w:rPr>
        <w:t>结构安全问题；</w:t>
      </w:r>
      <w:r>
        <w:rPr>
          <w:rFonts w:ascii="Arial" w:hAnsi="Arial" w:cs="宋体" w:hint="eastAsia"/>
          <w:kern w:val="0"/>
          <w:sz w:val="24"/>
          <w:szCs w:val="24"/>
        </w:rPr>
        <w:t>也没清楚认识到无警示标识的儿童家具给不适用年龄的儿童使用，会引起误用的风险，给儿童造成意外伤害</w:t>
      </w:r>
      <w:r w:rsidRPr="00D049E7">
        <w:rPr>
          <w:rFonts w:ascii="宋体" w:hAnsi="宋体" w:cs="宋体" w:hint="eastAsia"/>
          <w:sz w:val="24"/>
          <w:szCs w:val="24"/>
        </w:rPr>
        <w:t>。</w:t>
      </w:r>
    </w:p>
    <w:p w:rsidR="003D12AC" w:rsidRPr="00273529" w:rsidRDefault="003D12AC" w:rsidP="008B4E82">
      <w:pPr>
        <w:pStyle w:val="ListParagraph"/>
        <w:spacing w:line="360" w:lineRule="auto"/>
        <w:ind w:firstLine="31680"/>
        <w:rPr>
          <w:rFonts w:ascii="Arial" w:hAnsi="Arial" w:cs="Arial"/>
          <w:kern w:val="0"/>
          <w:sz w:val="24"/>
          <w:szCs w:val="24"/>
        </w:rPr>
      </w:pPr>
      <w:r>
        <w:rPr>
          <w:rFonts w:ascii="宋体" w:hAnsi="宋体" w:cs="宋体" w:hint="eastAsia"/>
          <w:kern w:val="0"/>
          <w:sz w:val="24"/>
          <w:szCs w:val="24"/>
        </w:rPr>
        <w:t>③</w:t>
      </w:r>
      <w:r>
        <w:rPr>
          <w:rFonts w:ascii="宋体" w:hAnsi="宋体" w:cs="宋体" w:hint="eastAsia"/>
          <w:sz w:val="24"/>
          <w:szCs w:val="24"/>
        </w:rPr>
        <w:t>有些生产企业</w:t>
      </w:r>
      <w:r w:rsidRPr="0084760A">
        <w:rPr>
          <w:rFonts w:ascii="宋体" w:hAnsi="宋体" w:cs="宋体" w:hint="eastAsia"/>
          <w:sz w:val="24"/>
          <w:szCs w:val="24"/>
        </w:rPr>
        <w:t>为了追求利润最大化，</w:t>
      </w:r>
      <w:r>
        <w:rPr>
          <w:rFonts w:ascii="宋体" w:hAnsi="宋体" w:cs="宋体" w:hint="eastAsia"/>
          <w:sz w:val="24"/>
          <w:szCs w:val="24"/>
        </w:rPr>
        <w:t>在利益的诱惑下，</w:t>
      </w:r>
      <w:r w:rsidRPr="0084760A">
        <w:rPr>
          <w:rFonts w:ascii="宋体" w:hAnsi="宋体" w:cs="宋体" w:hint="eastAsia"/>
          <w:sz w:val="24"/>
          <w:szCs w:val="24"/>
        </w:rPr>
        <w:t>使用了相对劣质的原材料，如人</w:t>
      </w:r>
      <w:r>
        <w:rPr>
          <w:rFonts w:ascii="宋体" w:hAnsi="宋体" w:cs="宋体" w:hint="eastAsia"/>
          <w:sz w:val="24"/>
          <w:szCs w:val="24"/>
        </w:rPr>
        <w:t>造板、胶粘剂、油漆等。原材料自身甲醛释放量不合格，从而导致生产出来的儿童家具</w:t>
      </w:r>
      <w:r w:rsidRPr="0084760A">
        <w:rPr>
          <w:rFonts w:ascii="宋体" w:hAnsi="宋体" w:cs="宋体" w:hint="eastAsia"/>
          <w:sz w:val="24"/>
          <w:szCs w:val="24"/>
        </w:rPr>
        <w:t>甲醛释放量不合格。</w:t>
      </w:r>
    </w:p>
    <w:p w:rsidR="003D12AC" w:rsidRPr="00457182" w:rsidRDefault="003D12AC" w:rsidP="008B4E82">
      <w:pPr>
        <w:spacing w:line="360" w:lineRule="auto"/>
        <w:ind w:firstLineChars="200" w:firstLine="31680"/>
        <w:rPr>
          <w:rFonts w:ascii="宋体"/>
          <w:kern w:val="0"/>
          <w:sz w:val="24"/>
          <w:szCs w:val="24"/>
        </w:rPr>
      </w:pPr>
      <w:r>
        <w:rPr>
          <w:rFonts w:ascii="宋体" w:hAnsi="宋体" w:cs="宋体" w:hint="eastAsia"/>
          <w:kern w:val="0"/>
          <w:sz w:val="24"/>
          <w:szCs w:val="24"/>
        </w:rPr>
        <w:t>④电商是一个新兴的销售业态，有着良好的发展趋势。但由于相关监管制度不完善，一些不良企业趁虚而入，导致电商平台儿童家具合格率较低。因此，加强电商产品质量监管刻不容缓。</w:t>
      </w:r>
    </w:p>
    <w:p w:rsidR="003D12AC" w:rsidRPr="000B6B23" w:rsidRDefault="003D12AC" w:rsidP="00A601AE">
      <w:pPr>
        <w:widowControl/>
        <w:spacing w:line="360" w:lineRule="auto"/>
        <w:jc w:val="left"/>
        <w:rPr>
          <w:rFonts w:ascii="Arial" w:hAnsi="Arial" w:cs="Arial"/>
          <w:b/>
          <w:bCs/>
          <w:kern w:val="0"/>
          <w:sz w:val="24"/>
          <w:szCs w:val="24"/>
        </w:rPr>
      </w:pPr>
      <w:r w:rsidRPr="000B6B23">
        <w:rPr>
          <w:rFonts w:ascii="Arial" w:hAnsi="Arial" w:cs="宋体" w:hint="eastAsia"/>
          <w:b/>
          <w:bCs/>
          <w:kern w:val="0"/>
          <w:sz w:val="24"/>
          <w:szCs w:val="24"/>
        </w:rPr>
        <w:t>（二）风险监测</w:t>
      </w:r>
    </w:p>
    <w:p w:rsidR="003D12AC" w:rsidRPr="009F30C6" w:rsidRDefault="003D12AC" w:rsidP="008B4E82">
      <w:pPr>
        <w:spacing w:line="360" w:lineRule="auto"/>
        <w:ind w:firstLineChars="200" w:firstLine="31680"/>
        <w:rPr>
          <w:rFonts w:ascii="Arial" w:hAnsi="Arial" w:cs="Arial"/>
          <w:kern w:val="0"/>
          <w:sz w:val="24"/>
          <w:szCs w:val="24"/>
        </w:rPr>
      </w:pPr>
      <w:r w:rsidRPr="009F30C6">
        <w:rPr>
          <w:rFonts w:ascii="Arial" w:hAnsi="Arial" w:cs="宋体" w:hint="eastAsia"/>
          <w:kern w:val="0"/>
          <w:sz w:val="24"/>
          <w:szCs w:val="24"/>
        </w:rPr>
        <w:t>溶剂残留主要</w:t>
      </w:r>
      <w:r>
        <w:rPr>
          <w:rFonts w:ascii="Arial" w:hAnsi="Arial" w:cs="宋体" w:hint="eastAsia"/>
          <w:kern w:val="0"/>
          <w:sz w:val="24"/>
          <w:szCs w:val="24"/>
        </w:rPr>
        <w:t>来</w:t>
      </w:r>
      <w:r w:rsidRPr="009F30C6">
        <w:rPr>
          <w:rFonts w:ascii="Arial" w:hAnsi="Arial" w:cs="宋体" w:hint="eastAsia"/>
          <w:kern w:val="0"/>
          <w:sz w:val="24"/>
          <w:szCs w:val="24"/>
        </w:rPr>
        <w:t>源于家具表层油漆加工过程使用溶剂及稀释剂所带入的大量有机溶剂残留。溶剂残留主要包括苯、甲苯、二甲苯、乙酸乙酯、丁酮、乙酸丁酯、乙醇、异丙醇等；其按毒性可分为四类，第一类溶剂是指人体致癌物、疑为人体致癌物或环境危害物的有机溶剂，包括苯、四氯化碳等；第二类溶剂是指有非遗传毒性致癌（动物实验）、或可能导致其他不可逆毒性（如神经毒性或致畸性）、或可能具有其他严重的但可逆毒性的有机溶剂，包括甲苯、乙二醇、甲酰胺、正己烷等；第三类溶剂是属于低毒性溶剂，对人体存在较小危害，包括乙酸、丙酮等；</w:t>
      </w:r>
      <w:r w:rsidRPr="009F30C6">
        <w:rPr>
          <w:rFonts w:ascii="Arial" w:hAnsi="Arial" w:cs="Arial"/>
          <w:kern w:val="0"/>
          <w:sz w:val="24"/>
          <w:szCs w:val="24"/>
        </w:rPr>
        <w:t> </w:t>
      </w:r>
      <w:r w:rsidRPr="009F30C6">
        <w:rPr>
          <w:rFonts w:ascii="Arial" w:hAnsi="Arial" w:cs="宋体" w:hint="eastAsia"/>
          <w:kern w:val="0"/>
          <w:sz w:val="24"/>
          <w:szCs w:val="24"/>
        </w:rPr>
        <w:t>第四类溶剂是尚无足够毒性资料的溶剂</w:t>
      </w:r>
      <w:r w:rsidRPr="009F30C6">
        <w:rPr>
          <w:rFonts w:ascii="Arial" w:hAnsi="Arial" w:cs="Arial"/>
          <w:kern w:val="0"/>
          <w:sz w:val="24"/>
          <w:szCs w:val="24"/>
        </w:rPr>
        <w:t> </w:t>
      </w:r>
      <w:r w:rsidRPr="009F30C6">
        <w:rPr>
          <w:rFonts w:ascii="Arial" w:hAnsi="Arial" w:cs="宋体" w:hint="eastAsia"/>
          <w:kern w:val="0"/>
          <w:sz w:val="24"/>
          <w:szCs w:val="24"/>
        </w:rPr>
        <w:t>，包括二甲亚砜、甲酸、乙醚等。</w:t>
      </w:r>
    </w:p>
    <w:p w:rsidR="003D12AC" w:rsidRPr="009F30C6" w:rsidRDefault="003D12AC" w:rsidP="00A601AE">
      <w:pPr>
        <w:widowControl/>
        <w:spacing w:line="360" w:lineRule="auto"/>
        <w:ind w:firstLine="480"/>
        <w:jc w:val="left"/>
        <w:rPr>
          <w:rFonts w:ascii="Arial" w:hAnsi="Arial" w:cs="Arial"/>
          <w:kern w:val="0"/>
          <w:sz w:val="24"/>
          <w:szCs w:val="24"/>
        </w:rPr>
      </w:pPr>
      <w:r w:rsidRPr="009F30C6">
        <w:rPr>
          <w:rFonts w:ascii="Arial" w:hAnsi="Arial" w:cs="宋体" w:hint="eastAsia"/>
          <w:kern w:val="0"/>
          <w:sz w:val="24"/>
          <w:szCs w:val="24"/>
        </w:rPr>
        <w:t>溶剂残留主要有以下</w:t>
      </w:r>
      <w:r>
        <w:rPr>
          <w:rFonts w:ascii="Arial" w:hAnsi="Arial" w:cs="宋体" w:hint="eastAsia"/>
          <w:kern w:val="0"/>
          <w:sz w:val="24"/>
          <w:szCs w:val="24"/>
        </w:rPr>
        <w:t>几个</w:t>
      </w:r>
      <w:r w:rsidRPr="009F30C6">
        <w:rPr>
          <w:rFonts w:ascii="Arial" w:hAnsi="Arial" w:cs="宋体" w:hint="eastAsia"/>
          <w:kern w:val="0"/>
          <w:sz w:val="24"/>
          <w:szCs w:val="24"/>
        </w:rPr>
        <w:t>原因：</w:t>
      </w:r>
    </w:p>
    <w:p w:rsidR="003D12AC" w:rsidRPr="009F30C6" w:rsidRDefault="003D12AC" w:rsidP="008B4E82">
      <w:pPr>
        <w:widowControl/>
        <w:spacing w:line="360" w:lineRule="auto"/>
        <w:ind w:firstLineChars="150" w:firstLine="31680"/>
        <w:jc w:val="left"/>
        <w:rPr>
          <w:rFonts w:ascii="Arial" w:hAnsi="Arial" w:cs="Arial"/>
          <w:kern w:val="0"/>
          <w:sz w:val="24"/>
          <w:szCs w:val="24"/>
        </w:rPr>
      </w:pPr>
      <w:r w:rsidRPr="009F30C6">
        <w:rPr>
          <w:rFonts w:ascii="Arial" w:hAnsi="Arial" w:cs="Arial"/>
          <w:kern w:val="0"/>
          <w:sz w:val="24"/>
          <w:szCs w:val="24"/>
        </w:rPr>
        <w:t>1</w:t>
      </w:r>
      <w:r w:rsidRPr="009F30C6">
        <w:rPr>
          <w:rFonts w:ascii="Arial" w:hAnsi="Arial" w:cs="宋体" w:hint="eastAsia"/>
          <w:kern w:val="0"/>
          <w:sz w:val="24"/>
          <w:szCs w:val="24"/>
        </w:rPr>
        <w:t>．目前市场上儿童家具大多采用油漆涂饰处理，这是造成儿童家具溶剂残留的主要原因。溶剂型油漆一般由</w:t>
      </w:r>
      <w:hyperlink r:id="rId8" w:tgtFrame="_blank" w:history="1">
        <w:r w:rsidRPr="009F30C6">
          <w:rPr>
            <w:rFonts w:ascii="Arial" w:hAnsi="Arial" w:cs="宋体" w:hint="eastAsia"/>
            <w:kern w:val="0"/>
            <w:sz w:val="24"/>
            <w:szCs w:val="24"/>
          </w:rPr>
          <w:t>成膜物质</w:t>
        </w:r>
      </w:hyperlink>
      <w:r w:rsidRPr="009F30C6">
        <w:rPr>
          <w:rFonts w:ascii="Arial" w:hAnsi="Arial" w:cs="宋体" w:hint="eastAsia"/>
          <w:kern w:val="0"/>
          <w:sz w:val="24"/>
          <w:szCs w:val="24"/>
        </w:rPr>
        <w:t>、填料（颜填料）、溶剂、助剂等四部分组成，其成分复杂，可包含约</w:t>
      </w:r>
      <w:r w:rsidRPr="009F30C6">
        <w:rPr>
          <w:rFonts w:ascii="Arial" w:hAnsi="Arial" w:cs="Arial"/>
          <w:kern w:val="0"/>
          <w:sz w:val="24"/>
          <w:szCs w:val="24"/>
        </w:rPr>
        <w:t>50</w:t>
      </w:r>
      <w:r w:rsidRPr="009F30C6">
        <w:rPr>
          <w:rFonts w:ascii="Arial" w:hAnsi="Arial" w:cs="宋体" w:hint="eastAsia"/>
          <w:kern w:val="0"/>
          <w:sz w:val="24"/>
          <w:szCs w:val="24"/>
        </w:rPr>
        <w:t>多种挥发性有机物成分，经过油漆涂饰处理的儿童家具含有一定量的溶剂残留在所难免。</w:t>
      </w:r>
    </w:p>
    <w:p w:rsidR="003D12AC" w:rsidRPr="009F30C6" w:rsidRDefault="003D12AC" w:rsidP="008B4E82">
      <w:pPr>
        <w:spacing w:line="360" w:lineRule="auto"/>
        <w:ind w:firstLineChars="150" w:firstLine="31680"/>
        <w:rPr>
          <w:rFonts w:ascii="Arial" w:hAnsi="Arial" w:cs="Arial"/>
          <w:kern w:val="0"/>
          <w:sz w:val="24"/>
          <w:szCs w:val="24"/>
        </w:rPr>
      </w:pPr>
      <w:r w:rsidRPr="009F30C6">
        <w:rPr>
          <w:rFonts w:ascii="Arial" w:hAnsi="Arial" w:cs="Arial"/>
          <w:kern w:val="0"/>
          <w:sz w:val="24"/>
          <w:szCs w:val="24"/>
        </w:rPr>
        <w:t>2</w:t>
      </w:r>
      <w:r w:rsidRPr="009F30C6">
        <w:rPr>
          <w:rFonts w:ascii="Arial" w:hAnsi="Arial" w:cs="宋体" w:hint="eastAsia"/>
          <w:kern w:val="0"/>
          <w:sz w:val="24"/>
          <w:szCs w:val="24"/>
        </w:rPr>
        <w:t>．油漆涂饰的厚度与溶剂残留量多少有一定的关系。经过检测分析发现，只经过清漆处理的实木儿童家具漆膜较薄，溶剂残留量相对较低，一般都在</w:t>
      </w:r>
      <w:r w:rsidRPr="009F30C6">
        <w:rPr>
          <w:rFonts w:ascii="Arial" w:hAnsi="Arial" w:cs="Arial"/>
          <w:kern w:val="0"/>
          <w:sz w:val="24"/>
          <w:szCs w:val="24"/>
        </w:rPr>
        <w:t>5mg/m</w:t>
      </w:r>
      <w:r w:rsidRPr="009F30C6">
        <w:rPr>
          <w:rFonts w:ascii="Arial" w:hAnsi="Arial" w:cs="Arial"/>
          <w:kern w:val="0"/>
          <w:sz w:val="24"/>
          <w:szCs w:val="24"/>
          <w:vertAlign w:val="superscript"/>
        </w:rPr>
        <w:t>2</w:t>
      </w:r>
      <w:r w:rsidRPr="009F30C6">
        <w:rPr>
          <w:rFonts w:ascii="Arial" w:hAnsi="Arial" w:cs="宋体" w:hint="eastAsia"/>
          <w:kern w:val="0"/>
          <w:sz w:val="24"/>
          <w:szCs w:val="24"/>
        </w:rPr>
        <w:t>以下；而一些表面漆膜较厚的儿童家具，检测结果发现溶剂残留量相对较高。我们可以推断，油漆经过多次反复喷涂处理，涂饰厚度增加，减缓了内部溶剂的挥发速率，增加了溶剂残留超量的几率。</w:t>
      </w:r>
    </w:p>
    <w:p w:rsidR="003D12AC" w:rsidRPr="009F30C6" w:rsidRDefault="003D12AC" w:rsidP="008B4E82">
      <w:pPr>
        <w:spacing w:line="360" w:lineRule="auto"/>
        <w:ind w:firstLineChars="150" w:firstLine="31680"/>
        <w:rPr>
          <w:rFonts w:ascii="Arial" w:hAnsi="Arial" w:cs="Arial"/>
          <w:kern w:val="0"/>
          <w:sz w:val="24"/>
          <w:szCs w:val="24"/>
        </w:rPr>
      </w:pPr>
      <w:r w:rsidRPr="009F30C6">
        <w:rPr>
          <w:rFonts w:ascii="Arial" w:hAnsi="Arial" w:cs="Arial"/>
          <w:kern w:val="0"/>
          <w:sz w:val="24"/>
          <w:szCs w:val="24"/>
        </w:rPr>
        <w:t>3</w:t>
      </w:r>
      <w:r w:rsidRPr="009F30C6">
        <w:rPr>
          <w:rFonts w:ascii="Arial" w:hAnsi="Arial" w:cs="宋体" w:hint="eastAsia"/>
          <w:kern w:val="0"/>
          <w:sz w:val="24"/>
          <w:szCs w:val="24"/>
        </w:rPr>
        <w:t>．一些人造板材的儿童家具在油漆涂饰之前进行了涂饰腻子处理，检测结果发现，经过腻子处理的样品溶剂残留量较高。我们推断，经过腻子处理的儿童家具一方面增加了板材表面的涂饰厚度，不利于有机溶剂的挥发，另一方面，腻子本身经过干燥处理后对油漆有较好的吸附作用，增加了有机溶剂残留的可能性。</w:t>
      </w:r>
    </w:p>
    <w:p w:rsidR="003D12AC" w:rsidRPr="009F30C6" w:rsidRDefault="003D12AC" w:rsidP="008B4E82">
      <w:pPr>
        <w:spacing w:line="360" w:lineRule="auto"/>
        <w:ind w:firstLineChars="150" w:firstLine="31680"/>
        <w:rPr>
          <w:rFonts w:ascii="Arial" w:hAnsi="Arial" w:cs="Arial"/>
          <w:kern w:val="0"/>
          <w:sz w:val="24"/>
          <w:szCs w:val="24"/>
        </w:rPr>
      </w:pPr>
      <w:r w:rsidRPr="009F30C6">
        <w:rPr>
          <w:rFonts w:ascii="Arial" w:hAnsi="Arial" w:cs="Arial"/>
          <w:kern w:val="0"/>
          <w:sz w:val="24"/>
          <w:szCs w:val="24"/>
        </w:rPr>
        <w:t>4</w:t>
      </w:r>
      <w:r w:rsidRPr="009F30C6">
        <w:rPr>
          <w:rFonts w:ascii="Arial" w:hAnsi="Arial" w:cs="宋体" w:hint="eastAsia"/>
          <w:kern w:val="0"/>
          <w:sz w:val="24"/>
          <w:szCs w:val="24"/>
        </w:rPr>
        <w:t>．油漆的质量好坏直接影响家具的溶剂残留量。油漆的总挥发性有机物含量直接影响儿童家具的溶剂残留量的高低。总挥发性有机物含量是油漆质量中</w:t>
      </w:r>
      <w:r>
        <w:rPr>
          <w:rFonts w:ascii="Arial" w:hAnsi="Arial" w:cs="宋体" w:hint="eastAsia"/>
          <w:kern w:val="0"/>
          <w:sz w:val="24"/>
          <w:szCs w:val="24"/>
        </w:rPr>
        <w:t>的一项</w:t>
      </w:r>
      <w:r w:rsidRPr="009F30C6">
        <w:rPr>
          <w:rFonts w:ascii="Arial" w:hAnsi="Arial" w:cs="宋体" w:hint="eastAsia"/>
          <w:kern w:val="0"/>
          <w:sz w:val="24"/>
          <w:szCs w:val="24"/>
        </w:rPr>
        <w:t>重要指标，加工生产企业采用质量好、总挥发性有机物含量低的油漆，家具的溶剂残留量也偏低。</w:t>
      </w:r>
    </w:p>
    <w:p w:rsidR="003D12AC" w:rsidRDefault="003D12AC" w:rsidP="00A601AE">
      <w:pPr>
        <w:widowControl/>
        <w:spacing w:line="360" w:lineRule="auto"/>
        <w:jc w:val="left"/>
        <w:rPr>
          <w:rFonts w:ascii="Arial" w:hAnsi="Arial" w:cs="Arial"/>
          <w:b/>
          <w:bCs/>
          <w:kern w:val="0"/>
          <w:sz w:val="24"/>
          <w:szCs w:val="24"/>
        </w:rPr>
      </w:pPr>
    </w:p>
    <w:p w:rsidR="003D12AC" w:rsidRPr="000B6B23" w:rsidRDefault="003D12AC" w:rsidP="00A601AE">
      <w:pPr>
        <w:widowControl/>
        <w:spacing w:line="360" w:lineRule="auto"/>
        <w:jc w:val="left"/>
        <w:rPr>
          <w:rFonts w:ascii="Arial" w:hAnsi="Arial" w:cs="Arial"/>
          <w:b/>
          <w:bCs/>
          <w:kern w:val="0"/>
          <w:sz w:val="24"/>
          <w:szCs w:val="24"/>
        </w:rPr>
      </w:pPr>
      <w:r w:rsidRPr="000B6B23">
        <w:rPr>
          <w:rFonts w:ascii="Arial" w:hAnsi="Arial" w:cs="宋体" w:hint="eastAsia"/>
          <w:b/>
          <w:bCs/>
          <w:kern w:val="0"/>
          <w:sz w:val="24"/>
          <w:szCs w:val="24"/>
        </w:rPr>
        <w:t>四、选购指南</w:t>
      </w:r>
    </w:p>
    <w:p w:rsidR="003D12AC" w:rsidRPr="009F30C6" w:rsidRDefault="003D12AC" w:rsidP="00A601AE">
      <w:pPr>
        <w:widowControl/>
        <w:spacing w:line="360" w:lineRule="auto"/>
        <w:jc w:val="left"/>
        <w:rPr>
          <w:rFonts w:ascii="Arial" w:hAnsi="Arial" w:cs="Arial"/>
          <w:kern w:val="0"/>
          <w:sz w:val="24"/>
          <w:szCs w:val="24"/>
        </w:rPr>
      </w:pPr>
      <w:r>
        <w:rPr>
          <w:rFonts w:ascii="Arial" w:hAnsi="Arial" w:cs="宋体" w:hint="eastAsia"/>
          <w:kern w:val="0"/>
          <w:sz w:val="24"/>
          <w:szCs w:val="24"/>
        </w:rPr>
        <w:t>通过本次检测和分析，提醒消费者在</w:t>
      </w:r>
      <w:r w:rsidRPr="009F30C6">
        <w:rPr>
          <w:rFonts w:ascii="Arial" w:hAnsi="Arial" w:cs="宋体" w:hint="eastAsia"/>
          <w:kern w:val="0"/>
          <w:sz w:val="24"/>
          <w:szCs w:val="24"/>
        </w:rPr>
        <w:t>购买儿童家具时</w:t>
      </w:r>
      <w:r>
        <w:rPr>
          <w:rFonts w:ascii="Arial" w:hAnsi="Arial" w:cs="宋体" w:hint="eastAsia"/>
          <w:kern w:val="0"/>
          <w:sz w:val="24"/>
          <w:szCs w:val="24"/>
        </w:rPr>
        <w:t>，应注意以下事项：</w:t>
      </w:r>
    </w:p>
    <w:p w:rsidR="003D12AC" w:rsidRPr="009F30C6" w:rsidRDefault="003D12AC" w:rsidP="008B4E82">
      <w:pPr>
        <w:spacing w:line="360" w:lineRule="auto"/>
        <w:ind w:firstLineChars="200" w:firstLine="31680"/>
        <w:rPr>
          <w:rFonts w:ascii="Arial" w:hAnsi="Arial" w:cs="Arial"/>
          <w:kern w:val="0"/>
          <w:sz w:val="24"/>
          <w:szCs w:val="24"/>
        </w:rPr>
      </w:pPr>
      <w:r>
        <w:rPr>
          <w:rFonts w:ascii="Arial" w:hAnsi="Arial" w:cs="Arial"/>
          <w:kern w:val="0"/>
          <w:sz w:val="24"/>
          <w:szCs w:val="24"/>
        </w:rPr>
        <w:t>1</w:t>
      </w:r>
      <w:r>
        <w:rPr>
          <w:rFonts w:ascii="Arial" w:hAnsi="Arial" w:cs="宋体" w:hint="eastAsia"/>
          <w:kern w:val="0"/>
          <w:sz w:val="24"/>
          <w:szCs w:val="24"/>
        </w:rPr>
        <w:t>．</w:t>
      </w:r>
      <w:r w:rsidRPr="009F30C6">
        <w:rPr>
          <w:rFonts w:ascii="Arial" w:hAnsi="Arial" w:cs="宋体" w:hint="eastAsia"/>
          <w:kern w:val="0"/>
          <w:sz w:val="24"/>
          <w:szCs w:val="24"/>
        </w:rPr>
        <w:t>建议选</w:t>
      </w:r>
      <w:r>
        <w:rPr>
          <w:rFonts w:ascii="Arial" w:hAnsi="Arial" w:cs="宋体" w:hint="eastAsia"/>
          <w:kern w:val="0"/>
          <w:sz w:val="24"/>
          <w:szCs w:val="24"/>
        </w:rPr>
        <w:t>购</w:t>
      </w:r>
      <w:r w:rsidRPr="009F30C6">
        <w:rPr>
          <w:rFonts w:ascii="Arial" w:hAnsi="Arial" w:cs="宋体" w:hint="eastAsia"/>
          <w:kern w:val="0"/>
          <w:sz w:val="24"/>
          <w:szCs w:val="24"/>
        </w:rPr>
        <w:t>少涂饰甚至不涂饰油漆的</w:t>
      </w:r>
      <w:r>
        <w:rPr>
          <w:rFonts w:ascii="Arial" w:hAnsi="Arial" w:cs="宋体" w:hint="eastAsia"/>
          <w:kern w:val="0"/>
          <w:sz w:val="24"/>
          <w:szCs w:val="24"/>
        </w:rPr>
        <w:t>儿童</w:t>
      </w:r>
      <w:r w:rsidRPr="009F30C6">
        <w:rPr>
          <w:rFonts w:ascii="Arial" w:hAnsi="Arial" w:cs="宋体" w:hint="eastAsia"/>
          <w:kern w:val="0"/>
          <w:sz w:val="24"/>
          <w:szCs w:val="24"/>
        </w:rPr>
        <w:t>家具，全实木采用少量清漆处理的儿童家具</w:t>
      </w:r>
      <w:r>
        <w:rPr>
          <w:rFonts w:ascii="Arial" w:hAnsi="Arial" w:cs="宋体" w:hint="eastAsia"/>
          <w:kern w:val="0"/>
          <w:sz w:val="24"/>
          <w:szCs w:val="24"/>
        </w:rPr>
        <w:t>质量</w:t>
      </w:r>
      <w:r w:rsidRPr="009F30C6">
        <w:rPr>
          <w:rFonts w:ascii="Arial" w:hAnsi="Arial" w:cs="宋体" w:hint="eastAsia"/>
          <w:kern w:val="0"/>
          <w:sz w:val="24"/>
          <w:szCs w:val="24"/>
        </w:rPr>
        <w:t>相对比较安全</w:t>
      </w:r>
      <w:r>
        <w:rPr>
          <w:rFonts w:ascii="Arial" w:hAnsi="Arial" w:cs="宋体" w:hint="eastAsia"/>
          <w:kern w:val="0"/>
          <w:sz w:val="24"/>
          <w:szCs w:val="24"/>
        </w:rPr>
        <w:t>。</w:t>
      </w:r>
    </w:p>
    <w:p w:rsidR="003D12AC" w:rsidRPr="009F30C6" w:rsidRDefault="003D12AC" w:rsidP="008B4E82">
      <w:pPr>
        <w:spacing w:line="360" w:lineRule="auto"/>
        <w:ind w:firstLineChars="200" w:firstLine="31680"/>
        <w:rPr>
          <w:rFonts w:ascii="Arial" w:hAnsi="Arial" w:cs="Arial"/>
          <w:kern w:val="0"/>
          <w:sz w:val="24"/>
          <w:szCs w:val="24"/>
        </w:rPr>
      </w:pPr>
      <w:r>
        <w:rPr>
          <w:rFonts w:ascii="Arial" w:hAnsi="Arial" w:cs="Arial"/>
          <w:kern w:val="0"/>
          <w:sz w:val="24"/>
          <w:szCs w:val="24"/>
        </w:rPr>
        <w:t>2</w:t>
      </w:r>
      <w:r>
        <w:rPr>
          <w:rFonts w:ascii="Arial" w:hAnsi="Arial" w:cs="宋体" w:hint="eastAsia"/>
          <w:kern w:val="0"/>
          <w:sz w:val="24"/>
          <w:szCs w:val="24"/>
        </w:rPr>
        <w:t>．对于</w:t>
      </w:r>
      <w:r w:rsidRPr="009F30C6">
        <w:rPr>
          <w:rFonts w:ascii="Arial" w:hAnsi="Arial" w:cs="宋体" w:hint="eastAsia"/>
          <w:kern w:val="0"/>
          <w:sz w:val="24"/>
          <w:szCs w:val="24"/>
        </w:rPr>
        <w:t>无警示标识、无品牌型号、无适用年龄段标注、无使用说明的</w:t>
      </w:r>
      <w:r>
        <w:rPr>
          <w:rFonts w:ascii="Arial" w:hAnsi="Arial" w:cs="宋体" w:hint="eastAsia"/>
          <w:kern w:val="0"/>
          <w:sz w:val="24"/>
          <w:szCs w:val="24"/>
        </w:rPr>
        <w:t>儿童家具，应</w:t>
      </w:r>
      <w:r w:rsidRPr="009F30C6">
        <w:rPr>
          <w:rFonts w:ascii="Arial" w:hAnsi="Arial" w:cs="宋体" w:hint="eastAsia"/>
          <w:kern w:val="0"/>
          <w:sz w:val="24"/>
          <w:szCs w:val="24"/>
        </w:rPr>
        <w:t>避免购买。</w:t>
      </w:r>
    </w:p>
    <w:p w:rsidR="003D12AC" w:rsidRPr="009F30C6" w:rsidRDefault="003D12AC" w:rsidP="008B4E82">
      <w:pPr>
        <w:spacing w:line="360" w:lineRule="auto"/>
        <w:ind w:firstLineChars="200" w:firstLine="31680"/>
        <w:rPr>
          <w:rFonts w:ascii="Arial" w:hAnsi="Arial" w:cs="Arial"/>
          <w:kern w:val="0"/>
          <w:sz w:val="24"/>
          <w:szCs w:val="24"/>
        </w:rPr>
      </w:pPr>
      <w:r w:rsidRPr="009F30C6">
        <w:rPr>
          <w:rFonts w:ascii="Arial" w:hAnsi="Arial" w:cs="Arial"/>
          <w:kern w:val="0"/>
          <w:sz w:val="24"/>
          <w:szCs w:val="24"/>
        </w:rPr>
        <w:t>3</w:t>
      </w:r>
      <w:r w:rsidRPr="009F30C6">
        <w:rPr>
          <w:rFonts w:ascii="Arial" w:hAnsi="Arial" w:cs="宋体" w:hint="eastAsia"/>
          <w:kern w:val="0"/>
          <w:sz w:val="24"/>
          <w:szCs w:val="24"/>
        </w:rPr>
        <w:t>．选购时应仔细观察可接触到的边缘、尖端或突出部位是否进行了磨圆角处理，可通过手指触摸来感受是否有扎手、割手的现象，避免选购边缘、尖端、突出物未经处理的产品。还应仔细观察儿童家具上的孔及间隙是否有卡伤儿童手指的风险，避免购买孔及间隙设计不合理的产品。在购买柜类儿童家具时，应注意观察其稳定性是否足够好，可用手摇晃来判断是否有发生倾倒的风险，避免购买稳定性不好的产品。购买封闭式儿童家具时，应注意观察是否带有透气孔，避免购买无透气孔的封闭式家具。购买具有折叠机构的儿童家具时，应注意折叠机构是否有手动定位装置，避免购买无手动定位装置的产品。购买有翻门、翻板部件的儿童家具时，应注意确认其翻门、翻板关闭的灵活性，过于灵活的产品在关闭时可能存在砸伤的风险，应避免购买。</w:t>
      </w:r>
    </w:p>
    <w:p w:rsidR="003D12AC" w:rsidRPr="009F30C6" w:rsidRDefault="003D12AC" w:rsidP="008B4E82">
      <w:pPr>
        <w:spacing w:line="360" w:lineRule="auto"/>
        <w:ind w:firstLineChars="200" w:firstLine="31680"/>
        <w:rPr>
          <w:rFonts w:ascii="Arial" w:hAnsi="Arial" w:cs="Arial"/>
          <w:kern w:val="0"/>
          <w:sz w:val="24"/>
          <w:szCs w:val="24"/>
        </w:rPr>
      </w:pPr>
      <w:r w:rsidRPr="009F30C6">
        <w:rPr>
          <w:rFonts w:ascii="Arial" w:hAnsi="Arial" w:cs="Arial"/>
          <w:kern w:val="0"/>
          <w:sz w:val="24"/>
          <w:szCs w:val="24"/>
        </w:rPr>
        <w:t>4</w:t>
      </w:r>
      <w:r w:rsidRPr="009F30C6">
        <w:rPr>
          <w:rFonts w:ascii="Arial" w:hAnsi="Arial" w:cs="宋体" w:hint="eastAsia"/>
          <w:kern w:val="0"/>
          <w:sz w:val="24"/>
          <w:szCs w:val="24"/>
        </w:rPr>
        <w:t>．到有一定规模的家具商场购买，一般选用大企业大品牌的产品会更放心。</w:t>
      </w:r>
      <w:r>
        <w:rPr>
          <w:rFonts w:ascii="Arial" w:hAnsi="Arial" w:cs="宋体" w:hint="eastAsia"/>
          <w:kern w:val="0"/>
          <w:sz w:val="24"/>
          <w:szCs w:val="24"/>
        </w:rPr>
        <w:t>购买时</w:t>
      </w:r>
      <w:r w:rsidRPr="009F30C6">
        <w:rPr>
          <w:rFonts w:ascii="Arial" w:hAnsi="Arial" w:cs="宋体" w:hint="eastAsia"/>
          <w:kern w:val="0"/>
          <w:sz w:val="24"/>
          <w:szCs w:val="24"/>
        </w:rPr>
        <w:t>要开具发票，并且索要产品使用说明书和质保卡，</w:t>
      </w:r>
      <w:r>
        <w:rPr>
          <w:rFonts w:ascii="Arial" w:hAnsi="Arial" w:cs="宋体" w:hint="eastAsia"/>
          <w:kern w:val="0"/>
          <w:sz w:val="24"/>
          <w:szCs w:val="24"/>
        </w:rPr>
        <w:t>以保障应有</w:t>
      </w:r>
      <w:r w:rsidRPr="009F30C6">
        <w:rPr>
          <w:rFonts w:ascii="Arial" w:hAnsi="Arial" w:cs="宋体" w:hint="eastAsia"/>
          <w:kern w:val="0"/>
          <w:sz w:val="24"/>
          <w:szCs w:val="24"/>
        </w:rPr>
        <w:t>合法权益。</w:t>
      </w:r>
    </w:p>
    <w:p w:rsidR="003D12AC" w:rsidRPr="009F30C6" w:rsidRDefault="003D12AC" w:rsidP="008B4E82">
      <w:pPr>
        <w:spacing w:line="360" w:lineRule="auto"/>
        <w:ind w:firstLineChars="200" w:firstLine="31680"/>
        <w:rPr>
          <w:rFonts w:ascii="Arial" w:hAnsi="Arial" w:cs="Arial"/>
          <w:kern w:val="0"/>
          <w:sz w:val="24"/>
          <w:szCs w:val="24"/>
        </w:rPr>
      </w:pPr>
    </w:p>
    <w:p w:rsidR="003D12AC" w:rsidRPr="000B6B23" w:rsidRDefault="003D12AC" w:rsidP="00A601AE">
      <w:pPr>
        <w:spacing w:line="360" w:lineRule="auto"/>
        <w:rPr>
          <w:rFonts w:ascii="Arial" w:hAnsi="Arial" w:cs="Arial"/>
          <w:b/>
          <w:bCs/>
          <w:kern w:val="0"/>
          <w:sz w:val="24"/>
          <w:szCs w:val="24"/>
        </w:rPr>
      </w:pPr>
      <w:r w:rsidRPr="000B6B23">
        <w:rPr>
          <w:rFonts w:ascii="Arial" w:hAnsi="Arial" w:cs="宋体" w:hint="eastAsia"/>
          <w:b/>
          <w:bCs/>
          <w:kern w:val="0"/>
          <w:sz w:val="24"/>
          <w:szCs w:val="24"/>
        </w:rPr>
        <w:t>五、使用指南</w:t>
      </w:r>
    </w:p>
    <w:p w:rsidR="003D12AC" w:rsidRPr="009F30C6" w:rsidRDefault="003D12AC" w:rsidP="00A601AE">
      <w:pPr>
        <w:spacing w:line="360" w:lineRule="auto"/>
        <w:rPr>
          <w:rFonts w:ascii="Arial" w:hAnsi="Arial" w:cs="Arial"/>
          <w:kern w:val="0"/>
          <w:sz w:val="24"/>
          <w:szCs w:val="24"/>
        </w:rPr>
      </w:pPr>
      <w:r w:rsidRPr="009F30C6">
        <w:rPr>
          <w:rFonts w:ascii="Arial" w:hAnsi="Arial" w:cs="Arial"/>
          <w:kern w:val="0"/>
          <w:sz w:val="24"/>
          <w:szCs w:val="24"/>
        </w:rPr>
        <w:t>1</w:t>
      </w:r>
      <w:r>
        <w:rPr>
          <w:rFonts w:ascii="Arial" w:hAnsi="Arial" w:cs="宋体" w:hint="eastAsia"/>
          <w:kern w:val="0"/>
          <w:sz w:val="24"/>
          <w:szCs w:val="24"/>
        </w:rPr>
        <w:t>．</w:t>
      </w:r>
      <w:r w:rsidRPr="009F30C6">
        <w:rPr>
          <w:rFonts w:ascii="Arial" w:hAnsi="Arial" w:cs="宋体" w:hint="eastAsia"/>
          <w:kern w:val="0"/>
          <w:sz w:val="24"/>
          <w:szCs w:val="24"/>
        </w:rPr>
        <w:t>儿童家具刚买</w:t>
      </w:r>
      <w:r>
        <w:rPr>
          <w:rFonts w:ascii="Arial" w:hAnsi="Arial" w:cs="宋体" w:hint="eastAsia"/>
          <w:kern w:val="0"/>
          <w:sz w:val="24"/>
          <w:szCs w:val="24"/>
        </w:rPr>
        <w:t>回</w:t>
      </w:r>
      <w:r w:rsidRPr="009F30C6">
        <w:rPr>
          <w:rFonts w:ascii="Arial" w:hAnsi="Arial" w:cs="宋体" w:hint="eastAsia"/>
          <w:kern w:val="0"/>
          <w:sz w:val="24"/>
          <w:szCs w:val="24"/>
        </w:rPr>
        <w:t>来时，应该在通风处放置一段时间，有利于儿童家具中甲醛和油漆中挥发性有害物质的散发。</w:t>
      </w:r>
    </w:p>
    <w:p w:rsidR="003D12AC" w:rsidRPr="009F30C6" w:rsidRDefault="003D12AC" w:rsidP="00A601AE">
      <w:pPr>
        <w:spacing w:line="360" w:lineRule="auto"/>
        <w:rPr>
          <w:rFonts w:ascii="Arial" w:hAnsi="Arial" w:cs="Arial"/>
          <w:kern w:val="0"/>
          <w:sz w:val="24"/>
          <w:szCs w:val="24"/>
        </w:rPr>
      </w:pPr>
      <w:r>
        <w:rPr>
          <w:rFonts w:ascii="Arial" w:hAnsi="Arial" w:cs="Arial"/>
          <w:kern w:val="0"/>
          <w:sz w:val="24"/>
          <w:szCs w:val="24"/>
        </w:rPr>
        <w:t>2</w:t>
      </w:r>
      <w:r>
        <w:rPr>
          <w:rFonts w:ascii="Arial" w:hAnsi="Arial" w:cs="宋体" w:hint="eastAsia"/>
          <w:kern w:val="0"/>
          <w:sz w:val="24"/>
          <w:szCs w:val="24"/>
        </w:rPr>
        <w:t>．</w:t>
      </w:r>
      <w:r w:rsidRPr="009F30C6">
        <w:rPr>
          <w:rFonts w:ascii="Arial" w:hAnsi="Arial" w:cs="宋体" w:hint="eastAsia"/>
          <w:kern w:val="0"/>
          <w:sz w:val="24"/>
          <w:szCs w:val="24"/>
        </w:rPr>
        <w:t>应该严格按照使用说明书的规定进行安装、使用，特别是标示的产品适用年龄段一定要和儿童实际年龄相适应。</w:t>
      </w:r>
    </w:p>
    <w:p w:rsidR="003D12AC" w:rsidRPr="009F30C6" w:rsidRDefault="003D12AC" w:rsidP="00A601AE">
      <w:pPr>
        <w:spacing w:line="360" w:lineRule="auto"/>
        <w:rPr>
          <w:rFonts w:ascii="Arial" w:hAnsi="Arial" w:cs="Arial"/>
          <w:kern w:val="0"/>
          <w:sz w:val="24"/>
          <w:szCs w:val="24"/>
        </w:rPr>
      </w:pPr>
      <w:r>
        <w:rPr>
          <w:rFonts w:ascii="Arial" w:hAnsi="Arial" w:cs="Arial"/>
          <w:kern w:val="0"/>
          <w:sz w:val="24"/>
          <w:szCs w:val="24"/>
        </w:rPr>
        <w:t>3</w:t>
      </w:r>
      <w:r>
        <w:rPr>
          <w:rFonts w:ascii="Arial" w:hAnsi="Arial" w:cs="宋体" w:hint="eastAsia"/>
          <w:kern w:val="0"/>
          <w:sz w:val="24"/>
          <w:szCs w:val="24"/>
        </w:rPr>
        <w:t>．</w:t>
      </w:r>
      <w:r w:rsidRPr="009F30C6">
        <w:rPr>
          <w:rFonts w:ascii="Arial" w:hAnsi="Arial" w:cs="宋体" w:hint="eastAsia"/>
          <w:kern w:val="0"/>
          <w:sz w:val="24"/>
          <w:szCs w:val="24"/>
        </w:rPr>
        <w:t>在使用儿童家具时，家长应该告诫儿童不要用嘴去吸吮家具表面，避免有害物质进入体内，引起儿童健康方面的风险。</w:t>
      </w:r>
    </w:p>
    <w:p w:rsidR="003D12AC" w:rsidRPr="009F30C6" w:rsidRDefault="003D12AC" w:rsidP="00A601AE">
      <w:pPr>
        <w:spacing w:line="360" w:lineRule="auto"/>
        <w:rPr>
          <w:rFonts w:ascii="Arial" w:hAnsi="Arial" w:cs="Arial"/>
          <w:kern w:val="0"/>
          <w:sz w:val="24"/>
          <w:szCs w:val="24"/>
        </w:rPr>
      </w:pPr>
      <w:r>
        <w:rPr>
          <w:rFonts w:ascii="Arial" w:hAnsi="Arial" w:cs="Arial"/>
          <w:kern w:val="0"/>
          <w:sz w:val="24"/>
          <w:szCs w:val="24"/>
        </w:rPr>
        <w:t>4</w:t>
      </w:r>
      <w:r>
        <w:rPr>
          <w:rFonts w:ascii="Arial" w:hAnsi="Arial" w:cs="宋体" w:hint="eastAsia"/>
          <w:kern w:val="0"/>
          <w:sz w:val="24"/>
          <w:szCs w:val="24"/>
        </w:rPr>
        <w:t>．</w:t>
      </w:r>
      <w:r w:rsidRPr="009F30C6">
        <w:rPr>
          <w:rFonts w:ascii="Arial" w:hAnsi="Arial" w:cs="宋体" w:hint="eastAsia"/>
          <w:kern w:val="0"/>
          <w:sz w:val="24"/>
          <w:szCs w:val="24"/>
        </w:rPr>
        <w:t>儿童家具应放置平稳，防止晃动和倾斜，避免意外碰伤儿童。</w:t>
      </w:r>
    </w:p>
    <w:p w:rsidR="003D12AC" w:rsidRPr="009F30C6" w:rsidRDefault="003D12AC" w:rsidP="00A601AE">
      <w:pPr>
        <w:spacing w:line="360" w:lineRule="auto"/>
        <w:rPr>
          <w:rFonts w:ascii="Arial" w:hAnsi="Arial" w:cs="Arial"/>
          <w:kern w:val="0"/>
          <w:sz w:val="24"/>
          <w:szCs w:val="24"/>
        </w:rPr>
      </w:pPr>
      <w:r>
        <w:rPr>
          <w:rFonts w:ascii="Arial" w:hAnsi="Arial" w:cs="Arial"/>
          <w:kern w:val="0"/>
          <w:sz w:val="24"/>
          <w:szCs w:val="24"/>
        </w:rPr>
        <w:t>5</w:t>
      </w:r>
      <w:r>
        <w:rPr>
          <w:rFonts w:ascii="Arial" w:hAnsi="Arial" w:cs="宋体" w:hint="eastAsia"/>
          <w:kern w:val="0"/>
          <w:sz w:val="24"/>
          <w:szCs w:val="24"/>
        </w:rPr>
        <w:t>．</w:t>
      </w:r>
      <w:r w:rsidRPr="009F30C6">
        <w:rPr>
          <w:rFonts w:ascii="Arial" w:hAnsi="Arial" w:cs="宋体" w:hint="eastAsia"/>
          <w:kern w:val="0"/>
          <w:sz w:val="24"/>
          <w:szCs w:val="24"/>
        </w:rPr>
        <w:t>禁止剧烈晃动和强行在地面拖动儿童家具，否则容易损坏产品，可能会造成儿童意外伤害。</w:t>
      </w:r>
    </w:p>
    <w:p w:rsidR="003D12AC" w:rsidRPr="009F30C6" w:rsidRDefault="003D12AC" w:rsidP="00A601AE">
      <w:pPr>
        <w:spacing w:line="360" w:lineRule="auto"/>
        <w:rPr>
          <w:rFonts w:ascii="Arial" w:hAnsi="Arial" w:cs="Arial"/>
          <w:kern w:val="0"/>
          <w:sz w:val="24"/>
          <w:szCs w:val="24"/>
        </w:rPr>
      </w:pPr>
      <w:r>
        <w:rPr>
          <w:rFonts w:ascii="Arial" w:hAnsi="Arial" w:cs="Arial"/>
          <w:kern w:val="0"/>
          <w:sz w:val="24"/>
          <w:szCs w:val="24"/>
        </w:rPr>
        <w:t>6</w:t>
      </w:r>
      <w:r>
        <w:rPr>
          <w:rFonts w:ascii="Arial" w:hAnsi="Arial" w:cs="宋体" w:hint="eastAsia"/>
          <w:kern w:val="0"/>
          <w:sz w:val="24"/>
          <w:szCs w:val="24"/>
        </w:rPr>
        <w:t>．</w:t>
      </w:r>
      <w:r w:rsidRPr="009F30C6">
        <w:rPr>
          <w:rFonts w:ascii="Arial" w:hAnsi="Arial" w:cs="宋体" w:hint="eastAsia"/>
          <w:kern w:val="0"/>
          <w:sz w:val="24"/>
          <w:szCs w:val="24"/>
        </w:rPr>
        <w:t>搬运、移动须轻抬轻放，防止门、抽屉等活动部件意外打开，伤及儿童。</w:t>
      </w:r>
    </w:p>
    <w:p w:rsidR="003D12AC" w:rsidRDefault="003D12AC" w:rsidP="00A601AE">
      <w:pPr>
        <w:spacing w:line="360" w:lineRule="auto"/>
        <w:rPr>
          <w:rFonts w:ascii="Arial" w:hAnsi="Arial" w:cs="Arial"/>
          <w:kern w:val="0"/>
          <w:sz w:val="24"/>
          <w:szCs w:val="24"/>
        </w:rPr>
      </w:pPr>
      <w:r>
        <w:rPr>
          <w:rFonts w:ascii="Arial" w:hAnsi="Arial" w:cs="Arial"/>
          <w:kern w:val="0"/>
          <w:sz w:val="24"/>
          <w:szCs w:val="24"/>
        </w:rPr>
        <w:t>7</w:t>
      </w:r>
      <w:r>
        <w:rPr>
          <w:rFonts w:ascii="Arial" w:hAnsi="Arial" w:cs="宋体" w:hint="eastAsia"/>
          <w:kern w:val="0"/>
          <w:sz w:val="24"/>
          <w:szCs w:val="24"/>
        </w:rPr>
        <w:t>．</w:t>
      </w:r>
      <w:r w:rsidRPr="009F30C6">
        <w:rPr>
          <w:rFonts w:ascii="Arial" w:hAnsi="Arial" w:cs="宋体" w:hint="eastAsia"/>
          <w:kern w:val="0"/>
          <w:sz w:val="24"/>
          <w:szCs w:val="24"/>
        </w:rPr>
        <w:t>按照使用说明书的规定，定期维护保养，清除灰尘；定期检查连接部件，发现松动应立即拧紧。</w:t>
      </w:r>
    </w:p>
    <w:p w:rsidR="003D12AC" w:rsidRDefault="003D12AC" w:rsidP="00BE7369">
      <w:pPr>
        <w:rPr>
          <w:rFonts w:ascii="Arial" w:hAnsi="Arial" w:cs="Arial"/>
          <w:kern w:val="0"/>
          <w:sz w:val="24"/>
          <w:szCs w:val="24"/>
        </w:rPr>
      </w:pPr>
    </w:p>
    <w:p w:rsidR="003D12AC" w:rsidRDefault="003D12AC" w:rsidP="00BE7369">
      <w:pPr>
        <w:rPr>
          <w:rFonts w:ascii="Arial" w:hAnsi="Arial" w:cs="Arial"/>
          <w:kern w:val="0"/>
          <w:sz w:val="24"/>
          <w:szCs w:val="24"/>
        </w:rPr>
      </w:pPr>
    </w:p>
    <w:p w:rsidR="003D12AC" w:rsidRDefault="003D12AC" w:rsidP="00BE7369">
      <w:pPr>
        <w:rPr>
          <w:rFonts w:ascii="Arial" w:hAnsi="Arial" w:cs="Arial"/>
          <w:kern w:val="0"/>
          <w:sz w:val="24"/>
          <w:szCs w:val="24"/>
        </w:rPr>
      </w:pPr>
    </w:p>
    <w:p w:rsidR="003D12AC" w:rsidRDefault="003D12AC" w:rsidP="00BE7369">
      <w:pPr>
        <w:rPr>
          <w:rFonts w:ascii="Arial" w:hAnsi="Arial" w:cs="Arial"/>
          <w:kern w:val="0"/>
          <w:sz w:val="24"/>
          <w:szCs w:val="24"/>
        </w:rPr>
      </w:pPr>
    </w:p>
    <w:p w:rsidR="003D12AC" w:rsidRDefault="003D12AC" w:rsidP="00BE7369">
      <w:pPr>
        <w:rPr>
          <w:rFonts w:ascii="Arial" w:hAnsi="Arial" w:cs="Arial"/>
          <w:kern w:val="0"/>
          <w:sz w:val="24"/>
          <w:szCs w:val="24"/>
        </w:rPr>
      </w:pPr>
    </w:p>
    <w:p w:rsidR="003D12AC" w:rsidRDefault="003D12AC" w:rsidP="00BE7369">
      <w:pPr>
        <w:rPr>
          <w:rFonts w:ascii="Arial" w:hAnsi="Arial" w:cs="Arial"/>
          <w:kern w:val="0"/>
          <w:sz w:val="24"/>
          <w:szCs w:val="24"/>
        </w:rPr>
      </w:pPr>
    </w:p>
    <w:p w:rsidR="003D12AC" w:rsidRDefault="003D12AC" w:rsidP="00BE7369">
      <w:pPr>
        <w:rPr>
          <w:rFonts w:ascii="Arial" w:hAnsi="Arial" w:cs="Arial"/>
          <w:kern w:val="0"/>
          <w:sz w:val="24"/>
          <w:szCs w:val="24"/>
        </w:rPr>
      </w:pPr>
    </w:p>
    <w:p w:rsidR="003D12AC" w:rsidRDefault="003D12AC" w:rsidP="00BE7369">
      <w:pPr>
        <w:rPr>
          <w:rFonts w:ascii="Arial" w:hAnsi="Arial" w:cs="Arial"/>
          <w:kern w:val="0"/>
          <w:sz w:val="24"/>
          <w:szCs w:val="24"/>
        </w:rPr>
      </w:pPr>
    </w:p>
    <w:p w:rsidR="003D12AC" w:rsidRDefault="003D12AC" w:rsidP="00BE7369">
      <w:pPr>
        <w:rPr>
          <w:rFonts w:ascii="Arial" w:hAnsi="Arial" w:cs="Arial"/>
          <w:kern w:val="0"/>
          <w:sz w:val="24"/>
          <w:szCs w:val="24"/>
        </w:rPr>
      </w:pPr>
    </w:p>
    <w:p w:rsidR="003D12AC" w:rsidRDefault="003D12AC" w:rsidP="00BE7369">
      <w:pPr>
        <w:rPr>
          <w:rFonts w:ascii="Arial" w:hAnsi="Arial" w:cs="Arial"/>
          <w:kern w:val="0"/>
          <w:sz w:val="24"/>
          <w:szCs w:val="24"/>
        </w:rPr>
      </w:pPr>
    </w:p>
    <w:p w:rsidR="003D12AC" w:rsidRDefault="003D12AC" w:rsidP="00BE7369">
      <w:pPr>
        <w:rPr>
          <w:rFonts w:ascii="Arial" w:hAnsi="Arial" w:cs="Arial"/>
          <w:kern w:val="0"/>
          <w:sz w:val="24"/>
          <w:szCs w:val="24"/>
        </w:rPr>
      </w:pPr>
    </w:p>
    <w:p w:rsidR="003D12AC" w:rsidRDefault="003D12AC" w:rsidP="00BE7369">
      <w:pPr>
        <w:rPr>
          <w:rFonts w:ascii="Arial" w:hAnsi="Arial" w:cs="Arial"/>
          <w:kern w:val="0"/>
          <w:sz w:val="24"/>
          <w:szCs w:val="24"/>
        </w:rPr>
      </w:pPr>
    </w:p>
    <w:p w:rsidR="003D12AC" w:rsidRDefault="003D12AC" w:rsidP="000B6B23">
      <w:pPr>
        <w:ind w:firstLine="0"/>
        <w:rPr>
          <w:rFonts w:ascii="Arial" w:hAnsi="Arial" w:cs="Arial"/>
          <w:kern w:val="0"/>
          <w:sz w:val="24"/>
          <w:szCs w:val="24"/>
        </w:rPr>
      </w:pPr>
    </w:p>
    <w:sectPr w:rsidR="003D12AC" w:rsidSect="00BC4D31">
      <w:footerReference w:type="default" r:id="rId9"/>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12AC" w:rsidRDefault="003D12AC" w:rsidP="003F1FE1">
      <w:r>
        <w:separator/>
      </w:r>
    </w:p>
  </w:endnote>
  <w:endnote w:type="continuationSeparator" w:id="0">
    <w:p w:rsidR="003D12AC" w:rsidRDefault="003D12AC" w:rsidP="003F1F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方正黑体简体">
    <w:altName w:val="黑体"/>
    <w:panose1 w:val="02010601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仿宋">
    <w:altName w:val="宋体"/>
    <w:panose1 w:val="00000000000000000000"/>
    <w:charset w:val="86"/>
    <w:family w:val="modern"/>
    <w:notTrueType/>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2AC" w:rsidRDefault="003D12AC" w:rsidP="006A150D">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rsidR="003D12AC" w:rsidRDefault="003D12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12AC" w:rsidRDefault="003D12AC" w:rsidP="003F1FE1">
      <w:r>
        <w:separator/>
      </w:r>
    </w:p>
  </w:footnote>
  <w:footnote w:type="continuationSeparator" w:id="0">
    <w:p w:rsidR="003D12AC" w:rsidRDefault="003D12AC" w:rsidP="003F1F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47EA6"/>
    <w:multiLevelType w:val="hybridMultilevel"/>
    <w:tmpl w:val="CFB04AFE"/>
    <w:lvl w:ilvl="0" w:tplc="088C5030">
      <w:start w:val="1"/>
      <w:numFmt w:val="decimal"/>
      <w:lvlText w:val="%1."/>
      <w:lvlJc w:val="left"/>
      <w:pPr>
        <w:tabs>
          <w:tab w:val="num" w:pos="840"/>
        </w:tabs>
        <w:ind w:left="840" w:hanging="360"/>
      </w:pPr>
      <w:rPr>
        <w:rFonts w:hint="default"/>
      </w:r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start w:val="1"/>
      <w:numFmt w:val="lowerRoman"/>
      <w:lvlText w:val="%6."/>
      <w:lvlJc w:val="right"/>
      <w:pPr>
        <w:tabs>
          <w:tab w:val="num" w:pos="3000"/>
        </w:tabs>
        <w:ind w:left="3000" w:hanging="420"/>
      </w:pPr>
    </w:lvl>
    <w:lvl w:ilvl="6" w:tplc="0409000F">
      <w:start w:val="1"/>
      <w:numFmt w:val="decimal"/>
      <w:lvlText w:val="%7."/>
      <w:lvlJc w:val="left"/>
      <w:pPr>
        <w:tabs>
          <w:tab w:val="num" w:pos="3420"/>
        </w:tabs>
        <w:ind w:left="3420" w:hanging="420"/>
      </w:pPr>
    </w:lvl>
    <w:lvl w:ilvl="7" w:tplc="04090019">
      <w:start w:val="1"/>
      <w:numFmt w:val="lowerLetter"/>
      <w:lvlText w:val="%8)"/>
      <w:lvlJc w:val="left"/>
      <w:pPr>
        <w:tabs>
          <w:tab w:val="num" w:pos="3840"/>
        </w:tabs>
        <w:ind w:left="3840" w:hanging="420"/>
      </w:pPr>
    </w:lvl>
    <w:lvl w:ilvl="8" w:tplc="0409001B">
      <w:start w:val="1"/>
      <w:numFmt w:val="lowerRoman"/>
      <w:lvlText w:val="%9."/>
      <w:lvlJc w:val="right"/>
      <w:pPr>
        <w:tabs>
          <w:tab w:val="num" w:pos="4260"/>
        </w:tabs>
        <w:ind w:left="4260" w:hanging="420"/>
      </w:pPr>
    </w:lvl>
  </w:abstractNum>
  <w:abstractNum w:abstractNumId="1">
    <w:nsid w:val="04264BCF"/>
    <w:multiLevelType w:val="hybridMultilevel"/>
    <w:tmpl w:val="D1A439AA"/>
    <w:lvl w:ilvl="0" w:tplc="AA7CEABC">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nsid w:val="1D742A0F"/>
    <w:multiLevelType w:val="hybridMultilevel"/>
    <w:tmpl w:val="355EA320"/>
    <w:lvl w:ilvl="0" w:tplc="9C8AC020">
      <w:start w:val="4"/>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
    <w:nsid w:val="221833B2"/>
    <w:multiLevelType w:val="hybridMultilevel"/>
    <w:tmpl w:val="10780A10"/>
    <w:lvl w:ilvl="0" w:tplc="11B8081A">
      <w:start w:val="1"/>
      <w:numFmt w:val="japaneseCounting"/>
      <w:lvlText w:val="%1、"/>
      <w:lvlJc w:val="left"/>
      <w:pPr>
        <w:tabs>
          <w:tab w:val="num" w:pos="720"/>
        </w:tabs>
        <w:ind w:left="720" w:hanging="72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nsid w:val="26E42EF3"/>
    <w:multiLevelType w:val="hybridMultilevel"/>
    <w:tmpl w:val="4B0C90A6"/>
    <w:lvl w:ilvl="0" w:tplc="4828928A">
      <w:start w:val="1"/>
      <w:numFmt w:val="japaneseCounting"/>
      <w:lvlText w:val="%1．"/>
      <w:lvlJc w:val="left"/>
      <w:pPr>
        <w:tabs>
          <w:tab w:val="num" w:pos="420"/>
        </w:tabs>
        <w:ind w:left="420" w:hanging="42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nsid w:val="27220341"/>
    <w:multiLevelType w:val="hybridMultilevel"/>
    <w:tmpl w:val="A57AAB52"/>
    <w:lvl w:ilvl="0" w:tplc="9D14B058">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nsid w:val="28AB5E88"/>
    <w:multiLevelType w:val="multilevel"/>
    <w:tmpl w:val="997A53D0"/>
    <w:lvl w:ilvl="0">
      <w:start w:val="1"/>
      <w:numFmt w:val="decimal"/>
      <w:lvlRestart w:val="0"/>
      <w:lvlText w:val="%1"/>
      <w:lvlJc w:val="left"/>
      <w:pPr>
        <w:tabs>
          <w:tab w:val="num" w:pos="0"/>
        </w:tabs>
        <w:ind w:left="480" w:hanging="480"/>
      </w:pPr>
      <w:rPr>
        <w:rFonts w:hint="default"/>
      </w:rPr>
    </w:lvl>
    <w:lvl w:ilvl="1">
      <w:start w:val="1"/>
      <w:numFmt w:val="decimal"/>
      <w:lvlText w:val="%1.%2"/>
      <w:lvlJc w:val="left"/>
      <w:pPr>
        <w:tabs>
          <w:tab w:val="num" w:pos="0"/>
        </w:tabs>
        <w:ind w:left="480" w:hanging="48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2160" w:hanging="2160"/>
      </w:pPr>
      <w:rPr>
        <w:rFonts w:hint="default"/>
      </w:rPr>
    </w:lvl>
  </w:abstractNum>
  <w:abstractNum w:abstractNumId="7">
    <w:nsid w:val="28AD1EA6"/>
    <w:multiLevelType w:val="hybridMultilevel"/>
    <w:tmpl w:val="5F86FC1E"/>
    <w:lvl w:ilvl="0" w:tplc="789C94C2">
      <w:start w:val="1"/>
      <w:numFmt w:val="japaneseCounting"/>
      <w:lvlText w:val="%1、"/>
      <w:lvlJc w:val="left"/>
      <w:pPr>
        <w:tabs>
          <w:tab w:val="num" w:pos="720"/>
        </w:tabs>
        <w:ind w:left="720" w:hanging="72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8">
    <w:nsid w:val="29F83BC6"/>
    <w:multiLevelType w:val="hybridMultilevel"/>
    <w:tmpl w:val="5382FD72"/>
    <w:lvl w:ilvl="0" w:tplc="C7BCFB40">
      <w:start w:val="1"/>
      <w:numFmt w:val="decimalEnclosedCircle"/>
      <w:lvlText w:val="%1"/>
      <w:lvlJc w:val="left"/>
      <w:pPr>
        <w:ind w:left="840" w:hanging="360"/>
      </w:pPr>
      <w:rPr>
        <w:rFonts w:ascii="宋体" w:eastAsia="宋体"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9">
    <w:nsid w:val="2DBF2F9C"/>
    <w:multiLevelType w:val="hybridMultilevel"/>
    <w:tmpl w:val="1A78F06A"/>
    <w:lvl w:ilvl="0" w:tplc="B4583790">
      <w:start w:val="1"/>
      <w:numFmt w:val="decimalEnclosedCircle"/>
      <w:lvlText w:val="%1"/>
      <w:lvlJc w:val="left"/>
      <w:pPr>
        <w:ind w:left="842" w:hanging="360"/>
      </w:pPr>
      <w:rPr>
        <w:rFonts w:ascii="宋体" w:eastAsia="宋体" w:hint="default"/>
      </w:rPr>
    </w:lvl>
    <w:lvl w:ilvl="1" w:tplc="04090019">
      <w:start w:val="1"/>
      <w:numFmt w:val="lowerLetter"/>
      <w:lvlText w:val="%2)"/>
      <w:lvlJc w:val="left"/>
      <w:pPr>
        <w:ind w:left="1322" w:hanging="420"/>
      </w:pPr>
    </w:lvl>
    <w:lvl w:ilvl="2" w:tplc="0409001B">
      <w:start w:val="1"/>
      <w:numFmt w:val="lowerRoman"/>
      <w:lvlText w:val="%3."/>
      <w:lvlJc w:val="right"/>
      <w:pPr>
        <w:ind w:left="1742" w:hanging="420"/>
      </w:pPr>
    </w:lvl>
    <w:lvl w:ilvl="3" w:tplc="0409000F">
      <w:start w:val="1"/>
      <w:numFmt w:val="decimal"/>
      <w:lvlText w:val="%4."/>
      <w:lvlJc w:val="left"/>
      <w:pPr>
        <w:ind w:left="2162" w:hanging="420"/>
      </w:pPr>
    </w:lvl>
    <w:lvl w:ilvl="4" w:tplc="04090019">
      <w:start w:val="1"/>
      <w:numFmt w:val="lowerLetter"/>
      <w:lvlText w:val="%5)"/>
      <w:lvlJc w:val="left"/>
      <w:pPr>
        <w:ind w:left="2582" w:hanging="420"/>
      </w:pPr>
    </w:lvl>
    <w:lvl w:ilvl="5" w:tplc="0409001B">
      <w:start w:val="1"/>
      <w:numFmt w:val="lowerRoman"/>
      <w:lvlText w:val="%6."/>
      <w:lvlJc w:val="right"/>
      <w:pPr>
        <w:ind w:left="3002" w:hanging="420"/>
      </w:pPr>
    </w:lvl>
    <w:lvl w:ilvl="6" w:tplc="0409000F">
      <w:start w:val="1"/>
      <w:numFmt w:val="decimal"/>
      <w:lvlText w:val="%7."/>
      <w:lvlJc w:val="left"/>
      <w:pPr>
        <w:ind w:left="3422" w:hanging="420"/>
      </w:pPr>
    </w:lvl>
    <w:lvl w:ilvl="7" w:tplc="04090019">
      <w:start w:val="1"/>
      <w:numFmt w:val="lowerLetter"/>
      <w:lvlText w:val="%8)"/>
      <w:lvlJc w:val="left"/>
      <w:pPr>
        <w:ind w:left="3842" w:hanging="420"/>
      </w:pPr>
    </w:lvl>
    <w:lvl w:ilvl="8" w:tplc="0409001B">
      <w:start w:val="1"/>
      <w:numFmt w:val="lowerRoman"/>
      <w:lvlText w:val="%9."/>
      <w:lvlJc w:val="right"/>
      <w:pPr>
        <w:ind w:left="4262" w:hanging="420"/>
      </w:pPr>
    </w:lvl>
  </w:abstractNum>
  <w:abstractNum w:abstractNumId="10">
    <w:nsid w:val="40716A47"/>
    <w:multiLevelType w:val="hybridMultilevel"/>
    <w:tmpl w:val="6E22ABB8"/>
    <w:lvl w:ilvl="0" w:tplc="80167192">
      <w:start w:val="1"/>
      <w:numFmt w:val="decimal"/>
      <w:lvlText w:val="%1、"/>
      <w:lvlJc w:val="left"/>
      <w:pPr>
        <w:tabs>
          <w:tab w:val="num" w:pos="1320"/>
        </w:tabs>
        <w:ind w:left="1320" w:hanging="720"/>
      </w:pPr>
      <w:rPr>
        <w:rFonts w:hint="default"/>
      </w:rPr>
    </w:lvl>
    <w:lvl w:ilvl="1" w:tplc="04090019">
      <w:start w:val="1"/>
      <w:numFmt w:val="lowerLetter"/>
      <w:lvlText w:val="%2)"/>
      <w:lvlJc w:val="left"/>
      <w:pPr>
        <w:tabs>
          <w:tab w:val="num" w:pos="1440"/>
        </w:tabs>
        <w:ind w:left="1440" w:hanging="420"/>
      </w:pPr>
    </w:lvl>
    <w:lvl w:ilvl="2" w:tplc="0409001B">
      <w:start w:val="1"/>
      <w:numFmt w:val="lowerRoman"/>
      <w:lvlText w:val="%3."/>
      <w:lvlJc w:val="right"/>
      <w:pPr>
        <w:tabs>
          <w:tab w:val="num" w:pos="1860"/>
        </w:tabs>
        <w:ind w:left="1860" w:hanging="420"/>
      </w:pPr>
    </w:lvl>
    <w:lvl w:ilvl="3" w:tplc="0409000F">
      <w:start w:val="1"/>
      <w:numFmt w:val="decimal"/>
      <w:lvlText w:val="%4."/>
      <w:lvlJc w:val="left"/>
      <w:pPr>
        <w:tabs>
          <w:tab w:val="num" w:pos="2280"/>
        </w:tabs>
        <w:ind w:left="2280" w:hanging="420"/>
      </w:pPr>
    </w:lvl>
    <w:lvl w:ilvl="4" w:tplc="04090019">
      <w:start w:val="1"/>
      <w:numFmt w:val="lowerLetter"/>
      <w:lvlText w:val="%5)"/>
      <w:lvlJc w:val="left"/>
      <w:pPr>
        <w:tabs>
          <w:tab w:val="num" w:pos="2700"/>
        </w:tabs>
        <w:ind w:left="2700" w:hanging="420"/>
      </w:pPr>
    </w:lvl>
    <w:lvl w:ilvl="5" w:tplc="0409001B">
      <w:start w:val="1"/>
      <w:numFmt w:val="lowerRoman"/>
      <w:lvlText w:val="%6."/>
      <w:lvlJc w:val="right"/>
      <w:pPr>
        <w:tabs>
          <w:tab w:val="num" w:pos="3120"/>
        </w:tabs>
        <w:ind w:left="3120" w:hanging="420"/>
      </w:pPr>
    </w:lvl>
    <w:lvl w:ilvl="6" w:tplc="0409000F">
      <w:start w:val="1"/>
      <w:numFmt w:val="decimal"/>
      <w:lvlText w:val="%7."/>
      <w:lvlJc w:val="left"/>
      <w:pPr>
        <w:tabs>
          <w:tab w:val="num" w:pos="3540"/>
        </w:tabs>
        <w:ind w:left="3540" w:hanging="420"/>
      </w:pPr>
    </w:lvl>
    <w:lvl w:ilvl="7" w:tplc="04090019">
      <w:start w:val="1"/>
      <w:numFmt w:val="lowerLetter"/>
      <w:lvlText w:val="%8)"/>
      <w:lvlJc w:val="left"/>
      <w:pPr>
        <w:tabs>
          <w:tab w:val="num" w:pos="3960"/>
        </w:tabs>
        <w:ind w:left="3960" w:hanging="420"/>
      </w:pPr>
    </w:lvl>
    <w:lvl w:ilvl="8" w:tplc="0409001B">
      <w:start w:val="1"/>
      <w:numFmt w:val="lowerRoman"/>
      <w:lvlText w:val="%9."/>
      <w:lvlJc w:val="right"/>
      <w:pPr>
        <w:tabs>
          <w:tab w:val="num" w:pos="4380"/>
        </w:tabs>
        <w:ind w:left="4380" w:hanging="420"/>
      </w:pPr>
    </w:lvl>
  </w:abstractNum>
  <w:abstractNum w:abstractNumId="11">
    <w:nsid w:val="40937785"/>
    <w:multiLevelType w:val="hybridMultilevel"/>
    <w:tmpl w:val="7548C7E2"/>
    <w:lvl w:ilvl="0" w:tplc="018A4722">
      <w:start w:val="1"/>
      <w:numFmt w:val="decimal"/>
      <w:lvlText w:val="%1．"/>
      <w:lvlJc w:val="left"/>
      <w:pPr>
        <w:tabs>
          <w:tab w:val="num" w:pos="1620"/>
        </w:tabs>
        <w:ind w:left="1620" w:hanging="720"/>
      </w:pPr>
      <w:rPr>
        <w:rFonts w:hint="default"/>
      </w:rPr>
    </w:lvl>
    <w:lvl w:ilvl="1" w:tplc="04090019">
      <w:start w:val="1"/>
      <w:numFmt w:val="lowerLetter"/>
      <w:lvlText w:val="%2)"/>
      <w:lvlJc w:val="left"/>
      <w:pPr>
        <w:tabs>
          <w:tab w:val="num" w:pos="1740"/>
        </w:tabs>
        <w:ind w:left="1740" w:hanging="420"/>
      </w:pPr>
    </w:lvl>
    <w:lvl w:ilvl="2" w:tplc="0409001B">
      <w:start w:val="1"/>
      <w:numFmt w:val="lowerRoman"/>
      <w:lvlText w:val="%3."/>
      <w:lvlJc w:val="right"/>
      <w:pPr>
        <w:tabs>
          <w:tab w:val="num" w:pos="2160"/>
        </w:tabs>
        <w:ind w:left="2160" w:hanging="420"/>
      </w:pPr>
    </w:lvl>
    <w:lvl w:ilvl="3" w:tplc="0409000F">
      <w:start w:val="1"/>
      <w:numFmt w:val="decimal"/>
      <w:lvlText w:val="%4."/>
      <w:lvlJc w:val="left"/>
      <w:pPr>
        <w:tabs>
          <w:tab w:val="num" w:pos="2580"/>
        </w:tabs>
        <w:ind w:left="2580" w:hanging="420"/>
      </w:pPr>
    </w:lvl>
    <w:lvl w:ilvl="4" w:tplc="04090019">
      <w:start w:val="1"/>
      <w:numFmt w:val="lowerLetter"/>
      <w:lvlText w:val="%5)"/>
      <w:lvlJc w:val="left"/>
      <w:pPr>
        <w:tabs>
          <w:tab w:val="num" w:pos="3000"/>
        </w:tabs>
        <w:ind w:left="3000" w:hanging="420"/>
      </w:pPr>
    </w:lvl>
    <w:lvl w:ilvl="5" w:tplc="0409001B">
      <w:start w:val="1"/>
      <w:numFmt w:val="lowerRoman"/>
      <w:lvlText w:val="%6."/>
      <w:lvlJc w:val="right"/>
      <w:pPr>
        <w:tabs>
          <w:tab w:val="num" w:pos="3420"/>
        </w:tabs>
        <w:ind w:left="3420" w:hanging="420"/>
      </w:pPr>
    </w:lvl>
    <w:lvl w:ilvl="6" w:tplc="0409000F">
      <w:start w:val="1"/>
      <w:numFmt w:val="decimal"/>
      <w:lvlText w:val="%7."/>
      <w:lvlJc w:val="left"/>
      <w:pPr>
        <w:tabs>
          <w:tab w:val="num" w:pos="3840"/>
        </w:tabs>
        <w:ind w:left="3840" w:hanging="420"/>
      </w:pPr>
    </w:lvl>
    <w:lvl w:ilvl="7" w:tplc="04090019">
      <w:start w:val="1"/>
      <w:numFmt w:val="lowerLetter"/>
      <w:lvlText w:val="%8)"/>
      <w:lvlJc w:val="left"/>
      <w:pPr>
        <w:tabs>
          <w:tab w:val="num" w:pos="4260"/>
        </w:tabs>
        <w:ind w:left="4260" w:hanging="420"/>
      </w:pPr>
    </w:lvl>
    <w:lvl w:ilvl="8" w:tplc="0409001B">
      <w:start w:val="1"/>
      <w:numFmt w:val="lowerRoman"/>
      <w:lvlText w:val="%9."/>
      <w:lvlJc w:val="right"/>
      <w:pPr>
        <w:tabs>
          <w:tab w:val="num" w:pos="4680"/>
        </w:tabs>
        <w:ind w:left="4680" w:hanging="420"/>
      </w:pPr>
    </w:lvl>
  </w:abstractNum>
  <w:abstractNum w:abstractNumId="12">
    <w:nsid w:val="425159C4"/>
    <w:multiLevelType w:val="hybridMultilevel"/>
    <w:tmpl w:val="1F2C62D6"/>
    <w:lvl w:ilvl="0" w:tplc="9844EBEA">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3">
    <w:nsid w:val="44CE566C"/>
    <w:multiLevelType w:val="hybridMultilevel"/>
    <w:tmpl w:val="76646A60"/>
    <w:lvl w:ilvl="0" w:tplc="608EBCB2">
      <w:start w:val="1"/>
      <w:numFmt w:val="decimalEnclosedCircle"/>
      <w:lvlText w:val="%1"/>
      <w:lvlJc w:val="left"/>
      <w:pPr>
        <w:ind w:left="842" w:hanging="360"/>
      </w:pPr>
      <w:rPr>
        <w:rFonts w:ascii="宋体" w:eastAsia="宋体" w:hint="default"/>
      </w:rPr>
    </w:lvl>
    <w:lvl w:ilvl="1" w:tplc="04090019">
      <w:start w:val="1"/>
      <w:numFmt w:val="lowerLetter"/>
      <w:lvlText w:val="%2)"/>
      <w:lvlJc w:val="left"/>
      <w:pPr>
        <w:ind w:left="1322" w:hanging="420"/>
      </w:pPr>
    </w:lvl>
    <w:lvl w:ilvl="2" w:tplc="0409001B">
      <w:start w:val="1"/>
      <w:numFmt w:val="lowerRoman"/>
      <w:lvlText w:val="%3."/>
      <w:lvlJc w:val="right"/>
      <w:pPr>
        <w:ind w:left="1742" w:hanging="420"/>
      </w:pPr>
    </w:lvl>
    <w:lvl w:ilvl="3" w:tplc="0409000F">
      <w:start w:val="1"/>
      <w:numFmt w:val="decimal"/>
      <w:lvlText w:val="%4."/>
      <w:lvlJc w:val="left"/>
      <w:pPr>
        <w:ind w:left="2162" w:hanging="420"/>
      </w:pPr>
    </w:lvl>
    <w:lvl w:ilvl="4" w:tplc="04090019">
      <w:start w:val="1"/>
      <w:numFmt w:val="lowerLetter"/>
      <w:lvlText w:val="%5)"/>
      <w:lvlJc w:val="left"/>
      <w:pPr>
        <w:ind w:left="2582" w:hanging="420"/>
      </w:pPr>
    </w:lvl>
    <w:lvl w:ilvl="5" w:tplc="0409001B">
      <w:start w:val="1"/>
      <w:numFmt w:val="lowerRoman"/>
      <w:lvlText w:val="%6."/>
      <w:lvlJc w:val="right"/>
      <w:pPr>
        <w:ind w:left="3002" w:hanging="420"/>
      </w:pPr>
    </w:lvl>
    <w:lvl w:ilvl="6" w:tplc="0409000F">
      <w:start w:val="1"/>
      <w:numFmt w:val="decimal"/>
      <w:lvlText w:val="%7."/>
      <w:lvlJc w:val="left"/>
      <w:pPr>
        <w:ind w:left="3422" w:hanging="420"/>
      </w:pPr>
    </w:lvl>
    <w:lvl w:ilvl="7" w:tplc="04090019">
      <w:start w:val="1"/>
      <w:numFmt w:val="lowerLetter"/>
      <w:lvlText w:val="%8)"/>
      <w:lvlJc w:val="left"/>
      <w:pPr>
        <w:ind w:left="3842" w:hanging="420"/>
      </w:pPr>
    </w:lvl>
    <w:lvl w:ilvl="8" w:tplc="0409001B">
      <w:start w:val="1"/>
      <w:numFmt w:val="lowerRoman"/>
      <w:lvlText w:val="%9."/>
      <w:lvlJc w:val="right"/>
      <w:pPr>
        <w:ind w:left="4262" w:hanging="420"/>
      </w:pPr>
    </w:lvl>
  </w:abstractNum>
  <w:abstractNum w:abstractNumId="14">
    <w:nsid w:val="4AD062A2"/>
    <w:multiLevelType w:val="hybridMultilevel"/>
    <w:tmpl w:val="3C6C6258"/>
    <w:lvl w:ilvl="0" w:tplc="771CE914">
      <w:start w:val="1"/>
      <w:numFmt w:val="decimalEnclosedParen"/>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5">
    <w:nsid w:val="511300D0"/>
    <w:multiLevelType w:val="hybridMultilevel"/>
    <w:tmpl w:val="2978419A"/>
    <w:lvl w:ilvl="0" w:tplc="0044A666">
      <w:start w:val="4"/>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6">
    <w:nsid w:val="543F2B9A"/>
    <w:multiLevelType w:val="hybridMultilevel"/>
    <w:tmpl w:val="54B4E20C"/>
    <w:lvl w:ilvl="0" w:tplc="1BE205AE">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7">
    <w:nsid w:val="56D27552"/>
    <w:multiLevelType w:val="hybridMultilevel"/>
    <w:tmpl w:val="C1D822EE"/>
    <w:lvl w:ilvl="0" w:tplc="0DEEA232">
      <w:start w:val="1"/>
      <w:numFmt w:val="decimal"/>
      <w:lvlText w:val="%1、"/>
      <w:lvlJc w:val="left"/>
      <w:pPr>
        <w:tabs>
          <w:tab w:val="num" w:pos="1320"/>
        </w:tabs>
        <w:ind w:left="1320" w:hanging="720"/>
      </w:pPr>
      <w:rPr>
        <w:rFonts w:hint="default"/>
      </w:rPr>
    </w:lvl>
    <w:lvl w:ilvl="1" w:tplc="04090019">
      <w:start w:val="1"/>
      <w:numFmt w:val="lowerLetter"/>
      <w:lvlText w:val="%2)"/>
      <w:lvlJc w:val="left"/>
      <w:pPr>
        <w:tabs>
          <w:tab w:val="num" w:pos="1440"/>
        </w:tabs>
        <w:ind w:left="1440" w:hanging="420"/>
      </w:pPr>
    </w:lvl>
    <w:lvl w:ilvl="2" w:tplc="0409001B">
      <w:start w:val="1"/>
      <w:numFmt w:val="lowerRoman"/>
      <w:lvlText w:val="%3."/>
      <w:lvlJc w:val="right"/>
      <w:pPr>
        <w:tabs>
          <w:tab w:val="num" w:pos="1860"/>
        </w:tabs>
        <w:ind w:left="1860" w:hanging="420"/>
      </w:pPr>
    </w:lvl>
    <w:lvl w:ilvl="3" w:tplc="0409000F">
      <w:start w:val="1"/>
      <w:numFmt w:val="decimal"/>
      <w:lvlText w:val="%4."/>
      <w:lvlJc w:val="left"/>
      <w:pPr>
        <w:tabs>
          <w:tab w:val="num" w:pos="2280"/>
        </w:tabs>
        <w:ind w:left="2280" w:hanging="420"/>
      </w:pPr>
    </w:lvl>
    <w:lvl w:ilvl="4" w:tplc="04090019">
      <w:start w:val="1"/>
      <w:numFmt w:val="lowerLetter"/>
      <w:lvlText w:val="%5)"/>
      <w:lvlJc w:val="left"/>
      <w:pPr>
        <w:tabs>
          <w:tab w:val="num" w:pos="2700"/>
        </w:tabs>
        <w:ind w:left="2700" w:hanging="420"/>
      </w:pPr>
    </w:lvl>
    <w:lvl w:ilvl="5" w:tplc="0409001B">
      <w:start w:val="1"/>
      <w:numFmt w:val="lowerRoman"/>
      <w:lvlText w:val="%6."/>
      <w:lvlJc w:val="right"/>
      <w:pPr>
        <w:tabs>
          <w:tab w:val="num" w:pos="3120"/>
        </w:tabs>
        <w:ind w:left="3120" w:hanging="420"/>
      </w:pPr>
    </w:lvl>
    <w:lvl w:ilvl="6" w:tplc="0409000F">
      <w:start w:val="1"/>
      <w:numFmt w:val="decimal"/>
      <w:lvlText w:val="%7."/>
      <w:lvlJc w:val="left"/>
      <w:pPr>
        <w:tabs>
          <w:tab w:val="num" w:pos="3540"/>
        </w:tabs>
        <w:ind w:left="3540" w:hanging="420"/>
      </w:pPr>
    </w:lvl>
    <w:lvl w:ilvl="7" w:tplc="04090019">
      <w:start w:val="1"/>
      <w:numFmt w:val="lowerLetter"/>
      <w:lvlText w:val="%8)"/>
      <w:lvlJc w:val="left"/>
      <w:pPr>
        <w:tabs>
          <w:tab w:val="num" w:pos="3960"/>
        </w:tabs>
        <w:ind w:left="3960" w:hanging="420"/>
      </w:pPr>
    </w:lvl>
    <w:lvl w:ilvl="8" w:tplc="0409001B">
      <w:start w:val="1"/>
      <w:numFmt w:val="lowerRoman"/>
      <w:lvlText w:val="%9."/>
      <w:lvlJc w:val="right"/>
      <w:pPr>
        <w:tabs>
          <w:tab w:val="num" w:pos="4380"/>
        </w:tabs>
        <w:ind w:left="4380" w:hanging="420"/>
      </w:pPr>
    </w:lvl>
  </w:abstractNum>
  <w:abstractNum w:abstractNumId="18">
    <w:nsid w:val="6281301D"/>
    <w:multiLevelType w:val="hybridMultilevel"/>
    <w:tmpl w:val="5DA8693C"/>
    <w:lvl w:ilvl="0" w:tplc="3BC2EAE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9">
    <w:nsid w:val="65391094"/>
    <w:multiLevelType w:val="hybridMultilevel"/>
    <w:tmpl w:val="702CD426"/>
    <w:lvl w:ilvl="0" w:tplc="D27C9F00">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0">
    <w:nsid w:val="715E6F44"/>
    <w:multiLevelType w:val="hybridMultilevel"/>
    <w:tmpl w:val="30220430"/>
    <w:lvl w:ilvl="0" w:tplc="59301A32">
      <w:start w:val="1"/>
      <w:numFmt w:val="decimal"/>
      <w:lvlText w:val="%1．"/>
      <w:lvlJc w:val="left"/>
      <w:pPr>
        <w:tabs>
          <w:tab w:val="num" w:pos="1200"/>
        </w:tabs>
        <w:ind w:left="1200" w:hanging="720"/>
      </w:pPr>
      <w:rPr>
        <w:rFonts w:hint="default"/>
      </w:r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start w:val="1"/>
      <w:numFmt w:val="lowerRoman"/>
      <w:lvlText w:val="%6."/>
      <w:lvlJc w:val="right"/>
      <w:pPr>
        <w:tabs>
          <w:tab w:val="num" w:pos="3000"/>
        </w:tabs>
        <w:ind w:left="3000" w:hanging="420"/>
      </w:pPr>
    </w:lvl>
    <w:lvl w:ilvl="6" w:tplc="0409000F">
      <w:start w:val="1"/>
      <w:numFmt w:val="decimal"/>
      <w:lvlText w:val="%7."/>
      <w:lvlJc w:val="left"/>
      <w:pPr>
        <w:tabs>
          <w:tab w:val="num" w:pos="3420"/>
        </w:tabs>
        <w:ind w:left="3420" w:hanging="420"/>
      </w:pPr>
    </w:lvl>
    <w:lvl w:ilvl="7" w:tplc="04090019">
      <w:start w:val="1"/>
      <w:numFmt w:val="lowerLetter"/>
      <w:lvlText w:val="%8)"/>
      <w:lvlJc w:val="left"/>
      <w:pPr>
        <w:tabs>
          <w:tab w:val="num" w:pos="3840"/>
        </w:tabs>
        <w:ind w:left="3840" w:hanging="420"/>
      </w:pPr>
    </w:lvl>
    <w:lvl w:ilvl="8" w:tplc="0409001B">
      <w:start w:val="1"/>
      <w:numFmt w:val="lowerRoman"/>
      <w:lvlText w:val="%9."/>
      <w:lvlJc w:val="right"/>
      <w:pPr>
        <w:tabs>
          <w:tab w:val="num" w:pos="4260"/>
        </w:tabs>
        <w:ind w:left="4260" w:hanging="420"/>
      </w:pPr>
    </w:lvl>
  </w:abstractNum>
  <w:num w:numId="1">
    <w:abstractNumId w:val="20"/>
  </w:num>
  <w:num w:numId="2">
    <w:abstractNumId w:val="0"/>
  </w:num>
  <w:num w:numId="3">
    <w:abstractNumId w:val="11"/>
  </w:num>
  <w:num w:numId="4">
    <w:abstractNumId w:val="4"/>
  </w:num>
  <w:num w:numId="5">
    <w:abstractNumId w:val="16"/>
  </w:num>
  <w:num w:numId="6">
    <w:abstractNumId w:val="15"/>
  </w:num>
  <w:num w:numId="7">
    <w:abstractNumId w:val="2"/>
  </w:num>
  <w:num w:numId="8">
    <w:abstractNumId w:val="19"/>
  </w:num>
  <w:num w:numId="9">
    <w:abstractNumId w:val="5"/>
  </w:num>
  <w:num w:numId="10">
    <w:abstractNumId w:val="1"/>
  </w:num>
  <w:num w:numId="11">
    <w:abstractNumId w:val="17"/>
  </w:num>
  <w:num w:numId="12">
    <w:abstractNumId w:val="10"/>
  </w:num>
  <w:num w:numId="13">
    <w:abstractNumId w:val="6"/>
  </w:num>
  <w:num w:numId="14">
    <w:abstractNumId w:val="14"/>
  </w:num>
  <w:num w:numId="15">
    <w:abstractNumId w:val="18"/>
  </w:num>
  <w:num w:numId="16">
    <w:abstractNumId w:val="13"/>
  </w:num>
  <w:num w:numId="17">
    <w:abstractNumId w:val="8"/>
  </w:num>
  <w:num w:numId="18">
    <w:abstractNumId w:val="9"/>
  </w:num>
  <w:num w:numId="19">
    <w:abstractNumId w:val="12"/>
  </w:num>
  <w:num w:numId="20">
    <w:abstractNumId w:val="3"/>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A5322"/>
    <w:rsid w:val="000040C5"/>
    <w:rsid w:val="00013D1E"/>
    <w:rsid w:val="000165F2"/>
    <w:rsid w:val="000176D7"/>
    <w:rsid w:val="000227D6"/>
    <w:rsid w:val="00024CE2"/>
    <w:rsid w:val="000250FB"/>
    <w:rsid w:val="00025656"/>
    <w:rsid w:val="000262F8"/>
    <w:rsid w:val="00026D86"/>
    <w:rsid w:val="000279E8"/>
    <w:rsid w:val="00030B81"/>
    <w:rsid w:val="000324EB"/>
    <w:rsid w:val="00042C3D"/>
    <w:rsid w:val="000437FF"/>
    <w:rsid w:val="00044AC6"/>
    <w:rsid w:val="00046D5C"/>
    <w:rsid w:val="000528AA"/>
    <w:rsid w:val="00054CE4"/>
    <w:rsid w:val="000550F7"/>
    <w:rsid w:val="000607D5"/>
    <w:rsid w:val="00061311"/>
    <w:rsid w:val="00070A04"/>
    <w:rsid w:val="00070A1B"/>
    <w:rsid w:val="00076FFD"/>
    <w:rsid w:val="00081AF4"/>
    <w:rsid w:val="00085219"/>
    <w:rsid w:val="0009062C"/>
    <w:rsid w:val="0009289E"/>
    <w:rsid w:val="00092997"/>
    <w:rsid w:val="00095181"/>
    <w:rsid w:val="000A1414"/>
    <w:rsid w:val="000A1718"/>
    <w:rsid w:val="000A2D7D"/>
    <w:rsid w:val="000A4E6A"/>
    <w:rsid w:val="000A52A0"/>
    <w:rsid w:val="000A5B5C"/>
    <w:rsid w:val="000A5C9C"/>
    <w:rsid w:val="000A6417"/>
    <w:rsid w:val="000B3DBA"/>
    <w:rsid w:val="000B408E"/>
    <w:rsid w:val="000B6B23"/>
    <w:rsid w:val="000B75A0"/>
    <w:rsid w:val="000C0FCC"/>
    <w:rsid w:val="000C26EB"/>
    <w:rsid w:val="000C2AB3"/>
    <w:rsid w:val="000C37AD"/>
    <w:rsid w:val="000C5D4A"/>
    <w:rsid w:val="000C7C1B"/>
    <w:rsid w:val="000D2D5B"/>
    <w:rsid w:val="000D3B4E"/>
    <w:rsid w:val="000D3D4E"/>
    <w:rsid w:val="000D3F53"/>
    <w:rsid w:val="000E1186"/>
    <w:rsid w:val="000E22CF"/>
    <w:rsid w:val="000E5554"/>
    <w:rsid w:val="000E697C"/>
    <w:rsid w:val="001018B5"/>
    <w:rsid w:val="0010572D"/>
    <w:rsid w:val="001061A2"/>
    <w:rsid w:val="00111400"/>
    <w:rsid w:val="00123961"/>
    <w:rsid w:val="00126ECD"/>
    <w:rsid w:val="00130F34"/>
    <w:rsid w:val="00131FED"/>
    <w:rsid w:val="00135A76"/>
    <w:rsid w:val="00137203"/>
    <w:rsid w:val="0014478D"/>
    <w:rsid w:val="001501C4"/>
    <w:rsid w:val="00156E06"/>
    <w:rsid w:val="0015764E"/>
    <w:rsid w:val="00157B3B"/>
    <w:rsid w:val="0016091A"/>
    <w:rsid w:val="001630E1"/>
    <w:rsid w:val="001638C7"/>
    <w:rsid w:val="00165116"/>
    <w:rsid w:val="00165330"/>
    <w:rsid w:val="00166A83"/>
    <w:rsid w:val="001678F5"/>
    <w:rsid w:val="0017036A"/>
    <w:rsid w:val="00170E03"/>
    <w:rsid w:val="00172890"/>
    <w:rsid w:val="00183397"/>
    <w:rsid w:val="00183D83"/>
    <w:rsid w:val="0019007B"/>
    <w:rsid w:val="00190666"/>
    <w:rsid w:val="00190FDB"/>
    <w:rsid w:val="00191C41"/>
    <w:rsid w:val="00197BA0"/>
    <w:rsid w:val="001A0DC8"/>
    <w:rsid w:val="001A13CA"/>
    <w:rsid w:val="001A1605"/>
    <w:rsid w:val="001A2A39"/>
    <w:rsid w:val="001B2A11"/>
    <w:rsid w:val="001B2EF8"/>
    <w:rsid w:val="001B2F07"/>
    <w:rsid w:val="001B4ED1"/>
    <w:rsid w:val="001B79A9"/>
    <w:rsid w:val="001C081B"/>
    <w:rsid w:val="001C334C"/>
    <w:rsid w:val="001C7730"/>
    <w:rsid w:val="001D0C36"/>
    <w:rsid w:val="001D1574"/>
    <w:rsid w:val="001D1FBA"/>
    <w:rsid w:val="001D2870"/>
    <w:rsid w:val="001D6E88"/>
    <w:rsid w:val="001D7B73"/>
    <w:rsid w:val="001E1214"/>
    <w:rsid w:val="001E281A"/>
    <w:rsid w:val="001E47B1"/>
    <w:rsid w:val="001E4BE3"/>
    <w:rsid w:val="001E75AA"/>
    <w:rsid w:val="001E7768"/>
    <w:rsid w:val="001F1767"/>
    <w:rsid w:val="001F1E3A"/>
    <w:rsid w:val="001F2AF9"/>
    <w:rsid w:val="001F3F78"/>
    <w:rsid w:val="001F77FD"/>
    <w:rsid w:val="00200BF1"/>
    <w:rsid w:val="00202A81"/>
    <w:rsid w:val="00202AE6"/>
    <w:rsid w:val="00203751"/>
    <w:rsid w:val="0020415B"/>
    <w:rsid w:val="00206278"/>
    <w:rsid w:val="0021059F"/>
    <w:rsid w:val="0021127D"/>
    <w:rsid w:val="00212B20"/>
    <w:rsid w:val="00216EFE"/>
    <w:rsid w:val="00220A6A"/>
    <w:rsid w:val="002230BE"/>
    <w:rsid w:val="00223F7A"/>
    <w:rsid w:val="002316A4"/>
    <w:rsid w:val="00231FA0"/>
    <w:rsid w:val="002332BF"/>
    <w:rsid w:val="00234155"/>
    <w:rsid w:val="0023780B"/>
    <w:rsid w:val="00237AC3"/>
    <w:rsid w:val="00240144"/>
    <w:rsid w:val="00250485"/>
    <w:rsid w:val="002507F4"/>
    <w:rsid w:val="00252685"/>
    <w:rsid w:val="00256FCC"/>
    <w:rsid w:val="00261966"/>
    <w:rsid w:val="00265B9A"/>
    <w:rsid w:val="00273529"/>
    <w:rsid w:val="002741F3"/>
    <w:rsid w:val="00274EA9"/>
    <w:rsid w:val="00276B22"/>
    <w:rsid w:val="00280F08"/>
    <w:rsid w:val="00281B14"/>
    <w:rsid w:val="002860C2"/>
    <w:rsid w:val="00287B3C"/>
    <w:rsid w:val="00292138"/>
    <w:rsid w:val="00295654"/>
    <w:rsid w:val="002A0E60"/>
    <w:rsid w:val="002A0EA3"/>
    <w:rsid w:val="002A53B1"/>
    <w:rsid w:val="002B424C"/>
    <w:rsid w:val="002B4C02"/>
    <w:rsid w:val="002B7D4D"/>
    <w:rsid w:val="002C155D"/>
    <w:rsid w:val="002C3516"/>
    <w:rsid w:val="002C3770"/>
    <w:rsid w:val="002C3A5A"/>
    <w:rsid w:val="002C784E"/>
    <w:rsid w:val="002D0A93"/>
    <w:rsid w:val="002D13EE"/>
    <w:rsid w:val="002D29D1"/>
    <w:rsid w:val="002D4478"/>
    <w:rsid w:val="002D7E0B"/>
    <w:rsid w:val="002D7E9E"/>
    <w:rsid w:val="002E0D8A"/>
    <w:rsid w:val="002E35D8"/>
    <w:rsid w:val="002E75E4"/>
    <w:rsid w:val="002F4AD0"/>
    <w:rsid w:val="002F72C0"/>
    <w:rsid w:val="00300485"/>
    <w:rsid w:val="00300806"/>
    <w:rsid w:val="00305375"/>
    <w:rsid w:val="0031448F"/>
    <w:rsid w:val="00316083"/>
    <w:rsid w:val="003203DA"/>
    <w:rsid w:val="00327CE8"/>
    <w:rsid w:val="0033072D"/>
    <w:rsid w:val="00332A5F"/>
    <w:rsid w:val="00335147"/>
    <w:rsid w:val="003357D8"/>
    <w:rsid w:val="003362FF"/>
    <w:rsid w:val="00342ECB"/>
    <w:rsid w:val="0034368B"/>
    <w:rsid w:val="00345044"/>
    <w:rsid w:val="00347318"/>
    <w:rsid w:val="0034766A"/>
    <w:rsid w:val="00351D59"/>
    <w:rsid w:val="00352C5D"/>
    <w:rsid w:val="00357B84"/>
    <w:rsid w:val="0036367A"/>
    <w:rsid w:val="00366EEB"/>
    <w:rsid w:val="00367564"/>
    <w:rsid w:val="00367D57"/>
    <w:rsid w:val="0037179D"/>
    <w:rsid w:val="00373B39"/>
    <w:rsid w:val="00374E85"/>
    <w:rsid w:val="003757DE"/>
    <w:rsid w:val="0037610B"/>
    <w:rsid w:val="00380503"/>
    <w:rsid w:val="003833F7"/>
    <w:rsid w:val="00385F4F"/>
    <w:rsid w:val="0038687F"/>
    <w:rsid w:val="0038758E"/>
    <w:rsid w:val="00387EC8"/>
    <w:rsid w:val="003902CE"/>
    <w:rsid w:val="00393961"/>
    <w:rsid w:val="0039724F"/>
    <w:rsid w:val="003A1CE8"/>
    <w:rsid w:val="003B039C"/>
    <w:rsid w:val="003B0918"/>
    <w:rsid w:val="003B0991"/>
    <w:rsid w:val="003B1B33"/>
    <w:rsid w:val="003B3086"/>
    <w:rsid w:val="003B3FBE"/>
    <w:rsid w:val="003B4A23"/>
    <w:rsid w:val="003B57F2"/>
    <w:rsid w:val="003C1111"/>
    <w:rsid w:val="003C2810"/>
    <w:rsid w:val="003C31D4"/>
    <w:rsid w:val="003C5C7F"/>
    <w:rsid w:val="003D12AC"/>
    <w:rsid w:val="003E323F"/>
    <w:rsid w:val="003E442C"/>
    <w:rsid w:val="003E5D28"/>
    <w:rsid w:val="003E73CD"/>
    <w:rsid w:val="003F1FE1"/>
    <w:rsid w:val="003F3341"/>
    <w:rsid w:val="003F3FF8"/>
    <w:rsid w:val="003F4CBA"/>
    <w:rsid w:val="003F71A5"/>
    <w:rsid w:val="003F769C"/>
    <w:rsid w:val="004017A9"/>
    <w:rsid w:val="00401E32"/>
    <w:rsid w:val="00402009"/>
    <w:rsid w:val="004058F2"/>
    <w:rsid w:val="0041694F"/>
    <w:rsid w:val="00417CF9"/>
    <w:rsid w:val="0042284D"/>
    <w:rsid w:val="00423A1F"/>
    <w:rsid w:val="0042710D"/>
    <w:rsid w:val="004305DA"/>
    <w:rsid w:val="0043114B"/>
    <w:rsid w:val="0043124E"/>
    <w:rsid w:val="00437F99"/>
    <w:rsid w:val="0044296F"/>
    <w:rsid w:val="00443A32"/>
    <w:rsid w:val="00443ADD"/>
    <w:rsid w:val="00450172"/>
    <w:rsid w:val="00450678"/>
    <w:rsid w:val="0045108B"/>
    <w:rsid w:val="00451158"/>
    <w:rsid w:val="00451748"/>
    <w:rsid w:val="004521EE"/>
    <w:rsid w:val="00454EF0"/>
    <w:rsid w:val="00457182"/>
    <w:rsid w:val="0045760C"/>
    <w:rsid w:val="00464B28"/>
    <w:rsid w:val="00466D03"/>
    <w:rsid w:val="004678A0"/>
    <w:rsid w:val="00473887"/>
    <w:rsid w:val="0047394C"/>
    <w:rsid w:val="00473D26"/>
    <w:rsid w:val="004740B7"/>
    <w:rsid w:val="00476C66"/>
    <w:rsid w:val="00477EA5"/>
    <w:rsid w:val="00477F70"/>
    <w:rsid w:val="004804D6"/>
    <w:rsid w:val="00481688"/>
    <w:rsid w:val="00483D48"/>
    <w:rsid w:val="00486A7E"/>
    <w:rsid w:val="00487137"/>
    <w:rsid w:val="00493749"/>
    <w:rsid w:val="004A01C1"/>
    <w:rsid w:val="004A47F6"/>
    <w:rsid w:val="004A5322"/>
    <w:rsid w:val="004B3237"/>
    <w:rsid w:val="004B36C5"/>
    <w:rsid w:val="004B5401"/>
    <w:rsid w:val="004B5EE9"/>
    <w:rsid w:val="004B6267"/>
    <w:rsid w:val="004C26F0"/>
    <w:rsid w:val="004C4D02"/>
    <w:rsid w:val="004C5980"/>
    <w:rsid w:val="004D0A3E"/>
    <w:rsid w:val="004D1FEE"/>
    <w:rsid w:val="004D54A8"/>
    <w:rsid w:val="004D5CDC"/>
    <w:rsid w:val="004E0038"/>
    <w:rsid w:val="004E1AB3"/>
    <w:rsid w:val="004E2873"/>
    <w:rsid w:val="004E3F6C"/>
    <w:rsid w:val="004E5087"/>
    <w:rsid w:val="004E5909"/>
    <w:rsid w:val="004F4763"/>
    <w:rsid w:val="004F5D0F"/>
    <w:rsid w:val="005000E3"/>
    <w:rsid w:val="00501588"/>
    <w:rsid w:val="00502850"/>
    <w:rsid w:val="0050307F"/>
    <w:rsid w:val="00507D2A"/>
    <w:rsid w:val="00513A62"/>
    <w:rsid w:val="005142A3"/>
    <w:rsid w:val="00531B56"/>
    <w:rsid w:val="00532B10"/>
    <w:rsid w:val="00533E60"/>
    <w:rsid w:val="005414E6"/>
    <w:rsid w:val="00544BEE"/>
    <w:rsid w:val="00547F17"/>
    <w:rsid w:val="00554403"/>
    <w:rsid w:val="00554773"/>
    <w:rsid w:val="0055602B"/>
    <w:rsid w:val="00557584"/>
    <w:rsid w:val="005616EA"/>
    <w:rsid w:val="00562A80"/>
    <w:rsid w:val="00563E32"/>
    <w:rsid w:val="005655F2"/>
    <w:rsid w:val="005679CE"/>
    <w:rsid w:val="00571293"/>
    <w:rsid w:val="00574768"/>
    <w:rsid w:val="00575CDA"/>
    <w:rsid w:val="00575F2C"/>
    <w:rsid w:val="00581FE2"/>
    <w:rsid w:val="0058261A"/>
    <w:rsid w:val="00590ED1"/>
    <w:rsid w:val="00594786"/>
    <w:rsid w:val="00595A34"/>
    <w:rsid w:val="00595BEF"/>
    <w:rsid w:val="005A1187"/>
    <w:rsid w:val="005A11D3"/>
    <w:rsid w:val="005A2C53"/>
    <w:rsid w:val="005A35E6"/>
    <w:rsid w:val="005A3B23"/>
    <w:rsid w:val="005A5A97"/>
    <w:rsid w:val="005A680D"/>
    <w:rsid w:val="005A710D"/>
    <w:rsid w:val="005B2A0A"/>
    <w:rsid w:val="005B4FF9"/>
    <w:rsid w:val="005B7E2F"/>
    <w:rsid w:val="005B7F2F"/>
    <w:rsid w:val="005C1B83"/>
    <w:rsid w:val="005C4C63"/>
    <w:rsid w:val="005C6EE9"/>
    <w:rsid w:val="005C7192"/>
    <w:rsid w:val="005D1141"/>
    <w:rsid w:val="005D1FEC"/>
    <w:rsid w:val="005D330D"/>
    <w:rsid w:val="005D4768"/>
    <w:rsid w:val="005D6F40"/>
    <w:rsid w:val="005D7339"/>
    <w:rsid w:val="005D7BC2"/>
    <w:rsid w:val="005E0F31"/>
    <w:rsid w:val="005E3456"/>
    <w:rsid w:val="005E3C36"/>
    <w:rsid w:val="005E7C7C"/>
    <w:rsid w:val="005F0D3B"/>
    <w:rsid w:val="005F1DB5"/>
    <w:rsid w:val="005F4286"/>
    <w:rsid w:val="005F4C44"/>
    <w:rsid w:val="005F7C0B"/>
    <w:rsid w:val="005F7D5F"/>
    <w:rsid w:val="00602E36"/>
    <w:rsid w:val="00603FDB"/>
    <w:rsid w:val="00604C4F"/>
    <w:rsid w:val="00605963"/>
    <w:rsid w:val="00607FEC"/>
    <w:rsid w:val="0061263C"/>
    <w:rsid w:val="0061526C"/>
    <w:rsid w:val="006220D5"/>
    <w:rsid w:val="00622661"/>
    <w:rsid w:val="00622CF4"/>
    <w:rsid w:val="00626D79"/>
    <w:rsid w:val="00630E4C"/>
    <w:rsid w:val="006327F6"/>
    <w:rsid w:val="00634F50"/>
    <w:rsid w:val="00636D83"/>
    <w:rsid w:val="00637F8B"/>
    <w:rsid w:val="006412F7"/>
    <w:rsid w:val="006416F0"/>
    <w:rsid w:val="00641972"/>
    <w:rsid w:val="00644CC3"/>
    <w:rsid w:val="00645068"/>
    <w:rsid w:val="0064632F"/>
    <w:rsid w:val="00646589"/>
    <w:rsid w:val="00646F40"/>
    <w:rsid w:val="00651C13"/>
    <w:rsid w:val="00652BB0"/>
    <w:rsid w:val="00653219"/>
    <w:rsid w:val="006549F2"/>
    <w:rsid w:val="00656A60"/>
    <w:rsid w:val="006650A6"/>
    <w:rsid w:val="006673F7"/>
    <w:rsid w:val="00673E35"/>
    <w:rsid w:val="006744C2"/>
    <w:rsid w:val="0067658D"/>
    <w:rsid w:val="00676B6C"/>
    <w:rsid w:val="00677F7A"/>
    <w:rsid w:val="00684C2A"/>
    <w:rsid w:val="00685DE4"/>
    <w:rsid w:val="00687C12"/>
    <w:rsid w:val="006922E5"/>
    <w:rsid w:val="00694B01"/>
    <w:rsid w:val="00695DB4"/>
    <w:rsid w:val="006A150D"/>
    <w:rsid w:val="006A1970"/>
    <w:rsid w:val="006A65B9"/>
    <w:rsid w:val="006A748A"/>
    <w:rsid w:val="006B01EC"/>
    <w:rsid w:val="006B186B"/>
    <w:rsid w:val="006B1BE7"/>
    <w:rsid w:val="006B2F98"/>
    <w:rsid w:val="006B7E6D"/>
    <w:rsid w:val="006C08CB"/>
    <w:rsid w:val="006C26BC"/>
    <w:rsid w:val="006C3C61"/>
    <w:rsid w:val="006C4E34"/>
    <w:rsid w:val="006D0CAD"/>
    <w:rsid w:val="006D43E1"/>
    <w:rsid w:val="006D4B0C"/>
    <w:rsid w:val="006E0367"/>
    <w:rsid w:val="006E078B"/>
    <w:rsid w:val="006E1EC3"/>
    <w:rsid w:val="006E34FD"/>
    <w:rsid w:val="006E3737"/>
    <w:rsid w:val="006E3C4B"/>
    <w:rsid w:val="006F060A"/>
    <w:rsid w:val="00703FBB"/>
    <w:rsid w:val="00704413"/>
    <w:rsid w:val="00713907"/>
    <w:rsid w:val="00720281"/>
    <w:rsid w:val="0072088C"/>
    <w:rsid w:val="00720CC7"/>
    <w:rsid w:val="00720FD1"/>
    <w:rsid w:val="007243AD"/>
    <w:rsid w:val="00725F61"/>
    <w:rsid w:val="00726B76"/>
    <w:rsid w:val="00727974"/>
    <w:rsid w:val="0073148D"/>
    <w:rsid w:val="00733749"/>
    <w:rsid w:val="00733C9F"/>
    <w:rsid w:val="007342A5"/>
    <w:rsid w:val="007342EB"/>
    <w:rsid w:val="00741AC9"/>
    <w:rsid w:val="007449B5"/>
    <w:rsid w:val="007530B9"/>
    <w:rsid w:val="00755026"/>
    <w:rsid w:val="00761519"/>
    <w:rsid w:val="007637C2"/>
    <w:rsid w:val="00764D42"/>
    <w:rsid w:val="00770A94"/>
    <w:rsid w:val="0078162B"/>
    <w:rsid w:val="00785B4C"/>
    <w:rsid w:val="0078624D"/>
    <w:rsid w:val="007913B4"/>
    <w:rsid w:val="007A3FE0"/>
    <w:rsid w:val="007A6A51"/>
    <w:rsid w:val="007A6FF1"/>
    <w:rsid w:val="007B070D"/>
    <w:rsid w:val="007B3634"/>
    <w:rsid w:val="007B44E6"/>
    <w:rsid w:val="007B480B"/>
    <w:rsid w:val="007B78E5"/>
    <w:rsid w:val="007C15D4"/>
    <w:rsid w:val="007D5B22"/>
    <w:rsid w:val="007E5BE4"/>
    <w:rsid w:val="007E7202"/>
    <w:rsid w:val="007E7B58"/>
    <w:rsid w:val="007F1ADD"/>
    <w:rsid w:val="007F2787"/>
    <w:rsid w:val="007F39D6"/>
    <w:rsid w:val="007F7FED"/>
    <w:rsid w:val="00805E50"/>
    <w:rsid w:val="00806E7C"/>
    <w:rsid w:val="008076EB"/>
    <w:rsid w:val="0081005F"/>
    <w:rsid w:val="00810100"/>
    <w:rsid w:val="00812166"/>
    <w:rsid w:val="008167D5"/>
    <w:rsid w:val="00826F65"/>
    <w:rsid w:val="008274AF"/>
    <w:rsid w:val="00830789"/>
    <w:rsid w:val="00840CB6"/>
    <w:rsid w:val="008470A6"/>
    <w:rsid w:val="0084760A"/>
    <w:rsid w:val="008522EF"/>
    <w:rsid w:val="0086096E"/>
    <w:rsid w:val="008628EE"/>
    <w:rsid w:val="0086331C"/>
    <w:rsid w:val="008634CC"/>
    <w:rsid w:val="00864C20"/>
    <w:rsid w:val="00866CA1"/>
    <w:rsid w:val="00876B35"/>
    <w:rsid w:val="00884BBB"/>
    <w:rsid w:val="008872FF"/>
    <w:rsid w:val="00887A9B"/>
    <w:rsid w:val="008905A8"/>
    <w:rsid w:val="008923DC"/>
    <w:rsid w:val="008961A7"/>
    <w:rsid w:val="00896AF2"/>
    <w:rsid w:val="008A3302"/>
    <w:rsid w:val="008A331C"/>
    <w:rsid w:val="008A423C"/>
    <w:rsid w:val="008A59D9"/>
    <w:rsid w:val="008A65E1"/>
    <w:rsid w:val="008A6DD7"/>
    <w:rsid w:val="008A7F87"/>
    <w:rsid w:val="008B3AC7"/>
    <w:rsid w:val="008B438F"/>
    <w:rsid w:val="008B4E82"/>
    <w:rsid w:val="008B7BE4"/>
    <w:rsid w:val="008C0B62"/>
    <w:rsid w:val="008C19AF"/>
    <w:rsid w:val="008C1FA0"/>
    <w:rsid w:val="008C28F8"/>
    <w:rsid w:val="008C6CA5"/>
    <w:rsid w:val="008C7BC2"/>
    <w:rsid w:val="008C7C6D"/>
    <w:rsid w:val="008D2443"/>
    <w:rsid w:val="008D2C6B"/>
    <w:rsid w:val="008D37C7"/>
    <w:rsid w:val="008E3065"/>
    <w:rsid w:val="008E55F4"/>
    <w:rsid w:val="008E5CDF"/>
    <w:rsid w:val="008E6239"/>
    <w:rsid w:val="008E7DA4"/>
    <w:rsid w:val="008F6DAA"/>
    <w:rsid w:val="00902B3C"/>
    <w:rsid w:val="009033A5"/>
    <w:rsid w:val="00903AD6"/>
    <w:rsid w:val="00915B76"/>
    <w:rsid w:val="00922667"/>
    <w:rsid w:val="00925C8A"/>
    <w:rsid w:val="00926250"/>
    <w:rsid w:val="00926B10"/>
    <w:rsid w:val="0093361B"/>
    <w:rsid w:val="00936A69"/>
    <w:rsid w:val="0094018C"/>
    <w:rsid w:val="00940F9C"/>
    <w:rsid w:val="00945B64"/>
    <w:rsid w:val="009466FE"/>
    <w:rsid w:val="009473B8"/>
    <w:rsid w:val="00956547"/>
    <w:rsid w:val="009620E0"/>
    <w:rsid w:val="00962971"/>
    <w:rsid w:val="00964C06"/>
    <w:rsid w:val="00970EA8"/>
    <w:rsid w:val="009734E8"/>
    <w:rsid w:val="00976901"/>
    <w:rsid w:val="0098110A"/>
    <w:rsid w:val="00982E79"/>
    <w:rsid w:val="00987468"/>
    <w:rsid w:val="0098764F"/>
    <w:rsid w:val="00993337"/>
    <w:rsid w:val="00993956"/>
    <w:rsid w:val="0099637D"/>
    <w:rsid w:val="009A192F"/>
    <w:rsid w:val="009A273C"/>
    <w:rsid w:val="009A5BFE"/>
    <w:rsid w:val="009A5F01"/>
    <w:rsid w:val="009A61E3"/>
    <w:rsid w:val="009B129F"/>
    <w:rsid w:val="009B4130"/>
    <w:rsid w:val="009B47EA"/>
    <w:rsid w:val="009C499E"/>
    <w:rsid w:val="009C5854"/>
    <w:rsid w:val="009C5A79"/>
    <w:rsid w:val="009C77DC"/>
    <w:rsid w:val="009D10D9"/>
    <w:rsid w:val="009D575B"/>
    <w:rsid w:val="009E08D5"/>
    <w:rsid w:val="009E3E09"/>
    <w:rsid w:val="009E6CA4"/>
    <w:rsid w:val="009F30C6"/>
    <w:rsid w:val="009F3825"/>
    <w:rsid w:val="009F3E63"/>
    <w:rsid w:val="009F6BC9"/>
    <w:rsid w:val="00A0420A"/>
    <w:rsid w:val="00A06B77"/>
    <w:rsid w:val="00A06D08"/>
    <w:rsid w:val="00A072AE"/>
    <w:rsid w:val="00A11345"/>
    <w:rsid w:val="00A11DE6"/>
    <w:rsid w:val="00A172A3"/>
    <w:rsid w:val="00A20EFB"/>
    <w:rsid w:val="00A21399"/>
    <w:rsid w:val="00A214F9"/>
    <w:rsid w:val="00A22C2B"/>
    <w:rsid w:val="00A2313B"/>
    <w:rsid w:val="00A23AD1"/>
    <w:rsid w:val="00A25246"/>
    <w:rsid w:val="00A26725"/>
    <w:rsid w:val="00A27FC8"/>
    <w:rsid w:val="00A333E4"/>
    <w:rsid w:val="00A34DE3"/>
    <w:rsid w:val="00A37272"/>
    <w:rsid w:val="00A425A3"/>
    <w:rsid w:val="00A42AE1"/>
    <w:rsid w:val="00A435C5"/>
    <w:rsid w:val="00A44D03"/>
    <w:rsid w:val="00A50588"/>
    <w:rsid w:val="00A522E4"/>
    <w:rsid w:val="00A54CB3"/>
    <w:rsid w:val="00A57580"/>
    <w:rsid w:val="00A601AE"/>
    <w:rsid w:val="00A6256B"/>
    <w:rsid w:val="00A64722"/>
    <w:rsid w:val="00A66803"/>
    <w:rsid w:val="00A71F17"/>
    <w:rsid w:val="00A7231F"/>
    <w:rsid w:val="00A73AFB"/>
    <w:rsid w:val="00A757DA"/>
    <w:rsid w:val="00A75963"/>
    <w:rsid w:val="00A7645D"/>
    <w:rsid w:val="00A76CAC"/>
    <w:rsid w:val="00A77C2D"/>
    <w:rsid w:val="00A8141D"/>
    <w:rsid w:val="00A82C17"/>
    <w:rsid w:val="00A90101"/>
    <w:rsid w:val="00A9010C"/>
    <w:rsid w:val="00A90944"/>
    <w:rsid w:val="00A92ADE"/>
    <w:rsid w:val="00A95470"/>
    <w:rsid w:val="00A9574C"/>
    <w:rsid w:val="00A9797A"/>
    <w:rsid w:val="00A97B8E"/>
    <w:rsid w:val="00AA2A26"/>
    <w:rsid w:val="00AA31AA"/>
    <w:rsid w:val="00AB246F"/>
    <w:rsid w:val="00AC1FBF"/>
    <w:rsid w:val="00AC61A0"/>
    <w:rsid w:val="00AC76CA"/>
    <w:rsid w:val="00AD18A8"/>
    <w:rsid w:val="00AD1A5B"/>
    <w:rsid w:val="00AE7E10"/>
    <w:rsid w:val="00AF29C9"/>
    <w:rsid w:val="00AF41B0"/>
    <w:rsid w:val="00AF6A6A"/>
    <w:rsid w:val="00B0027D"/>
    <w:rsid w:val="00B024E2"/>
    <w:rsid w:val="00B03089"/>
    <w:rsid w:val="00B05CFD"/>
    <w:rsid w:val="00B07CA9"/>
    <w:rsid w:val="00B07EBD"/>
    <w:rsid w:val="00B1119A"/>
    <w:rsid w:val="00B11C0B"/>
    <w:rsid w:val="00B2258D"/>
    <w:rsid w:val="00B247FE"/>
    <w:rsid w:val="00B25B96"/>
    <w:rsid w:val="00B30102"/>
    <w:rsid w:val="00B322BD"/>
    <w:rsid w:val="00B32551"/>
    <w:rsid w:val="00B45E05"/>
    <w:rsid w:val="00B47FBA"/>
    <w:rsid w:val="00B525FE"/>
    <w:rsid w:val="00B5286C"/>
    <w:rsid w:val="00B54D8C"/>
    <w:rsid w:val="00B54E68"/>
    <w:rsid w:val="00B55E6E"/>
    <w:rsid w:val="00B6415E"/>
    <w:rsid w:val="00B67F4C"/>
    <w:rsid w:val="00B77385"/>
    <w:rsid w:val="00B831C9"/>
    <w:rsid w:val="00B83C55"/>
    <w:rsid w:val="00B8797E"/>
    <w:rsid w:val="00B90993"/>
    <w:rsid w:val="00B926EC"/>
    <w:rsid w:val="00B926FA"/>
    <w:rsid w:val="00B94FA4"/>
    <w:rsid w:val="00BA1967"/>
    <w:rsid w:val="00BA4EE0"/>
    <w:rsid w:val="00BA6400"/>
    <w:rsid w:val="00BB0F9D"/>
    <w:rsid w:val="00BB504A"/>
    <w:rsid w:val="00BB590E"/>
    <w:rsid w:val="00BB66BF"/>
    <w:rsid w:val="00BB6801"/>
    <w:rsid w:val="00BB7BF1"/>
    <w:rsid w:val="00BC4BE5"/>
    <w:rsid w:val="00BC4D31"/>
    <w:rsid w:val="00BD0C0F"/>
    <w:rsid w:val="00BD37D8"/>
    <w:rsid w:val="00BD435F"/>
    <w:rsid w:val="00BD5EFD"/>
    <w:rsid w:val="00BD78F9"/>
    <w:rsid w:val="00BE0338"/>
    <w:rsid w:val="00BE19A2"/>
    <w:rsid w:val="00BE2979"/>
    <w:rsid w:val="00BE2D78"/>
    <w:rsid w:val="00BE3EE5"/>
    <w:rsid w:val="00BE62BE"/>
    <w:rsid w:val="00BE7007"/>
    <w:rsid w:val="00BE707A"/>
    <w:rsid w:val="00BE7369"/>
    <w:rsid w:val="00BF1974"/>
    <w:rsid w:val="00BF2959"/>
    <w:rsid w:val="00BF30A2"/>
    <w:rsid w:val="00BF4CB7"/>
    <w:rsid w:val="00C02EDA"/>
    <w:rsid w:val="00C05C66"/>
    <w:rsid w:val="00C07DA6"/>
    <w:rsid w:val="00C1064B"/>
    <w:rsid w:val="00C115E1"/>
    <w:rsid w:val="00C11EDA"/>
    <w:rsid w:val="00C155E9"/>
    <w:rsid w:val="00C15F83"/>
    <w:rsid w:val="00C16AA8"/>
    <w:rsid w:val="00C30C07"/>
    <w:rsid w:val="00C3713F"/>
    <w:rsid w:val="00C40367"/>
    <w:rsid w:val="00C4122C"/>
    <w:rsid w:val="00C4272D"/>
    <w:rsid w:val="00C432A4"/>
    <w:rsid w:val="00C5367D"/>
    <w:rsid w:val="00C54E4C"/>
    <w:rsid w:val="00C56530"/>
    <w:rsid w:val="00C60C74"/>
    <w:rsid w:val="00C70ABC"/>
    <w:rsid w:val="00C752B3"/>
    <w:rsid w:val="00C752FB"/>
    <w:rsid w:val="00C80E68"/>
    <w:rsid w:val="00C83141"/>
    <w:rsid w:val="00C909D4"/>
    <w:rsid w:val="00C9243E"/>
    <w:rsid w:val="00C925A2"/>
    <w:rsid w:val="00C930B2"/>
    <w:rsid w:val="00C9455F"/>
    <w:rsid w:val="00C94C76"/>
    <w:rsid w:val="00C96010"/>
    <w:rsid w:val="00C96931"/>
    <w:rsid w:val="00CA112D"/>
    <w:rsid w:val="00CA6F8C"/>
    <w:rsid w:val="00CB46EC"/>
    <w:rsid w:val="00CB4B76"/>
    <w:rsid w:val="00CB64BF"/>
    <w:rsid w:val="00CB6775"/>
    <w:rsid w:val="00CB76B3"/>
    <w:rsid w:val="00CC081E"/>
    <w:rsid w:val="00CC1C3F"/>
    <w:rsid w:val="00CC28E0"/>
    <w:rsid w:val="00CC2FA6"/>
    <w:rsid w:val="00CC40C6"/>
    <w:rsid w:val="00CC513B"/>
    <w:rsid w:val="00CC7C92"/>
    <w:rsid w:val="00CD13AF"/>
    <w:rsid w:val="00CD551B"/>
    <w:rsid w:val="00CD61E0"/>
    <w:rsid w:val="00CD7FE5"/>
    <w:rsid w:val="00CE1944"/>
    <w:rsid w:val="00CE45A5"/>
    <w:rsid w:val="00CE4775"/>
    <w:rsid w:val="00CF0B4B"/>
    <w:rsid w:val="00CF3BDE"/>
    <w:rsid w:val="00CF4377"/>
    <w:rsid w:val="00CF65B5"/>
    <w:rsid w:val="00D006D1"/>
    <w:rsid w:val="00D0238D"/>
    <w:rsid w:val="00D03544"/>
    <w:rsid w:val="00D049E7"/>
    <w:rsid w:val="00D0563D"/>
    <w:rsid w:val="00D066CC"/>
    <w:rsid w:val="00D119E6"/>
    <w:rsid w:val="00D1205A"/>
    <w:rsid w:val="00D12860"/>
    <w:rsid w:val="00D13565"/>
    <w:rsid w:val="00D136F8"/>
    <w:rsid w:val="00D16783"/>
    <w:rsid w:val="00D20D14"/>
    <w:rsid w:val="00D22026"/>
    <w:rsid w:val="00D23821"/>
    <w:rsid w:val="00D259E2"/>
    <w:rsid w:val="00D32443"/>
    <w:rsid w:val="00D40DE2"/>
    <w:rsid w:val="00D41101"/>
    <w:rsid w:val="00D41C59"/>
    <w:rsid w:val="00D41F6C"/>
    <w:rsid w:val="00D44469"/>
    <w:rsid w:val="00D44B3B"/>
    <w:rsid w:val="00D4514E"/>
    <w:rsid w:val="00D461FC"/>
    <w:rsid w:val="00D5188A"/>
    <w:rsid w:val="00D52098"/>
    <w:rsid w:val="00D5447B"/>
    <w:rsid w:val="00D60117"/>
    <w:rsid w:val="00D60D42"/>
    <w:rsid w:val="00D75A1C"/>
    <w:rsid w:val="00D762A8"/>
    <w:rsid w:val="00D76DDB"/>
    <w:rsid w:val="00D778E1"/>
    <w:rsid w:val="00D80B29"/>
    <w:rsid w:val="00D810EB"/>
    <w:rsid w:val="00D914DE"/>
    <w:rsid w:val="00D92244"/>
    <w:rsid w:val="00D927D0"/>
    <w:rsid w:val="00D971EB"/>
    <w:rsid w:val="00DA0647"/>
    <w:rsid w:val="00DA12A6"/>
    <w:rsid w:val="00DA136E"/>
    <w:rsid w:val="00DA4A14"/>
    <w:rsid w:val="00DA693E"/>
    <w:rsid w:val="00DB1A57"/>
    <w:rsid w:val="00DB1BD7"/>
    <w:rsid w:val="00DB584B"/>
    <w:rsid w:val="00DB635E"/>
    <w:rsid w:val="00DC0A0E"/>
    <w:rsid w:val="00DC11A5"/>
    <w:rsid w:val="00DC4359"/>
    <w:rsid w:val="00DC5A0F"/>
    <w:rsid w:val="00DC604B"/>
    <w:rsid w:val="00DD07FF"/>
    <w:rsid w:val="00DD1AA4"/>
    <w:rsid w:val="00DD30D4"/>
    <w:rsid w:val="00DD4F22"/>
    <w:rsid w:val="00DE30C9"/>
    <w:rsid w:val="00DE505B"/>
    <w:rsid w:val="00DE6DCA"/>
    <w:rsid w:val="00DE73CE"/>
    <w:rsid w:val="00DF46CC"/>
    <w:rsid w:val="00DF59AA"/>
    <w:rsid w:val="00DF6BDB"/>
    <w:rsid w:val="00E005B7"/>
    <w:rsid w:val="00E01D45"/>
    <w:rsid w:val="00E03B1B"/>
    <w:rsid w:val="00E07CF9"/>
    <w:rsid w:val="00E129CB"/>
    <w:rsid w:val="00E13306"/>
    <w:rsid w:val="00E13890"/>
    <w:rsid w:val="00E161B6"/>
    <w:rsid w:val="00E22A95"/>
    <w:rsid w:val="00E2626E"/>
    <w:rsid w:val="00E262B6"/>
    <w:rsid w:val="00E27770"/>
    <w:rsid w:val="00E35254"/>
    <w:rsid w:val="00E371F5"/>
    <w:rsid w:val="00E419C3"/>
    <w:rsid w:val="00E42751"/>
    <w:rsid w:val="00E46393"/>
    <w:rsid w:val="00E47CB6"/>
    <w:rsid w:val="00E50A7E"/>
    <w:rsid w:val="00E50C7A"/>
    <w:rsid w:val="00E51116"/>
    <w:rsid w:val="00E513B2"/>
    <w:rsid w:val="00E515A0"/>
    <w:rsid w:val="00E564DA"/>
    <w:rsid w:val="00E577AE"/>
    <w:rsid w:val="00E57E09"/>
    <w:rsid w:val="00E62098"/>
    <w:rsid w:val="00E63781"/>
    <w:rsid w:val="00E63D80"/>
    <w:rsid w:val="00E65F37"/>
    <w:rsid w:val="00E70048"/>
    <w:rsid w:val="00E70374"/>
    <w:rsid w:val="00E74459"/>
    <w:rsid w:val="00E76386"/>
    <w:rsid w:val="00E77620"/>
    <w:rsid w:val="00E77CE7"/>
    <w:rsid w:val="00E801CE"/>
    <w:rsid w:val="00E80BFA"/>
    <w:rsid w:val="00E86483"/>
    <w:rsid w:val="00E86F70"/>
    <w:rsid w:val="00E91E45"/>
    <w:rsid w:val="00EA4DB7"/>
    <w:rsid w:val="00EB0F43"/>
    <w:rsid w:val="00EB2FB3"/>
    <w:rsid w:val="00EB4CCE"/>
    <w:rsid w:val="00EB5C17"/>
    <w:rsid w:val="00EB6572"/>
    <w:rsid w:val="00EC18FF"/>
    <w:rsid w:val="00EC1981"/>
    <w:rsid w:val="00EC1C00"/>
    <w:rsid w:val="00EC538A"/>
    <w:rsid w:val="00EC720D"/>
    <w:rsid w:val="00EC7287"/>
    <w:rsid w:val="00ED0E76"/>
    <w:rsid w:val="00ED2342"/>
    <w:rsid w:val="00ED7872"/>
    <w:rsid w:val="00EE57A5"/>
    <w:rsid w:val="00EE5D90"/>
    <w:rsid w:val="00EF26A1"/>
    <w:rsid w:val="00EF6D50"/>
    <w:rsid w:val="00F027FD"/>
    <w:rsid w:val="00F02816"/>
    <w:rsid w:val="00F05CD1"/>
    <w:rsid w:val="00F10D7F"/>
    <w:rsid w:val="00F10FF1"/>
    <w:rsid w:val="00F12729"/>
    <w:rsid w:val="00F1488D"/>
    <w:rsid w:val="00F20CE2"/>
    <w:rsid w:val="00F20E34"/>
    <w:rsid w:val="00F21347"/>
    <w:rsid w:val="00F217CC"/>
    <w:rsid w:val="00F24A43"/>
    <w:rsid w:val="00F274E8"/>
    <w:rsid w:val="00F30C9C"/>
    <w:rsid w:val="00F33115"/>
    <w:rsid w:val="00F356D9"/>
    <w:rsid w:val="00F4088F"/>
    <w:rsid w:val="00F42817"/>
    <w:rsid w:val="00F429EB"/>
    <w:rsid w:val="00F47513"/>
    <w:rsid w:val="00F57034"/>
    <w:rsid w:val="00F622D1"/>
    <w:rsid w:val="00F624DB"/>
    <w:rsid w:val="00F62F5C"/>
    <w:rsid w:val="00F66E7C"/>
    <w:rsid w:val="00F678B9"/>
    <w:rsid w:val="00F71111"/>
    <w:rsid w:val="00F72E4D"/>
    <w:rsid w:val="00F75131"/>
    <w:rsid w:val="00F81C6A"/>
    <w:rsid w:val="00F8304B"/>
    <w:rsid w:val="00F85247"/>
    <w:rsid w:val="00F859B6"/>
    <w:rsid w:val="00F8716C"/>
    <w:rsid w:val="00F96F06"/>
    <w:rsid w:val="00F9706D"/>
    <w:rsid w:val="00F97744"/>
    <w:rsid w:val="00FA1E25"/>
    <w:rsid w:val="00FA22CC"/>
    <w:rsid w:val="00FA3A5E"/>
    <w:rsid w:val="00FA4ECA"/>
    <w:rsid w:val="00FA5F90"/>
    <w:rsid w:val="00FB41CA"/>
    <w:rsid w:val="00FB43A3"/>
    <w:rsid w:val="00FB53C0"/>
    <w:rsid w:val="00FC068B"/>
    <w:rsid w:val="00FC360E"/>
    <w:rsid w:val="00FC5DBC"/>
    <w:rsid w:val="00FD19E9"/>
    <w:rsid w:val="00FD1F1D"/>
    <w:rsid w:val="00FD3E8B"/>
    <w:rsid w:val="00FD47B7"/>
    <w:rsid w:val="00FE0B6E"/>
    <w:rsid w:val="00FE17AE"/>
    <w:rsid w:val="00FE7E1E"/>
    <w:rsid w:val="00FF2DF4"/>
    <w:rsid w:val="00FF5CB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CAD"/>
    <w:pPr>
      <w:widowControl w:val="0"/>
      <w:ind w:firstLine="482"/>
      <w:jc w:val="both"/>
    </w:pPr>
    <w:rPr>
      <w:szCs w:val="21"/>
    </w:rPr>
  </w:style>
  <w:style w:type="paragraph" w:styleId="Heading3">
    <w:name w:val="heading 3"/>
    <w:basedOn w:val="Normal"/>
    <w:link w:val="Heading3Char"/>
    <w:uiPriority w:val="99"/>
    <w:qFormat/>
    <w:rsid w:val="004A5322"/>
    <w:pPr>
      <w:widowControl/>
      <w:spacing w:before="100" w:beforeAutospacing="1" w:after="100" w:afterAutospacing="1"/>
      <w:jc w:val="left"/>
      <w:outlineLvl w:val="2"/>
    </w:pPr>
    <w:rPr>
      <w:rFonts w:ascii="宋体" w:hAnsi="宋体" w:cs="宋体"/>
      <w:b/>
      <w:bCs/>
      <w:kern w:val="0"/>
      <w:sz w:val="27"/>
      <w:szCs w:val="27"/>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locked/>
    <w:rsid w:val="00922667"/>
    <w:rPr>
      <w:b/>
      <w:bCs/>
      <w:sz w:val="32"/>
      <w:szCs w:val="32"/>
    </w:rPr>
  </w:style>
  <w:style w:type="paragraph" w:customStyle="1" w:styleId="paragraphindent">
    <w:name w:val="paragraphindent"/>
    <w:basedOn w:val="Normal"/>
    <w:uiPriority w:val="99"/>
    <w:rsid w:val="004A5322"/>
    <w:pPr>
      <w:widowControl/>
      <w:spacing w:after="100" w:afterAutospacing="1"/>
      <w:ind w:firstLine="480"/>
      <w:jc w:val="left"/>
    </w:pPr>
    <w:rPr>
      <w:rFonts w:ascii="宋体" w:hAnsi="宋体" w:cs="宋体"/>
      <w:kern w:val="0"/>
      <w:sz w:val="24"/>
      <w:szCs w:val="24"/>
    </w:rPr>
  </w:style>
  <w:style w:type="paragraph" w:styleId="NormalWeb">
    <w:name w:val="Normal (Web)"/>
    <w:basedOn w:val="Normal"/>
    <w:uiPriority w:val="99"/>
    <w:rsid w:val="00A11DE6"/>
    <w:pPr>
      <w:widowControl/>
      <w:spacing w:before="100" w:beforeAutospacing="1" w:after="100" w:afterAutospacing="1"/>
      <w:jc w:val="left"/>
    </w:pPr>
    <w:rPr>
      <w:rFonts w:ascii="宋体" w:hAnsi="宋体" w:cs="宋体"/>
      <w:kern w:val="0"/>
      <w:sz w:val="24"/>
      <w:szCs w:val="24"/>
    </w:rPr>
  </w:style>
  <w:style w:type="paragraph" w:customStyle="1" w:styleId="Char1">
    <w:name w:val="Char1"/>
    <w:basedOn w:val="Normal"/>
    <w:uiPriority w:val="99"/>
    <w:rsid w:val="002C784E"/>
    <w:pPr>
      <w:widowControl/>
      <w:spacing w:after="160" w:line="240" w:lineRule="exact"/>
      <w:jc w:val="left"/>
    </w:pPr>
    <w:rPr>
      <w:rFonts w:ascii="Verdana" w:hAnsi="Verdana" w:cs="Verdana"/>
      <w:kern w:val="0"/>
      <w:sz w:val="20"/>
      <w:szCs w:val="20"/>
      <w:lang w:eastAsia="en-US"/>
    </w:rPr>
  </w:style>
  <w:style w:type="paragraph" w:customStyle="1" w:styleId="1">
    <w:name w:val="列出段落1"/>
    <w:basedOn w:val="Normal"/>
    <w:uiPriority w:val="99"/>
    <w:rsid w:val="001D6E88"/>
    <w:pPr>
      <w:wordWrap w:val="0"/>
      <w:autoSpaceDE w:val="0"/>
      <w:autoSpaceDN w:val="0"/>
      <w:ind w:firstLineChars="200" w:firstLine="200"/>
    </w:pPr>
    <w:rPr>
      <w:rFonts w:ascii="方正黑体简体" w:eastAsia="方正黑体简体" w:cs="方正黑体简体"/>
      <w:sz w:val="20"/>
      <w:szCs w:val="20"/>
      <w:lang w:eastAsia="ko-KR"/>
    </w:rPr>
  </w:style>
  <w:style w:type="paragraph" w:styleId="Header">
    <w:name w:val="header"/>
    <w:basedOn w:val="Normal"/>
    <w:link w:val="HeaderChar"/>
    <w:uiPriority w:val="99"/>
    <w:rsid w:val="003F1FE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3F1FE1"/>
    <w:rPr>
      <w:kern w:val="2"/>
      <w:sz w:val="18"/>
      <w:szCs w:val="18"/>
    </w:rPr>
  </w:style>
  <w:style w:type="paragraph" w:styleId="Footer">
    <w:name w:val="footer"/>
    <w:basedOn w:val="Normal"/>
    <w:link w:val="FooterChar"/>
    <w:uiPriority w:val="99"/>
    <w:rsid w:val="003F1FE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3F1FE1"/>
    <w:rPr>
      <w:kern w:val="2"/>
      <w:sz w:val="18"/>
      <w:szCs w:val="18"/>
    </w:rPr>
  </w:style>
  <w:style w:type="table" w:styleId="TableGrid">
    <w:name w:val="Table Grid"/>
    <w:basedOn w:val="TableNormal"/>
    <w:uiPriority w:val="99"/>
    <w:rsid w:val="00B54D8C"/>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har11">
    <w:name w:val="Char11"/>
    <w:basedOn w:val="Normal"/>
    <w:uiPriority w:val="99"/>
    <w:rsid w:val="00D5188A"/>
    <w:pPr>
      <w:widowControl/>
      <w:spacing w:after="160" w:line="240" w:lineRule="exact"/>
      <w:ind w:firstLine="0"/>
      <w:jc w:val="left"/>
    </w:pPr>
    <w:rPr>
      <w:rFonts w:ascii="Verdana" w:hAnsi="Verdana" w:cs="Verdana"/>
      <w:kern w:val="0"/>
      <w:sz w:val="20"/>
      <w:szCs w:val="20"/>
      <w:lang w:eastAsia="en-US"/>
    </w:rPr>
  </w:style>
  <w:style w:type="paragraph" w:styleId="ListParagraph">
    <w:name w:val="List Paragraph"/>
    <w:basedOn w:val="Normal"/>
    <w:uiPriority w:val="99"/>
    <w:qFormat/>
    <w:rsid w:val="00770A94"/>
    <w:pPr>
      <w:ind w:firstLineChars="200" w:firstLine="420"/>
    </w:pPr>
  </w:style>
  <w:style w:type="character" w:customStyle="1" w:styleId="f-article-txt-fb1">
    <w:name w:val="f-article-txt-fb1"/>
    <w:basedOn w:val="DefaultParagraphFont"/>
    <w:uiPriority w:val="99"/>
    <w:rsid w:val="00457182"/>
    <w:rPr>
      <w:color w:val="auto"/>
    </w:rPr>
  </w:style>
  <w:style w:type="character" w:customStyle="1" w:styleId="ny">
    <w:name w:val="ny"/>
    <w:basedOn w:val="DefaultParagraphFont"/>
    <w:uiPriority w:val="99"/>
    <w:rsid w:val="00964C06"/>
  </w:style>
  <w:style w:type="character" w:styleId="PageNumber">
    <w:name w:val="page number"/>
    <w:basedOn w:val="DefaultParagraphFont"/>
    <w:uiPriority w:val="99"/>
    <w:rsid w:val="00BC4D31"/>
  </w:style>
</w:styles>
</file>

<file path=word/webSettings.xml><?xml version="1.0" encoding="utf-8"?>
<w:webSettings xmlns:r="http://schemas.openxmlformats.org/officeDocument/2006/relationships" xmlns:w="http://schemas.openxmlformats.org/wordprocessingml/2006/main">
  <w:divs>
    <w:div w:id="70105156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571581.htm" TargetMode="External"/><Relationship Id="rId3" Type="http://schemas.openxmlformats.org/officeDocument/2006/relationships/settings" Target="settings.xml"/><Relationship Id="rId7" Type="http://schemas.openxmlformats.org/officeDocument/2006/relationships/hyperlink" Target="http://baike.so.com/doc/234191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450</TotalTime>
  <Pages>8</Pages>
  <Words>889</Words>
  <Characters>5069</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2015年女性内衣产品监督抽查（风险监测）质量分析报告</dc:title>
  <dc:subject/>
  <dc:creator>微软用户</dc:creator>
  <cp:keywords/>
  <dc:description/>
  <cp:lastModifiedBy>NTKO</cp:lastModifiedBy>
  <cp:revision>236</cp:revision>
  <dcterms:created xsi:type="dcterms:W3CDTF">2015-05-19T08:50:00Z</dcterms:created>
  <dcterms:modified xsi:type="dcterms:W3CDTF">2015-05-25T06:20:00Z</dcterms:modified>
</cp:coreProperties>
</file>