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5C" w:rsidRPr="002726C5" w:rsidRDefault="0083585C" w:rsidP="0083585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83585C" w:rsidRPr="00C43C6E" w:rsidRDefault="0083585C" w:rsidP="002410BE">
      <w:pPr>
        <w:snapToGrid w:val="0"/>
        <w:spacing w:afterLines="50" w:line="52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43C6E">
        <w:rPr>
          <w:rFonts w:ascii="方正小标宋简体" w:eastAsia="方正小标宋简体" w:hAnsi="华文中宋" w:hint="eastAsia"/>
          <w:sz w:val="32"/>
          <w:szCs w:val="32"/>
        </w:rPr>
        <w:t>2014年儿童及婴幼儿服装产品质量全国联动监督抽查结果</w:t>
      </w:r>
    </w:p>
    <w:p w:rsidR="0083585C" w:rsidRPr="00C43C6E" w:rsidRDefault="0083585C" w:rsidP="00C43C6E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C43C6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2014年共抽查了北京、河北、安徽、福建、江西、河南、湖北、广东、四川、云南等10个省、直辖市326家企业生产的328批次儿童及婴幼儿服装产品，包括：包括连体服、外套、裤子、裙子、卫衣、套装、</w:t>
      </w:r>
      <w:r w:rsidRPr="00C43C6E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T</w:t>
      </w:r>
      <w:r w:rsidRPr="00C43C6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恤衫、内衣及睡衣等。</w:t>
      </w:r>
    </w:p>
    <w:p w:rsidR="0083585C" w:rsidRPr="00C43C6E" w:rsidRDefault="0083585C" w:rsidP="00C43C6E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C43C6E">
        <w:rPr>
          <w:rFonts w:ascii="方正仿宋简体" w:eastAsia="方正仿宋简体" w:hint="eastAsia"/>
          <w:sz w:val="28"/>
          <w:szCs w:val="28"/>
        </w:rPr>
        <w:t>本次抽查依据强制性国家标准GB 18401-2010《国家纺织产品基本安全技术规范》及相关产品标准对儿童及婴幼儿服装产品的纤维成分含量、甲醛含量、pH</w:t>
      </w:r>
      <w:bookmarkStart w:id="0" w:name="_GoBack"/>
      <w:bookmarkEnd w:id="0"/>
      <w:r w:rsidRPr="00C43C6E">
        <w:rPr>
          <w:rFonts w:ascii="方正仿宋简体" w:eastAsia="方正仿宋简体" w:hint="eastAsia"/>
          <w:sz w:val="28"/>
          <w:szCs w:val="28"/>
        </w:rPr>
        <w:t>值、可分解致癌芳香胺染料、耐水色牢度、耐酸汗渍色牢度、耐碱汗渍色牢度、耐干摩擦色牢度，耐洗色牢度，耐光色牢度，耐唾液色牢度，可萃取重金属含量和缝纫强力等13个项目进行了检验和判定，共发现36批次不合格，不合格项目包括纤维成分含量、pH值、缝纫强力及色牢度项目，未发现重要安全项目可分解致癌芳香胺染料和甲醛含量不合格情况。不合格项目涉及纤维成分含量22批次，占不合格总数的61.1%；耐光色牢度和pH值各有6批次不合格，占不合格总数的16.7%；缝纫强力3批次不合格，占不合格总数的8.3%；耐干摩擦色牢度和耐洗色牢度各有1批次不合格，分别占不合格总数的2.8%。</w:t>
      </w:r>
    </w:p>
    <w:p w:rsidR="0083585C" w:rsidRPr="0083585C" w:rsidRDefault="0083585C" w:rsidP="00B70F90">
      <w:pPr>
        <w:spacing w:line="600" w:lineRule="exact"/>
        <w:jc w:val="center"/>
        <w:rPr>
          <w:rFonts w:ascii="方正仿宋简体" w:eastAsia="方正仿宋简体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2014年儿童及婴幼儿服装产品质量全国联动抽查情况汇总表</w:t>
      </w:r>
    </w:p>
    <w:tbl>
      <w:tblPr>
        <w:tblW w:w="4257" w:type="pct"/>
        <w:jc w:val="center"/>
        <w:tblCellMar>
          <w:left w:w="0" w:type="dxa"/>
          <w:right w:w="0" w:type="dxa"/>
        </w:tblCellMar>
        <w:tblLook w:val="04A0"/>
      </w:tblPr>
      <w:tblGrid>
        <w:gridCol w:w="808"/>
        <w:gridCol w:w="996"/>
        <w:gridCol w:w="995"/>
        <w:gridCol w:w="998"/>
        <w:gridCol w:w="995"/>
        <w:gridCol w:w="995"/>
        <w:gridCol w:w="1293"/>
      </w:tblGrid>
      <w:tr w:rsidR="0083585C" w:rsidRPr="00E86033" w:rsidTr="0076437F">
        <w:trPr>
          <w:trHeight w:val="454"/>
          <w:tblHeader/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（家）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（种）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（种）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585C" w:rsidRPr="0083585C" w:rsidRDefault="0083585C" w:rsidP="00C43304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北京市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100.0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0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河北省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29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29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27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93.1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6.9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安徽省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100.0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0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4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福建省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24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80.0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20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5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江西省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100.0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0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6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河南省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100.0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0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7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湖北省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18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90.0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8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广东省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142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142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120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84.5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15.5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9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四川省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17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85.0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15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</w:t>
            </w: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云南省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9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90.9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9.1</w:t>
            </w:r>
          </w:p>
        </w:tc>
      </w:tr>
      <w:tr w:rsidR="0083585C" w:rsidRPr="00E86033" w:rsidTr="00C43C6E">
        <w:trPr>
          <w:trHeight w:hRule="exact" w:val="284"/>
          <w:jc w:val="center"/>
        </w:trPr>
        <w:tc>
          <w:tcPr>
            <w:tcW w:w="12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合  计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326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328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292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89.0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1F4ECD" w:rsidRDefault="0083585C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11</w:t>
            </w:r>
          </w:p>
        </w:tc>
      </w:tr>
    </w:tbl>
    <w:p w:rsidR="00CE3364" w:rsidRPr="0083585C" w:rsidRDefault="00CE3364" w:rsidP="001F4ECD"/>
    <w:sectPr w:rsidR="00CE3364" w:rsidRPr="0083585C" w:rsidSect="00D0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2F9" w:rsidRDefault="000A02F9" w:rsidP="00B70F90">
      <w:r>
        <w:separator/>
      </w:r>
    </w:p>
  </w:endnote>
  <w:endnote w:type="continuationSeparator" w:id="1">
    <w:p w:rsidR="000A02F9" w:rsidRDefault="000A02F9" w:rsidP="00B70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2F9" w:rsidRDefault="000A02F9" w:rsidP="00B70F90">
      <w:r>
        <w:separator/>
      </w:r>
    </w:p>
  </w:footnote>
  <w:footnote w:type="continuationSeparator" w:id="1">
    <w:p w:rsidR="000A02F9" w:rsidRDefault="000A02F9" w:rsidP="00B70F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85C"/>
    <w:rsid w:val="000A02F9"/>
    <w:rsid w:val="001F2307"/>
    <w:rsid w:val="001F4ECD"/>
    <w:rsid w:val="002410BE"/>
    <w:rsid w:val="00472631"/>
    <w:rsid w:val="004C0F40"/>
    <w:rsid w:val="0076437F"/>
    <w:rsid w:val="0083585C"/>
    <w:rsid w:val="009175B0"/>
    <w:rsid w:val="009E0B27"/>
    <w:rsid w:val="00AA2068"/>
    <w:rsid w:val="00B70F90"/>
    <w:rsid w:val="00C22FE2"/>
    <w:rsid w:val="00C43C6E"/>
    <w:rsid w:val="00C45DCA"/>
    <w:rsid w:val="00CA2ABE"/>
    <w:rsid w:val="00CE3364"/>
    <w:rsid w:val="00D01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8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83585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8358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85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F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F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8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83585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8358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85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F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F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10</cp:revision>
  <cp:lastPrinted>2014-12-15T03:27:00Z</cp:lastPrinted>
  <dcterms:created xsi:type="dcterms:W3CDTF">2014-12-12T09:21:00Z</dcterms:created>
  <dcterms:modified xsi:type="dcterms:W3CDTF">2014-12-17T01:45:00Z</dcterms:modified>
</cp:coreProperties>
</file>