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6F" w:rsidRPr="002726C5" w:rsidRDefault="00F50F6F" w:rsidP="00F50F6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F50F6F" w:rsidRPr="007225D4" w:rsidRDefault="00F50F6F" w:rsidP="00C95CB9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225D4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C95CB9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7225D4">
        <w:rPr>
          <w:rFonts w:ascii="方正小标宋简体" w:eastAsia="方正小标宋简体" w:hAnsi="华文中宋" w:hint="eastAsia"/>
          <w:sz w:val="32"/>
          <w:szCs w:val="32"/>
        </w:rPr>
        <w:t>年木制家具产品质量全国联动监督抽查结果</w:t>
      </w:r>
    </w:p>
    <w:p w:rsidR="00F50F6F" w:rsidRPr="007225D4" w:rsidRDefault="00F50F6F" w:rsidP="007225D4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7225D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</w:t>
      </w:r>
      <w:r w:rsid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</w:t>
      </w:r>
      <w:r w:rsidRPr="007225D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年共抽查了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北京、天津、河北、辽宁、吉林、黑龙江、上海、江苏、浙江、福建、江西、山东、河南、湖北、湖南、广东、重庆、四川、贵州</w:t>
      </w:r>
      <w:r w:rsid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、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云南、甘肃、宁夏、新疆等23</w:t>
      </w:r>
      <w:r w:rsidR="005C15AD" w:rsidRP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省</w:t>
      </w:r>
      <w:r w:rsid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（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市、区</w:t>
      </w:r>
      <w:r w:rsid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）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865家木家具生产企业生产的875</w:t>
      </w:r>
      <w:r w:rsidR="005C15AD" w:rsidRPr="005C15AD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</w:t>
      </w:r>
      <w:r w:rsidR="005C15AD" w:rsidRPr="005C15AD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产品</w:t>
      </w:r>
      <w:r w:rsidRPr="007225D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。</w:t>
      </w:r>
    </w:p>
    <w:p w:rsidR="00F50F6F" w:rsidRDefault="00F50F6F" w:rsidP="007225D4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7225D4">
        <w:rPr>
          <w:rFonts w:ascii="方正仿宋简体" w:eastAsia="方正仿宋简体" w:hint="eastAsia"/>
          <w:sz w:val="28"/>
          <w:szCs w:val="28"/>
        </w:rPr>
        <w:t>本次抽查对木制家具的理化性能、力学性能、有害物质甲醛释放量、重金属含量（铬、铅）4类</w:t>
      </w:r>
      <w:r w:rsidR="005C15AD">
        <w:rPr>
          <w:rFonts w:ascii="方正仿宋简体" w:eastAsia="方正仿宋简体" w:hint="eastAsia"/>
          <w:sz w:val="28"/>
          <w:szCs w:val="28"/>
        </w:rPr>
        <w:t>34</w:t>
      </w:r>
      <w:r w:rsidRPr="007225D4">
        <w:rPr>
          <w:rFonts w:ascii="方正仿宋简体" w:eastAsia="方正仿宋简体" w:hint="eastAsia"/>
          <w:sz w:val="28"/>
          <w:szCs w:val="28"/>
        </w:rPr>
        <w:t>个项目进行了检验和判定，共发现15</w:t>
      </w:r>
      <w:r w:rsidR="005C15AD">
        <w:rPr>
          <w:rFonts w:ascii="方正仿宋简体" w:eastAsia="方正仿宋简体" w:hint="eastAsia"/>
          <w:sz w:val="28"/>
          <w:szCs w:val="28"/>
        </w:rPr>
        <w:t>1</w:t>
      </w:r>
      <w:r w:rsidRPr="007225D4">
        <w:rPr>
          <w:rFonts w:ascii="方正仿宋简体" w:eastAsia="方正仿宋简体" w:hint="eastAsia"/>
          <w:sz w:val="28"/>
          <w:szCs w:val="28"/>
        </w:rPr>
        <w:t>批次不合格，不合格项目涉及有害物质甲醛释放量</w:t>
      </w:r>
      <w:r w:rsidRPr="007225D4">
        <w:rPr>
          <w:rFonts w:ascii="方正仿宋简体" w:eastAsia="方正仿宋简体"/>
          <w:sz w:val="28"/>
          <w:szCs w:val="28"/>
        </w:rPr>
        <w:t>7</w:t>
      </w:r>
      <w:r w:rsidR="005C15AD">
        <w:rPr>
          <w:rFonts w:ascii="方正仿宋简体" w:eastAsia="方正仿宋简体" w:hint="eastAsia"/>
          <w:sz w:val="28"/>
          <w:szCs w:val="28"/>
        </w:rPr>
        <w:t>4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批次，占不合格总数的4</w:t>
      </w:r>
      <w:r w:rsidR="005C15AD">
        <w:rPr>
          <w:rFonts w:ascii="方正仿宋简体" w:eastAsia="方正仿宋简体" w:hint="eastAsia"/>
          <w:sz w:val="28"/>
          <w:szCs w:val="28"/>
        </w:rPr>
        <w:t>9</w:t>
      </w:r>
      <w:r w:rsidRPr="007225D4">
        <w:rPr>
          <w:rFonts w:ascii="方正仿宋简体" w:eastAsia="方正仿宋简体" w:hint="eastAsia"/>
          <w:sz w:val="28"/>
          <w:szCs w:val="28"/>
        </w:rPr>
        <w:t>.</w:t>
      </w:r>
      <w:r w:rsidR="005C15AD">
        <w:rPr>
          <w:rFonts w:ascii="方正仿宋简体" w:eastAsia="方正仿宋简体" w:hint="eastAsia"/>
          <w:sz w:val="28"/>
          <w:szCs w:val="28"/>
        </w:rPr>
        <w:t>0</w:t>
      </w:r>
      <w:r w:rsidRPr="007225D4">
        <w:rPr>
          <w:rFonts w:ascii="方正仿宋简体" w:eastAsia="方正仿宋简体" w:hint="eastAsia"/>
          <w:sz w:val="28"/>
          <w:szCs w:val="28"/>
        </w:rPr>
        <w:t>%；理化性能（漆膜附着力、漆膜抗冲击、漆膜耐干热、漆膜耐磨性、漆膜耐香烟灼烧、</w:t>
      </w:r>
      <w:proofErr w:type="gramStart"/>
      <w:r w:rsidRPr="007225D4">
        <w:rPr>
          <w:rFonts w:ascii="方正仿宋简体" w:eastAsia="方正仿宋简体" w:hint="eastAsia"/>
          <w:sz w:val="28"/>
          <w:szCs w:val="28"/>
        </w:rPr>
        <w:t>漆膜耐液性</w:t>
      </w:r>
      <w:proofErr w:type="gramEnd"/>
      <w:r w:rsidRPr="007225D4">
        <w:rPr>
          <w:rFonts w:ascii="方正仿宋简体" w:eastAsia="方正仿宋简体" w:hint="eastAsia"/>
          <w:sz w:val="28"/>
          <w:szCs w:val="28"/>
        </w:rPr>
        <w:t>、软、硬质</w:t>
      </w:r>
      <w:proofErr w:type="gramStart"/>
      <w:r w:rsidRPr="007225D4">
        <w:rPr>
          <w:rFonts w:ascii="方正仿宋简体" w:eastAsia="方正仿宋简体" w:hint="eastAsia"/>
          <w:sz w:val="28"/>
          <w:szCs w:val="28"/>
        </w:rPr>
        <w:t>覆面耐香烟</w:t>
      </w:r>
      <w:proofErr w:type="gramEnd"/>
      <w:r w:rsidRPr="007225D4">
        <w:rPr>
          <w:rFonts w:ascii="方正仿宋简体" w:eastAsia="方正仿宋简体" w:hint="eastAsia"/>
          <w:sz w:val="28"/>
          <w:szCs w:val="28"/>
        </w:rPr>
        <w:t>灼烧）</w:t>
      </w:r>
      <w:r w:rsidR="005C15AD">
        <w:rPr>
          <w:rFonts w:ascii="方正仿宋简体" w:eastAsia="方正仿宋简体" w:hint="eastAsia"/>
          <w:sz w:val="28"/>
          <w:szCs w:val="28"/>
        </w:rPr>
        <w:t>61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5C15AD">
        <w:rPr>
          <w:rFonts w:ascii="方正仿宋简体" w:eastAsia="方正仿宋简体" w:hint="eastAsia"/>
          <w:sz w:val="28"/>
          <w:szCs w:val="28"/>
        </w:rPr>
        <w:t>40</w:t>
      </w:r>
      <w:r w:rsidRPr="007225D4">
        <w:rPr>
          <w:rFonts w:ascii="方正仿宋简体" w:eastAsia="方正仿宋简体" w:hint="eastAsia"/>
          <w:sz w:val="28"/>
          <w:szCs w:val="28"/>
        </w:rPr>
        <w:t>.4%；</w:t>
      </w:r>
      <w:r w:rsidR="005C15AD" w:rsidRPr="005C15AD">
        <w:rPr>
          <w:rFonts w:ascii="方正仿宋简体" w:eastAsia="方正仿宋简体" w:hint="eastAsia"/>
          <w:sz w:val="28"/>
          <w:szCs w:val="28"/>
        </w:rPr>
        <w:t>木工要求45批次，</w:t>
      </w:r>
      <w:r w:rsidR="005C15AD" w:rsidRPr="007225D4">
        <w:rPr>
          <w:rFonts w:ascii="方正仿宋简体" w:eastAsia="方正仿宋简体" w:hint="eastAsia"/>
          <w:sz w:val="28"/>
          <w:szCs w:val="28"/>
        </w:rPr>
        <w:t>占不合格总数的</w:t>
      </w:r>
      <w:r w:rsidR="005C15AD">
        <w:rPr>
          <w:rFonts w:ascii="方正仿宋简体" w:eastAsia="方正仿宋简体" w:hint="eastAsia"/>
          <w:sz w:val="28"/>
          <w:szCs w:val="28"/>
        </w:rPr>
        <w:t>29.8</w:t>
      </w:r>
      <w:r w:rsidR="005C15AD" w:rsidRPr="007225D4">
        <w:rPr>
          <w:rFonts w:ascii="方正仿宋简体" w:eastAsia="方正仿宋简体" w:hint="eastAsia"/>
          <w:sz w:val="28"/>
          <w:szCs w:val="28"/>
        </w:rPr>
        <w:t>%；</w:t>
      </w:r>
      <w:r w:rsidRPr="007225D4">
        <w:rPr>
          <w:rFonts w:ascii="方正仿宋简体" w:eastAsia="方正仿宋简体" w:hint="eastAsia"/>
          <w:sz w:val="28"/>
          <w:szCs w:val="28"/>
        </w:rPr>
        <w:t>力学性能（柜类强度和稳定性、椅类强度和稳定性、</w:t>
      </w:r>
      <w:proofErr w:type="gramStart"/>
      <w:r w:rsidRPr="007225D4">
        <w:rPr>
          <w:rFonts w:ascii="方正仿宋简体" w:eastAsia="方正仿宋简体" w:hint="eastAsia"/>
          <w:sz w:val="28"/>
          <w:szCs w:val="28"/>
        </w:rPr>
        <w:t>桌类稳定性</w:t>
      </w:r>
      <w:proofErr w:type="gramEnd"/>
      <w:r w:rsidRPr="007225D4">
        <w:rPr>
          <w:rFonts w:ascii="方正仿宋简体" w:eastAsia="方正仿宋简体" w:hint="eastAsia"/>
          <w:sz w:val="28"/>
          <w:szCs w:val="28"/>
        </w:rPr>
        <w:t>、</w:t>
      </w:r>
      <w:proofErr w:type="gramStart"/>
      <w:r w:rsidRPr="007225D4">
        <w:rPr>
          <w:rFonts w:ascii="方正仿宋简体" w:eastAsia="方正仿宋简体" w:hint="eastAsia"/>
          <w:sz w:val="28"/>
          <w:szCs w:val="28"/>
        </w:rPr>
        <w:t>床类强度</w:t>
      </w:r>
      <w:proofErr w:type="gramEnd"/>
      <w:r w:rsidRPr="007225D4">
        <w:rPr>
          <w:rFonts w:ascii="方正仿宋简体" w:eastAsia="方正仿宋简体" w:hint="eastAsia"/>
          <w:sz w:val="28"/>
          <w:szCs w:val="28"/>
        </w:rPr>
        <w:t>）</w:t>
      </w:r>
      <w:r w:rsidR="005C15AD">
        <w:rPr>
          <w:rFonts w:ascii="方正仿宋简体" w:eastAsia="方正仿宋简体" w:hint="eastAsia"/>
          <w:sz w:val="28"/>
          <w:szCs w:val="28"/>
        </w:rPr>
        <w:t>24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5C15AD">
        <w:rPr>
          <w:rFonts w:ascii="方正仿宋简体" w:eastAsia="方正仿宋简体" w:hint="eastAsia"/>
          <w:sz w:val="28"/>
          <w:szCs w:val="28"/>
        </w:rPr>
        <w:t>15.9</w:t>
      </w:r>
      <w:r w:rsidRPr="007225D4">
        <w:rPr>
          <w:rFonts w:ascii="方正仿宋简体" w:eastAsia="方正仿宋简体" w:hint="eastAsia"/>
          <w:sz w:val="28"/>
          <w:szCs w:val="28"/>
        </w:rPr>
        <w:t>%；重金属含量（铬、铅）</w:t>
      </w:r>
      <w:r w:rsidRPr="007225D4">
        <w:rPr>
          <w:rFonts w:ascii="方正仿宋简体" w:eastAsia="方正仿宋简体"/>
          <w:sz w:val="28"/>
          <w:szCs w:val="28"/>
        </w:rPr>
        <w:t>7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批次，占不合格总数的4.5%。</w:t>
      </w:r>
    </w:p>
    <w:p w:rsidR="0005431C" w:rsidRDefault="0005431C" w:rsidP="007225D4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F50F6F" w:rsidRPr="00F50F6F" w:rsidRDefault="00F50F6F" w:rsidP="00F50F6F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</w:t>
      </w:r>
      <w:r w:rsidR="005C15AD">
        <w:rPr>
          <w:rFonts w:ascii="宋体" w:hAnsi="宋体" w:hint="eastAsia"/>
          <w:b/>
          <w:color w:val="000000"/>
          <w:sz w:val="24"/>
        </w:rPr>
        <w:t>5</w:t>
      </w:r>
      <w:r w:rsidRPr="0083585C">
        <w:rPr>
          <w:rFonts w:ascii="宋体" w:hAnsi="宋体" w:hint="eastAsia"/>
          <w:b/>
          <w:color w:val="000000"/>
          <w:sz w:val="24"/>
        </w:rPr>
        <w:t>年</w:t>
      </w:r>
      <w:r w:rsidRPr="00F50F6F">
        <w:rPr>
          <w:rFonts w:ascii="宋体" w:hAnsi="宋体" w:hint="eastAsia"/>
          <w:b/>
          <w:color w:val="000000"/>
          <w:sz w:val="24"/>
        </w:rPr>
        <w:t>木制家具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Style w:val="a4"/>
        <w:tblW w:w="0" w:type="auto"/>
        <w:tblInd w:w="392" w:type="dxa"/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E06DF9" w:rsidRPr="001B2C71" w:rsidTr="0005431C">
        <w:trPr>
          <w:trHeight w:hRule="exact" w:val="629"/>
          <w:tblHeader/>
        </w:trPr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E06DF9" w:rsidRPr="0083585C" w:rsidRDefault="00E06DF9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E06DF9" w:rsidRPr="0083585C" w:rsidRDefault="00E06DF9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134" w:type="dxa"/>
          </w:tcPr>
          <w:p w:rsidR="00E06DF9" w:rsidRPr="0083585C" w:rsidRDefault="00E06DF9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北京市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57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71.3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28.7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天津市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38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95.0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河北省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39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97.5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2.5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辽宁省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49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81.</w:t>
            </w:r>
            <w:bookmarkStart w:id="0" w:name="_GoBack"/>
            <w:bookmarkEnd w:id="0"/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18.3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吉林省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黑龙江省</w:t>
            </w:r>
          </w:p>
        </w:tc>
        <w:tc>
          <w:tcPr>
            <w:tcW w:w="1134" w:type="dxa"/>
            <w:vAlign w:val="center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38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95.0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上海市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48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江苏省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44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44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81.8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18.2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浙江省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福建省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24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11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江西省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45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12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山东省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河南省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27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14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湖北省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18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15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湖南省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25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83.3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16.7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lastRenderedPageBreak/>
              <w:t>16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广东省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39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65.0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重庆市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86.7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13.3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四川省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33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82.5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17.5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贵州省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24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云南省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45.0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55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甘肃省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46</w:t>
            </w:r>
          </w:p>
        </w:tc>
        <w:tc>
          <w:tcPr>
            <w:tcW w:w="1134" w:type="dxa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92.0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22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宁夏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区</w:t>
            </w:r>
          </w:p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自治区</w:t>
            </w:r>
          </w:p>
        </w:tc>
        <w:tc>
          <w:tcPr>
            <w:tcW w:w="1134" w:type="dxa"/>
            <w:vAlign w:val="center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23</w:t>
            </w:r>
          </w:p>
        </w:tc>
        <w:tc>
          <w:tcPr>
            <w:tcW w:w="1134" w:type="dxa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新疆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区</w:t>
            </w:r>
          </w:p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自治区</w:t>
            </w:r>
          </w:p>
        </w:tc>
        <w:tc>
          <w:tcPr>
            <w:tcW w:w="1134" w:type="dxa"/>
            <w:vAlign w:val="center"/>
          </w:tcPr>
          <w:p w:rsidR="000E596A" w:rsidRPr="009A545C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9A545C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21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D40B4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70.0</w:t>
            </w:r>
          </w:p>
        </w:tc>
        <w:tc>
          <w:tcPr>
            <w:tcW w:w="1134" w:type="dxa"/>
            <w:vAlign w:val="center"/>
          </w:tcPr>
          <w:p w:rsidR="000E596A" w:rsidRPr="000E596A" w:rsidRDefault="000E596A" w:rsidP="000E596A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0E596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</w:tr>
      <w:tr w:rsidR="000E596A" w:rsidRPr="001B2C71" w:rsidTr="0005431C">
        <w:trPr>
          <w:trHeight w:hRule="exact" w:val="340"/>
        </w:trPr>
        <w:tc>
          <w:tcPr>
            <w:tcW w:w="2268" w:type="dxa"/>
            <w:gridSpan w:val="2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合计</w:t>
            </w:r>
          </w:p>
        </w:tc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865</w:t>
            </w:r>
          </w:p>
        </w:tc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875</w:t>
            </w:r>
          </w:p>
        </w:tc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724</w:t>
            </w:r>
          </w:p>
        </w:tc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82.7</w:t>
            </w:r>
          </w:p>
        </w:tc>
        <w:tc>
          <w:tcPr>
            <w:tcW w:w="1134" w:type="dxa"/>
            <w:vAlign w:val="center"/>
          </w:tcPr>
          <w:p w:rsidR="000E596A" w:rsidRPr="00434D2A" w:rsidRDefault="000E596A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17.3</w:t>
            </w:r>
          </w:p>
        </w:tc>
      </w:tr>
    </w:tbl>
    <w:p w:rsidR="00F509E4" w:rsidRPr="00F50F6F" w:rsidRDefault="00F509E4"/>
    <w:sectPr w:rsidR="00F509E4" w:rsidRPr="00F50F6F" w:rsidSect="00421872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819" w:rsidRDefault="00480819" w:rsidP="00342FBC">
      <w:r>
        <w:separator/>
      </w:r>
    </w:p>
  </w:endnote>
  <w:endnote w:type="continuationSeparator" w:id="0">
    <w:p w:rsidR="00480819" w:rsidRDefault="00480819" w:rsidP="0034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819" w:rsidRDefault="00480819" w:rsidP="00342FBC">
      <w:r>
        <w:separator/>
      </w:r>
    </w:p>
  </w:footnote>
  <w:footnote w:type="continuationSeparator" w:id="0">
    <w:p w:rsidR="00480819" w:rsidRDefault="00480819" w:rsidP="00342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6F"/>
    <w:rsid w:val="0005431C"/>
    <w:rsid w:val="000E596A"/>
    <w:rsid w:val="00342FBC"/>
    <w:rsid w:val="003E538C"/>
    <w:rsid w:val="00421872"/>
    <w:rsid w:val="00434D2A"/>
    <w:rsid w:val="00463B93"/>
    <w:rsid w:val="00480819"/>
    <w:rsid w:val="004E0069"/>
    <w:rsid w:val="0057014C"/>
    <w:rsid w:val="005C15AD"/>
    <w:rsid w:val="006377C1"/>
    <w:rsid w:val="007225D4"/>
    <w:rsid w:val="007E6337"/>
    <w:rsid w:val="00813009"/>
    <w:rsid w:val="009A545C"/>
    <w:rsid w:val="00B75A6D"/>
    <w:rsid w:val="00C329F4"/>
    <w:rsid w:val="00C95CB9"/>
    <w:rsid w:val="00DC1F42"/>
    <w:rsid w:val="00E06DF9"/>
    <w:rsid w:val="00E85845"/>
    <w:rsid w:val="00F509E4"/>
    <w:rsid w:val="00F50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50F6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table" w:styleId="a4">
    <w:name w:val="Table Grid"/>
    <w:basedOn w:val="a1"/>
    <w:uiPriority w:val="99"/>
    <w:rsid w:val="00F50F6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4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2F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FB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50F6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table" w:styleId="a4">
    <w:name w:val="Table Grid"/>
    <w:basedOn w:val="a1"/>
    <w:uiPriority w:val="99"/>
    <w:rsid w:val="00F50F6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4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2F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F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53FB-4EED-46D3-AB61-AD1C5549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2015-10-27T08:09:00Z</dcterms:created>
  <dcterms:modified xsi:type="dcterms:W3CDTF">2015-11-11T01:53:00Z</dcterms:modified>
</cp:coreProperties>
</file>