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B5" w:rsidRPr="002726C5" w:rsidRDefault="00F907B5" w:rsidP="00F907B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096568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F907B5" w:rsidRPr="00DA5FF2" w:rsidRDefault="00F907B5" w:rsidP="005C5DA8">
      <w:pPr>
        <w:snapToGrid w:val="0"/>
        <w:spacing w:afterLines="50" w:line="40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A5FF2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096568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DA5FF2">
        <w:rPr>
          <w:rFonts w:ascii="方正小标宋简体" w:eastAsia="方正小标宋简体" w:hAnsi="华文中宋" w:hint="eastAsia"/>
          <w:sz w:val="32"/>
          <w:szCs w:val="32"/>
        </w:rPr>
        <w:t>年无规共聚聚丙烯（PP-R）产品</w:t>
      </w:r>
    </w:p>
    <w:p w:rsidR="00F907B5" w:rsidRPr="00DA5FF2" w:rsidRDefault="00F907B5" w:rsidP="005C5DA8">
      <w:pPr>
        <w:snapToGrid w:val="0"/>
        <w:spacing w:afterLines="50" w:line="40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A5FF2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F907B5" w:rsidRPr="00DA5FF2" w:rsidRDefault="00B32AB8" w:rsidP="00DA5FF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2015</w:t>
      </w:r>
      <w:r w:rsidR="00F907B5"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年共抽查了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北京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广西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广东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bookmarkStart w:id="0" w:name="_GoBack"/>
      <w:bookmarkEnd w:id="0"/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贵州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河北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安徽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河南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上海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湖北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福建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湖南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山东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吉林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辽宁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陕西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四川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江苏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新疆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浙江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重庆</w:t>
      </w:r>
      <w:r w:rsidR="00F907B5"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</w:t>
      </w:r>
      <w:r w:rsidR="00F907B5"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个省</w:t>
      </w:r>
      <w:r w:rsidR="00A250B0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（</w:t>
      </w:r>
      <w:r w:rsidR="00F907B5"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区、市</w:t>
      </w:r>
      <w:r w:rsidR="00A250B0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427</w:t>
      </w:r>
      <w:r w:rsidR="00F907B5"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家企业生产的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427</w:t>
      </w:r>
      <w:r w:rsidR="00F907B5"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批次无规共聚聚丙烯（PP-R）产品。</w:t>
      </w:r>
    </w:p>
    <w:p w:rsidR="00D46309" w:rsidRPr="00B32AB8" w:rsidRDefault="00F907B5" w:rsidP="00B32AB8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本次抽查对规格尺寸、纵向回缩率、简支梁冲击试验、静液压试验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B32AB8">
          <w:rPr>
            <w:rFonts w:ascii="方正仿宋简体" w:eastAsia="方正仿宋简体" w:hAnsi="方正仿宋简体" w:cs="方正仿宋简体" w:hint="eastAsia"/>
            <w:bCs/>
            <w:color w:val="000000"/>
            <w:sz w:val="28"/>
            <w:szCs w:val="28"/>
          </w:rPr>
          <w:t>20</w:t>
        </w:r>
        <w:r w:rsidRPr="00B32AB8">
          <w:rPr>
            <w:rFonts w:ascii="方正仿宋简体" w:eastAsia="方正仿宋简体" w:hAnsi="方正仿宋简体" w:cs="方正仿宋简体"/>
            <w:bCs/>
            <w:color w:val="000000"/>
            <w:sz w:val="28"/>
            <w:szCs w:val="28"/>
          </w:rPr>
          <w:t>℃</w:t>
        </w:r>
      </w:smartTag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 xml:space="preserve"> 1h、静液压试验</w:t>
      </w:r>
      <w:smartTag w:uri="urn:schemas-microsoft-com:office:smarttags" w:element="chmetcnv">
        <w:smartTagPr>
          <w:attr w:name="UnitName" w:val="℃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32AB8">
          <w:rPr>
            <w:rFonts w:ascii="方正仿宋简体" w:eastAsia="方正仿宋简体" w:hAnsi="方正仿宋简体" w:cs="方正仿宋简体" w:hint="eastAsia"/>
            <w:bCs/>
            <w:color w:val="000000"/>
            <w:sz w:val="28"/>
            <w:szCs w:val="28"/>
          </w:rPr>
          <w:t>95</w:t>
        </w:r>
        <w:r w:rsidRPr="00B32AB8">
          <w:rPr>
            <w:rFonts w:ascii="方正仿宋简体" w:eastAsia="方正仿宋简体" w:hAnsi="方正仿宋简体" w:cs="方正仿宋简体"/>
            <w:bCs/>
            <w:color w:val="000000"/>
            <w:sz w:val="28"/>
            <w:szCs w:val="28"/>
          </w:rPr>
          <w:t>℃</w:t>
        </w:r>
      </w:smartTag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 xml:space="preserve"> 22h、静液压试验</w:t>
      </w:r>
      <w:smartTag w:uri="urn:schemas-microsoft-com:office:smarttags" w:element="chmetcnv">
        <w:smartTagPr>
          <w:attr w:name="UnitName" w:val="℃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32AB8">
          <w:rPr>
            <w:rFonts w:ascii="方正仿宋简体" w:eastAsia="方正仿宋简体" w:hAnsi="方正仿宋简体" w:cs="方正仿宋简体" w:hint="eastAsia"/>
            <w:bCs/>
            <w:color w:val="000000"/>
            <w:sz w:val="28"/>
            <w:szCs w:val="28"/>
          </w:rPr>
          <w:t>95</w:t>
        </w:r>
        <w:r w:rsidRPr="00B32AB8">
          <w:rPr>
            <w:rFonts w:ascii="方正仿宋简体" w:eastAsia="方正仿宋简体" w:hAnsi="方正仿宋简体" w:cs="方正仿宋简体"/>
            <w:bCs/>
            <w:color w:val="000000"/>
            <w:sz w:val="28"/>
            <w:szCs w:val="28"/>
          </w:rPr>
          <w:t>℃</w:t>
        </w:r>
      </w:smartTag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 xml:space="preserve"> 165h和卫生性能等重点项目进行了检测，共发现</w:t>
      </w:r>
      <w:r w:rsidR="00B32AB8"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46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批次不合格，不合格项目涉及规格尺寸</w:t>
      </w:r>
      <w:r w:rsidR="00B32AB8"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23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批次不合格，占不合格总数的</w:t>
      </w:r>
      <w:r w:rsidR="00B32AB8"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50.0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%；</w:t>
      </w:r>
      <w:bookmarkStart w:id="1" w:name="OLE_LINK9"/>
      <w:bookmarkStart w:id="2" w:name="OLE_LINK10"/>
      <w:r w:rsidR="00B32AB8" w:rsidRPr="00B32AB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简支梁冲击试验</w:t>
      </w:r>
      <w:bookmarkEnd w:id="1"/>
      <w:bookmarkEnd w:id="2"/>
      <w:r w:rsidR="00B32AB8"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2批次不合格，</w:t>
      </w:r>
      <w:r w:rsidR="004B7874"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占不合格总数的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4.3</w:t>
      </w:r>
      <w:r w:rsidR="004B7874"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%；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20℃静液压试样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批次不合格，占不合格总数的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4.3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%；95℃，22h静液压试验1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7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批次不合格，占不合格总数的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40.0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%；；95℃，165h静液压试验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28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批次不合格，占不合格总数的</w:t>
      </w:r>
      <w:r w:rsidR="004B787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60.9</w:t>
      </w:r>
      <w:r w:rsidRPr="00B32A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%。</w:t>
      </w:r>
    </w:p>
    <w:p w:rsidR="00F907B5" w:rsidRDefault="00F907B5" w:rsidP="00DA5FF2">
      <w:pPr>
        <w:spacing w:line="440" w:lineRule="exact"/>
        <w:ind w:firstLineChars="200" w:firstLine="560"/>
        <w:rPr>
          <w:rFonts w:ascii="方正仿宋简体" w:eastAsia="方正仿宋简体"/>
          <w:sz w:val="28"/>
          <w:szCs w:val="28"/>
        </w:rPr>
      </w:pPr>
    </w:p>
    <w:p w:rsidR="00F907B5" w:rsidRPr="00F907B5" w:rsidRDefault="00F907B5" w:rsidP="00D46309">
      <w:pPr>
        <w:pStyle w:val="1"/>
        <w:spacing w:line="240" w:lineRule="auto"/>
        <w:ind w:firstLineChars="206" w:firstLine="538"/>
        <w:rPr>
          <w:rFonts w:hAnsi="宋体"/>
          <w:b/>
          <w:color w:val="000000"/>
          <w:sz w:val="24"/>
        </w:rPr>
      </w:pPr>
      <w:r w:rsidRPr="0083585C">
        <w:rPr>
          <w:rFonts w:hAnsi="宋体" w:hint="eastAsia"/>
          <w:b/>
          <w:color w:val="000000"/>
          <w:sz w:val="24"/>
        </w:rPr>
        <w:t>201</w:t>
      </w:r>
      <w:r w:rsidR="004B7874">
        <w:rPr>
          <w:rFonts w:hAnsi="宋体" w:hint="eastAsia"/>
          <w:b/>
          <w:color w:val="000000"/>
          <w:sz w:val="24"/>
        </w:rPr>
        <w:t>5</w:t>
      </w:r>
      <w:r w:rsidRPr="0083585C">
        <w:rPr>
          <w:rFonts w:hAnsi="宋体" w:hint="eastAsia"/>
          <w:b/>
          <w:color w:val="000000"/>
          <w:sz w:val="24"/>
        </w:rPr>
        <w:t>年</w:t>
      </w:r>
      <w:r w:rsidRPr="00F907B5">
        <w:rPr>
          <w:rFonts w:hAnsi="宋体" w:hint="eastAsia"/>
          <w:b/>
          <w:color w:val="000000"/>
          <w:sz w:val="24"/>
        </w:rPr>
        <w:t>无规共聚聚丙烯（PP-R）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pPr w:leftFromText="180" w:rightFromText="180" w:vertAnchor="text" w:horzAnchor="page" w:tblpXSpec="center" w:tblpY="191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1842"/>
        <w:gridCol w:w="993"/>
        <w:gridCol w:w="1134"/>
        <w:gridCol w:w="992"/>
        <w:gridCol w:w="1134"/>
        <w:gridCol w:w="1276"/>
      </w:tblGrid>
      <w:tr w:rsidR="00C33B0A" w:rsidRPr="00D35AD7" w:rsidTr="00C33B0A">
        <w:trPr>
          <w:trHeight w:val="397"/>
        </w:trPr>
        <w:tc>
          <w:tcPr>
            <w:tcW w:w="534" w:type="dxa"/>
            <w:vAlign w:val="center"/>
          </w:tcPr>
          <w:p w:rsidR="00C33B0A" w:rsidRPr="0083585C" w:rsidRDefault="00C33B0A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="00C33B0A" w:rsidRPr="0083585C" w:rsidRDefault="00C33B0A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C33B0A" w:rsidRPr="0083585C" w:rsidRDefault="00C33B0A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993" w:type="dxa"/>
            <w:vAlign w:val="center"/>
          </w:tcPr>
          <w:p w:rsidR="00C33B0A" w:rsidRPr="0083585C" w:rsidRDefault="00C33B0A" w:rsidP="00C33B0A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1134" w:type="dxa"/>
            <w:vAlign w:val="center"/>
          </w:tcPr>
          <w:p w:rsidR="00C33B0A" w:rsidRPr="0083585C" w:rsidRDefault="00C33B0A" w:rsidP="00C33B0A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:rsidR="00C33B0A" w:rsidRPr="0083585C" w:rsidRDefault="00C33B0A" w:rsidP="00C33B0A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C33B0A" w:rsidRPr="0083585C" w:rsidRDefault="00C33B0A" w:rsidP="00C33B0A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抽查合格率（％）</w:t>
            </w:r>
          </w:p>
        </w:tc>
        <w:tc>
          <w:tcPr>
            <w:tcW w:w="1276" w:type="dxa"/>
          </w:tcPr>
          <w:p w:rsidR="00C33B0A" w:rsidRPr="0083585C" w:rsidRDefault="00C33B0A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E76272">
              <w:rPr>
                <w:rFonts w:ascii="Times New Roman" w:hAnsi="Times New Roman"/>
                <w:szCs w:val="21"/>
              </w:rPr>
              <w:t>北京</w:t>
            </w:r>
            <w:r w:rsidR="00A250B0">
              <w:rPr>
                <w:rFonts w:ascii="Times New Roman" w:hAnsi="Times New Roman" w:hint="eastAsia"/>
                <w:szCs w:val="21"/>
              </w:rPr>
              <w:t>市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87.5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12.5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:rsidR="00782AE5" w:rsidRPr="00E76272" w:rsidRDefault="00A250B0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</w:rPr>
              <w:t>广西壮族自治区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广东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90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贵州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河北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75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25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安徽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河南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95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上海</w:t>
            </w:r>
            <w:r w:rsidR="00A250B0">
              <w:rPr>
                <w:rFonts w:ascii="Times New Roman" w:hAnsi="Times New Roman" w:hint="eastAsia"/>
                <w:szCs w:val="21"/>
              </w:rPr>
              <w:t>市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27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90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湖北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93.3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6.7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福建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湖南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78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22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山东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26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86.7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13.3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吉林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13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辽宁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85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陕西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四川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江苏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65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56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86.2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13.8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842" w:type="dxa"/>
          </w:tcPr>
          <w:p w:rsidR="00782AE5" w:rsidRPr="00E76272" w:rsidRDefault="00A250B0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</w:rPr>
              <w:t>新疆维吾尔自治区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浙江</w:t>
            </w:r>
            <w:r w:rsidR="00A250B0"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33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86.8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13.2</w:t>
            </w:r>
          </w:p>
        </w:tc>
      </w:tr>
      <w:tr w:rsidR="00782AE5" w:rsidRPr="00D35AD7" w:rsidTr="00C33B0A">
        <w:trPr>
          <w:trHeight w:val="284"/>
        </w:trPr>
        <w:tc>
          <w:tcPr>
            <w:tcW w:w="534" w:type="dxa"/>
          </w:tcPr>
          <w:p w:rsidR="00782AE5" w:rsidRPr="009C0024" w:rsidRDefault="00782AE5" w:rsidP="004B7874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842" w:type="dxa"/>
          </w:tcPr>
          <w:p w:rsidR="00782AE5" w:rsidRPr="00E76272" w:rsidRDefault="00782AE5" w:rsidP="004B7874">
            <w:pPr>
              <w:pStyle w:val="a6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 w:rsidRPr="00E76272">
              <w:rPr>
                <w:rFonts w:ascii="Times New Roman" w:hAnsi="Times New Roman"/>
                <w:szCs w:val="21"/>
              </w:rPr>
              <w:t>重庆</w:t>
            </w:r>
            <w:r w:rsidR="00A250B0">
              <w:rPr>
                <w:rFonts w:ascii="Times New Roman" w:hAnsi="Times New Roman" w:hint="eastAsia"/>
                <w:szCs w:val="21"/>
              </w:rPr>
              <w:t>市</w:t>
            </w:r>
          </w:p>
        </w:tc>
        <w:tc>
          <w:tcPr>
            <w:tcW w:w="993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/>
                <w:sz w:val="20"/>
                <w:szCs w:val="20"/>
              </w:rPr>
              <w:t>83.3</w:t>
            </w:r>
          </w:p>
        </w:tc>
        <w:tc>
          <w:tcPr>
            <w:tcW w:w="1276" w:type="dxa"/>
            <w:vAlign w:val="center"/>
          </w:tcPr>
          <w:p w:rsidR="00782AE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16.7</w:t>
            </w:r>
          </w:p>
        </w:tc>
      </w:tr>
      <w:tr w:rsidR="00F907B5" w:rsidRPr="00D35AD7" w:rsidTr="00C33B0A">
        <w:trPr>
          <w:trHeight w:val="284"/>
        </w:trPr>
        <w:tc>
          <w:tcPr>
            <w:tcW w:w="2376" w:type="dxa"/>
            <w:gridSpan w:val="2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合  计</w:t>
            </w:r>
          </w:p>
        </w:tc>
        <w:tc>
          <w:tcPr>
            <w:tcW w:w="993" w:type="dxa"/>
            <w:vAlign w:val="center"/>
          </w:tcPr>
          <w:p w:rsidR="00F907B5" w:rsidRPr="00782AE5" w:rsidRDefault="004B7874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427</w:t>
            </w:r>
          </w:p>
        </w:tc>
        <w:tc>
          <w:tcPr>
            <w:tcW w:w="1134" w:type="dxa"/>
            <w:vAlign w:val="center"/>
          </w:tcPr>
          <w:p w:rsidR="00F907B5" w:rsidRPr="00782AE5" w:rsidRDefault="004B7874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427</w:t>
            </w:r>
          </w:p>
        </w:tc>
        <w:tc>
          <w:tcPr>
            <w:tcW w:w="992" w:type="dxa"/>
            <w:vAlign w:val="center"/>
          </w:tcPr>
          <w:p w:rsidR="00F907B5" w:rsidRPr="00782AE5" w:rsidRDefault="004B7874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381</w:t>
            </w:r>
          </w:p>
        </w:tc>
        <w:tc>
          <w:tcPr>
            <w:tcW w:w="1134" w:type="dxa"/>
            <w:vAlign w:val="center"/>
          </w:tcPr>
          <w:p w:rsidR="00F907B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82AE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89.2</w:t>
            </w:r>
          </w:p>
        </w:tc>
        <w:tc>
          <w:tcPr>
            <w:tcW w:w="1276" w:type="dxa"/>
            <w:vAlign w:val="center"/>
          </w:tcPr>
          <w:p w:rsidR="00F907B5" w:rsidRPr="00782AE5" w:rsidRDefault="00782AE5" w:rsidP="00782AE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10.8</w:t>
            </w:r>
          </w:p>
        </w:tc>
      </w:tr>
    </w:tbl>
    <w:p w:rsidR="00F509E4" w:rsidRDefault="00F509E4"/>
    <w:p w:rsidR="004B7874" w:rsidRPr="00F907B5" w:rsidRDefault="004B7874"/>
    <w:sectPr w:rsidR="004B7874" w:rsidRPr="00F907B5" w:rsidSect="00D96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5EF" w:rsidRDefault="003165EF" w:rsidP="00003AC4">
      <w:r>
        <w:separator/>
      </w:r>
    </w:p>
  </w:endnote>
  <w:endnote w:type="continuationSeparator" w:id="1">
    <w:p w:rsidR="003165EF" w:rsidRDefault="003165EF" w:rsidP="00003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5EF" w:rsidRDefault="003165EF" w:rsidP="00003AC4">
      <w:r>
        <w:separator/>
      </w:r>
    </w:p>
  </w:footnote>
  <w:footnote w:type="continuationSeparator" w:id="1">
    <w:p w:rsidR="003165EF" w:rsidRDefault="003165EF" w:rsidP="00003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7B5"/>
    <w:rsid w:val="00003AC4"/>
    <w:rsid w:val="0006120A"/>
    <w:rsid w:val="00096568"/>
    <w:rsid w:val="003165EF"/>
    <w:rsid w:val="0036382D"/>
    <w:rsid w:val="003F7477"/>
    <w:rsid w:val="00452A6B"/>
    <w:rsid w:val="004B7874"/>
    <w:rsid w:val="004E06CD"/>
    <w:rsid w:val="005C5DA8"/>
    <w:rsid w:val="00604C9D"/>
    <w:rsid w:val="006D0681"/>
    <w:rsid w:val="006F78DE"/>
    <w:rsid w:val="00782AE5"/>
    <w:rsid w:val="00783744"/>
    <w:rsid w:val="008376D7"/>
    <w:rsid w:val="00A250B0"/>
    <w:rsid w:val="00B32AB8"/>
    <w:rsid w:val="00C057C1"/>
    <w:rsid w:val="00C33B0A"/>
    <w:rsid w:val="00D46309"/>
    <w:rsid w:val="00D967B1"/>
    <w:rsid w:val="00DA1D2A"/>
    <w:rsid w:val="00DA5FF2"/>
    <w:rsid w:val="00DC0DF5"/>
    <w:rsid w:val="00F509E4"/>
    <w:rsid w:val="00F90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907B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F907B5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00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AC4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B32AB8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B32AB8"/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A250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50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907B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F907B5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00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AC4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B32AB8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B32AB8"/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A250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50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C6283-1C21-438F-9206-59AF9835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842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8</cp:revision>
  <cp:lastPrinted>2015-11-02T01:14:00Z</cp:lastPrinted>
  <dcterms:created xsi:type="dcterms:W3CDTF">2015-10-30T02:18:00Z</dcterms:created>
  <dcterms:modified xsi:type="dcterms:W3CDTF">2015-11-16T03:17:00Z</dcterms:modified>
</cp:coreProperties>
</file>