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643" w:rsidRPr="00EC5138" w:rsidRDefault="00975643" w:rsidP="00975643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2F494C">
        <w:rPr>
          <w:rFonts w:ascii="方正仿宋简体" w:eastAsia="方正仿宋简体" w:hAnsi="华文中宋" w:hint="eastAsia"/>
          <w:sz w:val="32"/>
          <w:szCs w:val="32"/>
        </w:rPr>
        <w:t>23</w:t>
      </w:r>
    </w:p>
    <w:p w:rsidR="00975643" w:rsidRPr="00EC5138" w:rsidRDefault="00975643" w:rsidP="002F494C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975643">
        <w:rPr>
          <w:rFonts w:ascii="方正小标宋简体" w:eastAsia="方正小标宋简体" w:hAnsi="华文中宋" w:hint="eastAsia"/>
          <w:sz w:val="32"/>
          <w:szCs w:val="32"/>
        </w:rPr>
        <w:t>滚动轴承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975643" w:rsidRPr="002F4683" w:rsidRDefault="00975643" w:rsidP="00975643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6年第3批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975643">
        <w:rPr>
          <w:rFonts w:ascii="方正仿宋简体" w:eastAsia="方正仿宋简体"/>
          <w:color w:val="000000"/>
          <w:sz w:val="32"/>
          <w:szCs w:val="32"/>
        </w:rPr>
        <w:t>河北、</w:t>
      </w:r>
      <w:r w:rsidRPr="00975643">
        <w:rPr>
          <w:rFonts w:ascii="方正仿宋简体" w:eastAsia="方正仿宋简体" w:hint="eastAsia"/>
          <w:color w:val="000000"/>
          <w:sz w:val="32"/>
          <w:szCs w:val="32"/>
        </w:rPr>
        <w:t>辽宁、江苏、浙江</w:t>
      </w:r>
      <w:r>
        <w:rPr>
          <w:rFonts w:ascii="方正仿宋简体" w:eastAsia="方正仿宋简体" w:hint="eastAsia"/>
          <w:sz w:val="32"/>
          <w:szCs w:val="32"/>
        </w:rPr>
        <w:t>等4个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50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50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975643">
        <w:rPr>
          <w:rFonts w:ascii="方正仿宋简体" w:eastAsia="方正仿宋简体" w:hint="eastAsia"/>
          <w:color w:val="000000"/>
          <w:sz w:val="32"/>
          <w:szCs w:val="32"/>
        </w:rPr>
        <w:t>滚动轴承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  <w:r>
        <w:rPr>
          <w:rFonts w:ascii="方正仿宋简体" w:eastAsia="方正仿宋简体" w:hint="eastAsia"/>
          <w:color w:val="000000"/>
          <w:sz w:val="32"/>
          <w:szCs w:val="32"/>
        </w:rPr>
        <w:t>包括</w:t>
      </w:r>
      <w:r w:rsidRPr="00975643">
        <w:rPr>
          <w:rFonts w:ascii="方正仿宋简体" w:eastAsia="方正仿宋简体" w:hint="eastAsia"/>
          <w:color w:val="000000"/>
          <w:sz w:val="32"/>
          <w:szCs w:val="32"/>
        </w:rPr>
        <w:t>深沟球轴承、圆柱滚子轴承、圆锥滚子轴承、调心滚子轴承、滚针轴承、外球面球轴承、滚轮轴承、向心关节轴承</w:t>
      </w:r>
      <w:r>
        <w:rPr>
          <w:rFonts w:ascii="方正仿宋简体" w:eastAsia="方正仿宋简体" w:hint="eastAsia"/>
          <w:color w:val="000000"/>
          <w:sz w:val="32"/>
          <w:szCs w:val="32"/>
        </w:rPr>
        <w:t>等</w:t>
      </w:r>
      <w:r w:rsidRPr="00975643">
        <w:rPr>
          <w:rFonts w:ascii="方正仿宋简体" w:eastAsia="方正仿宋简体" w:hint="eastAsia"/>
          <w:color w:val="000000"/>
          <w:sz w:val="32"/>
          <w:szCs w:val="32"/>
        </w:rPr>
        <w:t>8个品种。</w:t>
      </w:r>
    </w:p>
    <w:p w:rsidR="00975643" w:rsidRPr="002F4683" w:rsidRDefault="00975643" w:rsidP="00975643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975643">
        <w:rPr>
          <w:rFonts w:ascii="方正仿宋简体" w:eastAsia="方正仿宋简体" w:hint="eastAsia"/>
          <w:color w:val="000000"/>
          <w:sz w:val="32"/>
          <w:szCs w:val="32"/>
        </w:rPr>
        <w:t>GB/T 307.1-2005《滚动轴承  向心轴承  公差》、GB/T 24607-2009《滚动轴承 寿命与可靠性试验及评定》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</w:t>
      </w:r>
      <w:r w:rsidRPr="00975643">
        <w:rPr>
          <w:rFonts w:ascii="方正仿宋简体" w:eastAsia="方正仿宋简体" w:hint="eastAsia"/>
          <w:color w:val="000000"/>
          <w:sz w:val="32"/>
          <w:szCs w:val="32"/>
        </w:rPr>
        <w:t>滚动轴承</w:t>
      </w:r>
      <w:r>
        <w:rPr>
          <w:rFonts w:ascii="方正仿宋简体" w:eastAsia="方正仿宋简体" w:hAnsi="仿宋" w:hint="eastAsia"/>
          <w:sz w:val="32"/>
          <w:szCs w:val="32"/>
        </w:rPr>
        <w:t>产品的</w:t>
      </w:r>
      <w:r w:rsidR="00886B75" w:rsidRPr="00886B75">
        <w:rPr>
          <w:rFonts w:ascii="方正仿宋简体" w:eastAsia="方正仿宋简体" w:hint="eastAsia"/>
          <w:color w:val="000000"/>
          <w:sz w:val="32"/>
          <w:szCs w:val="32"/>
        </w:rPr>
        <w:t>硬度及同一零件硬度差</w:t>
      </w:r>
      <w:r w:rsidR="00886B75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86B75" w:rsidRPr="00886B75">
        <w:rPr>
          <w:rFonts w:ascii="方正仿宋简体" w:eastAsia="方正仿宋简体" w:hint="eastAsia"/>
          <w:color w:val="000000"/>
          <w:sz w:val="32"/>
          <w:szCs w:val="32"/>
        </w:rPr>
        <w:t>显微组织</w:t>
      </w:r>
      <w:r w:rsidR="00886B75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86B75" w:rsidRPr="00886B75">
        <w:rPr>
          <w:rFonts w:ascii="方正仿宋简体" w:eastAsia="方正仿宋简体" w:hint="eastAsia"/>
          <w:color w:val="000000"/>
          <w:sz w:val="32"/>
          <w:szCs w:val="32"/>
        </w:rPr>
        <w:t>碳化物网状</w:t>
      </w:r>
      <w:r w:rsidR="00886B75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86B75" w:rsidRPr="00886B75">
        <w:rPr>
          <w:rFonts w:ascii="方正仿宋简体" w:eastAsia="方正仿宋简体" w:hint="eastAsia"/>
          <w:color w:val="000000"/>
          <w:sz w:val="32"/>
          <w:szCs w:val="32"/>
        </w:rPr>
        <w:t>工作表面烧伤</w:t>
      </w:r>
      <w:r w:rsidR="00886B75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86B75" w:rsidRPr="00886B75">
        <w:rPr>
          <w:rFonts w:ascii="方正仿宋简体" w:eastAsia="方正仿宋简体" w:hint="eastAsia"/>
          <w:color w:val="000000"/>
          <w:sz w:val="32"/>
          <w:szCs w:val="32"/>
        </w:rPr>
        <w:t>寿命可靠性</w:t>
      </w:r>
      <w:r w:rsidR="00886B75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86B75" w:rsidRPr="00886B75">
        <w:rPr>
          <w:rFonts w:ascii="方正仿宋简体" w:eastAsia="方正仿宋简体" w:hint="eastAsia"/>
          <w:color w:val="000000"/>
          <w:sz w:val="32"/>
          <w:szCs w:val="32"/>
        </w:rPr>
        <w:t>密封轴承防尘</w:t>
      </w:r>
      <w:r w:rsidR="00886B75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86B75" w:rsidRPr="00886B75">
        <w:rPr>
          <w:rFonts w:ascii="方正仿宋简体" w:eastAsia="方正仿宋简体" w:hint="eastAsia"/>
          <w:color w:val="000000"/>
          <w:sz w:val="32"/>
          <w:szCs w:val="32"/>
        </w:rPr>
        <w:t>密封轴承漏脂</w:t>
      </w:r>
      <w:r w:rsidR="00886B75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86B75" w:rsidRPr="00886B75">
        <w:rPr>
          <w:rFonts w:ascii="方正仿宋简体" w:eastAsia="方正仿宋简体" w:hint="eastAsia"/>
          <w:color w:val="000000"/>
          <w:sz w:val="32"/>
          <w:szCs w:val="32"/>
        </w:rPr>
        <w:t>密封轴承温升</w:t>
      </w:r>
      <w:r w:rsidR="00886B75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86B75" w:rsidRPr="00886B75">
        <w:rPr>
          <w:rFonts w:ascii="方正仿宋简体" w:eastAsia="方正仿宋简体" w:hint="eastAsia"/>
          <w:color w:val="000000"/>
          <w:sz w:val="32"/>
          <w:szCs w:val="32"/>
        </w:rPr>
        <w:t>单一平面平均内径偏差</w:t>
      </w:r>
      <w:r w:rsidR="00886B75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86B75" w:rsidRPr="00886B75">
        <w:rPr>
          <w:rFonts w:ascii="方正仿宋简体" w:eastAsia="方正仿宋简体" w:hint="eastAsia"/>
          <w:color w:val="000000"/>
          <w:sz w:val="32"/>
          <w:szCs w:val="32"/>
        </w:rPr>
        <w:t>单一平面内径变动量</w:t>
      </w:r>
      <w:r w:rsidR="00886B75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86B75" w:rsidRPr="00886B75">
        <w:rPr>
          <w:rFonts w:ascii="方正仿宋简体" w:eastAsia="方正仿宋简体" w:hint="eastAsia"/>
          <w:color w:val="000000"/>
          <w:sz w:val="32"/>
          <w:szCs w:val="32"/>
        </w:rPr>
        <w:t>平均内径变动量</w:t>
      </w:r>
      <w:r w:rsidR="00886B75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86B75" w:rsidRPr="00886B75">
        <w:rPr>
          <w:rFonts w:ascii="方正仿宋简体" w:eastAsia="方正仿宋简体" w:hint="eastAsia"/>
          <w:color w:val="000000"/>
          <w:sz w:val="32"/>
          <w:szCs w:val="32"/>
        </w:rPr>
        <w:t>单一平面平均外径偏差</w:t>
      </w:r>
      <w:r w:rsidR="00886B75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86B75" w:rsidRPr="00886B75">
        <w:rPr>
          <w:rFonts w:ascii="方正仿宋简体" w:eastAsia="方正仿宋简体" w:hint="eastAsia"/>
          <w:color w:val="000000"/>
          <w:sz w:val="32"/>
          <w:szCs w:val="32"/>
        </w:rPr>
        <w:t>单一平面外径变动量</w:t>
      </w:r>
      <w:r w:rsidR="00886B75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86B75" w:rsidRPr="00886B75">
        <w:rPr>
          <w:rFonts w:ascii="方正仿宋简体" w:eastAsia="方正仿宋简体" w:hint="eastAsia"/>
          <w:color w:val="000000"/>
          <w:sz w:val="32"/>
          <w:szCs w:val="32"/>
        </w:rPr>
        <w:t>平均外径变动量</w:t>
      </w:r>
      <w:r w:rsidR="00886B75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86B75" w:rsidRPr="00886B75">
        <w:rPr>
          <w:rFonts w:ascii="方正仿宋简体" w:eastAsia="方正仿宋简体" w:hint="eastAsia"/>
          <w:color w:val="000000"/>
          <w:sz w:val="32"/>
          <w:szCs w:val="32"/>
        </w:rPr>
        <w:t>内圈端面对内孔的垂直度</w:t>
      </w:r>
      <w:r w:rsidR="00886B75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86B75" w:rsidRPr="00886B75">
        <w:rPr>
          <w:rFonts w:ascii="方正仿宋简体" w:eastAsia="方正仿宋简体" w:hint="eastAsia"/>
          <w:color w:val="000000"/>
          <w:sz w:val="32"/>
          <w:szCs w:val="32"/>
        </w:rPr>
        <w:t>外圈外表面对端面的垂直度</w:t>
      </w:r>
      <w:r w:rsidR="00886B75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86B75" w:rsidRPr="00886B75">
        <w:rPr>
          <w:rFonts w:ascii="方正仿宋简体" w:eastAsia="方正仿宋简体" w:hint="eastAsia"/>
          <w:color w:val="000000"/>
          <w:sz w:val="32"/>
          <w:szCs w:val="32"/>
        </w:rPr>
        <w:t>成套轴承内圈径向跳动</w:t>
      </w:r>
      <w:r w:rsidR="00886B75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86B75" w:rsidRPr="00886B75">
        <w:rPr>
          <w:rFonts w:ascii="方正仿宋简体" w:eastAsia="方正仿宋简体" w:hint="eastAsia"/>
          <w:color w:val="000000"/>
          <w:sz w:val="32"/>
          <w:szCs w:val="32"/>
        </w:rPr>
        <w:t>成套轴承外圈径向跳动</w:t>
      </w:r>
      <w:r w:rsidR="00886B75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86B75" w:rsidRPr="00886B75">
        <w:rPr>
          <w:rFonts w:ascii="方正仿宋简体" w:eastAsia="方正仿宋简体" w:hint="eastAsia"/>
          <w:color w:val="000000"/>
          <w:sz w:val="32"/>
          <w:szCs w:val="32"/>
        </w:rPr>
        <w:t>径向游隙</w:t>
      </w:r>
      <w:r w:rsidR="00886B75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86B75" w:rsidRPr="00886B75">
        <w:rPr>
          <w:rFonts w:ascii="方正仿宋简体" w:eastAsia="方正仿宋简体" w:hint="eastAsia"/>
          <w:color w:val="000000"/>
          <w:sz w:val="32"/>
          <w:szCs w:val="32"/>
        </w:rPr>
        <w:t xml:space="preserve"> 振动（加速度</w:t>
      </w:r>
      <w:r w:rsidR="00886B75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86B75" w:rsidRPr="00886B75">
        <w:rPr>
          <w:rFonts w:ascii="方正仿宋简体" w:eastAsia="方正仿宋简体" w:hint="eastAsia"/>
          <w:color w:val="000000"/>
          <w:sz w:val="32"/>
          <w:szCs w:val="32"/>
        </w:rPr>
        <w:t>速度）</w:t>
      </w:r>
      <w:r w:rsidRPr="00886B75">
        <w:rPr>
          <w:rFonts w:ascii="方正仿宋简体" w:eastAsia="方正仿宋简体" w:hint="eastAsia"/>
          <w:color w:val="000000"/>
          <w:sz w:val="32"/>
          <w:szCs w:val="32"/>
        </w:rPr>
        <w:t>等20</w:t>
      </w:r>
      <w:r w:rsidRPr="00D53D33">
        <w:rPr>
          <w:rFonts w:ascii="方正仿宋简体" w:eastAsia="方正仿宋简体" w:hAnsi="仿宋" w:hint="eastAsia"/>
          <w:sz w:val="32"/>
          <w:szCs w:val="32"/>
        </w:rPr>
        <w:t>个项目进行了检验。</w:t>
      </w:r>
    </w:p>
    <w:p w:rsidR="00886B75" w:rsidRDefault="00975643" w:rsidP="00981028">
      <w:pPr>
        <w:spacing w:line="560" w:lineRule="exact"/>
        <w:ind w:firstLineChars="200" w:firstLine="640"/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9C3760">
        <w:rPr>
          <w:rFonts w:ascii="方正仿宋简体" w:eastAsia="方正仿宋简体" w:hint="eastAsia"/>
          <w:sz w:val="32"/>
          <w:szCs w:val="32"/>
        </w:rPr>
        <w:t>7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886B75" w:rsidRPr="00886B75">
        <w:rPr>
          <w:rFonts w:ascii="方正仿宋简体" w:eastAsia="方正仿宋简体" w:hint="eastAsia"/>
          <w:color w:val="000000"/>
          <w:sz w:val="32"/>
          <w:szCs w:val="32"/>
        </w:rPr>
        <w:t>硬度及同一零件硬度差、密封轴承防尘、径向游隙</w:t>
      </w:r>
      <w:r w:rsidR="00886B75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86B75" w:rsidRPr="00886B75">
        <w:rPr>
          <w:rFonts w:ascii="方正仿宋简体" w:eastAsia="方正仿宋简体" w:hint="eastAsia"/>
          <w:color w:val="000000"/>
          <w:sz w:val="32"/>
          <w:szCs w:val="32"/>
        </w:rPr>
        <w:t>寿命可靠性、单一平面平均外径偏差</w:t>
      </w:r>
      <w:r w:rsidR="00886B75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86B75" w:rsidRPr="00886B75">
        <w:rPr>
          <w:rFonts w:ascii="方正仿宋简体" w:eastAsia="方正仿宋简体" w:hint="eastAsia"/>
          <w:color w:val="000000"/>
          <w:sz w:val="32"/>
          <w:szCs w:val="32"/>
        </w:rPr>
        <w:t>碳化物网状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2F494C">
        <w:rPr>
          <w:rFonts w:ascii="方正仿宋简体" w:eastAsia="方正仿宋简体" w:hAnsi="??" w:hint="eastAsia"/>
          <w:sz w:val="32"/>
          <w:szCs w:val="32"/>
        </w:rPr>
        <w:t>23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886B75" w:rsidSect="00975643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381" w:rsidRDefault="00F24381" w:rsidP="002F494C">
      <w:r>
        <w:separator/>
      </w:r>
    </w:p>
  </w:endnote>
  <w:endnote w:type="continuationSeparator" w:id="1">
    <w:p w:rsidR="00F24381" w:rsidRDefault="00F24381" w:rsidP="002F49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381" w:rsidRDefault="00F24381" w:rsidP="002F494C">
      <w:r>
        <w:separator/>
      </w:r>
    </w:p>
  </w:footnote>
  <w:footnote w:type="continuationSeparator" w:id="1">
    <w:p w:rsidR="00F24381" w:rsidRDefault="00F24381" w:rsidP="002F49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5643"/>
    <w:rsid w:val="00115444"/>
    <w:rsid w:val="002F1FAA"/>
    <w:rsid w:val="002F494C"/>
    <w:rsid w:val="003B5872"/>
    <w:rsid w:val="00446823"/>
    <w:rsid w:val="00464C73"/>
    <w:rsid w:val="00506573"/>
    <w:rsid w:val="005D560D"/>
    <w:rsid w:val="005F4EE4"/>
    <w:rsid w:val="00653530"/>
    <w:rsid w:val="006E496C"/>
    <w:rsid w:val="00730384"/>
    <w:rsid w:val="00886B75"/>
    <w:rsid w:val="008909E9"/>
    <w:rsid w:val="0091267D"/>
    <w:rsid w:val="00975643"/>
    <w:rsid w:val="00981028"/>
    <w:rsid w:val="009C3760"/>
    <w:rsid w:val="00B40FFE"/>
    <w:rsid w:val="00BC7A5A"/>
    <w:rsid w:val="00C8657F"/>
    <w:rsid w:val="00E14798"/>
    <w:rsid w:val="00E17833"/>
    <w:rsid w:val="00F24381"/>
    <w:rsid w:val="00F32F75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643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4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494C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49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494C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4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418</Characters>
  <Application>Microsoft Office Word</Application>
  <DocSecurity>0</DocSecurity>
  <Lines>3</Lines>
  <Paragraphs>1</Paragraphs>
  <ScaleCrop>false</ScaleCrop>
  <Company>china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2016-09-05T02:21:00Z</dcterms:created>
  <dcterms:modified xsi:type="dcterms:W3CDTF">2016-09-09T03:16:00Z</dcterms:modified>
</cp:coreProperties>
</file>