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ED7" w:rsidRPr="00EC5138" w:rsidRDefault="000C0ED7" w:rsidP="000C0ED7">
      <w:pPr>
        <w:snapToGrid w:val="0"/>
        <w:spacing w:line="592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623D0E">
        <w:rPr>
          <w:rFonts w:ascii="方正仿宋简体" w:eastAsia="方正仿宋简体" w:hAnsi="华文中宋" w:hint="eastAsia"/>
          <w:sz w:val="32"/>
          <w:szCs w:val="32"/>
        </w:rPr>
        <w:t>30</w:t>
      </w:r>
    </w:p>
    <w:p w:rsidR="000C0ED7" w:rsidRDefault="000C0ED7" w:rsidP="000C0ED7">
      <w:pPr>
        <w:snapToGrid w:val="0"/>
        <w:spacing w:line="592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0C0ED7">
        <w:rPr>
          <w:rFonts w:ascii="方正小标宋简体" w:eastAsia="方正小标宋简体" w:hAnsi="华文中宋" w:hint="eastAsia"/>
          <w:sz w:val="32"/>
          <w:szCs w:val="32"/>
        </w:rPr>
        <w:t>手持式电动工具（角向磨光机、石材切割机）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</w:t>
      </w:r>
    </w:p>
    <w:p w:rsidR="000C0ED7" w:rsidRPr="00EC5138" w:rsidRDefault="000C0ED7" w:rsidP="000C0ED7">
      <w:pPr>
        <w:snapToGrid w:val="0"/>
        <w:spacing w:line="592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EC5138">
        <w:rPr>
          <w:rFonts w:ascii="方正小标宋简体" w:eastAsia="方正小标宋简体" w:hAnsi="华文中宋" w:hint="eastAsia"/>
          <w:sz w:val="32"/>
          <w:szCs w:val="32"/>
        </w:rPr>
        <w:t>国家监督抽查结果</w:t>
      </w:r>
    </w:p>
    <w:p w:rsidR="000C0ED7" w:rsidRPr="002F4683" w:rsidRDefault="000C0ED7" w:rsidP="000C0ED7">
      <w:pPr>
        <w:snapToGrid w:val="0"/>
        <w:spacing w:line="592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6年第3批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 w:rsidRPr="000C0ED7">
        <w:rPr>
          <w:rFonts w:ascii="方正仿宋简体" w:eastAsia="方正仿宋简体" w:hAnsi="仿宋" w:hint="eastAsia"/>
          <w:sz w:val="32"/>
          <w:szCs w:val="32"/>
        </w:rPr>
        <w:t>河北、上海、江苏、浙江、福建、广东、重庆</w:t>
      </w:r>
      <w:r>
        <w:rPr>
          <w:rFonts w:ascii="方正仿宋简体" w:eastAsia="方正仿宋简体" w:hAnsi="仿宋" w:hint="eastAsia"/>
          <w:sz w:val="32"/>
          <w:szCs w:val="32"/>
        </w:rPr>
        <w:t>、</w:t>
      </w:r>
      <w:r w:rsidRPr="000C0ED7">
        <w:rPr>
          <w:rFonts w:ascii="方正仿宋简体" w:eastAsia="方正仿宋简体" w:hAnsi="仿宋" w:hint="eastAsia"/>
          <w:sz w:val="32"/>
          <w:szCs w:val="32"/>
        </w:rPr>
        <w:t>四川</w:t>
      </w:r>
      <w:r>
        <w:rPr>
          <w:rFonts w:ascii="方正仿宋简体" w:eastAsia="方正仿宋简体" w:hint="eastAsia"/>
          <w:sz w:val="32"/>
          <w:szCs w:val="32"/>
        </w:rPr>
        <w:t>等8个</w:t>
      </w:r>
      <w:r w:rsidRPr="00DF2ABE">
        <w:rPr>
          <w:rFonts w:ascii="方正仿宋简体" w:eastAsia="方正仿宋简体" w:hint="eastAsia"/>
          <w:sz w:val="32"/>
          <w:szCs w:val="32"/>
        </w:rPr>
        <w:t>省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0C0ED7">
        <w:rPr>
          <w:rFonts w:ascii="方正仿宋简体" w:eastAsia="方正仿宋简体" w:hAnsi="仿宋" w:hint="eastAsia"/>
          <w:sz w:val="32"/>
          <w:szCs w:val="32"/>
        </w:rPr>
        <w:t>直辖市</w:t>
      </w:r>
      <w:r>
        <w:rPr>
          <w:rFonts w:ascii="方正仿宋简体" w:eastAsia="方正仿宋简体" w:hint="eastAsia"/>
          <w:sz w:val="32"/>
          <w:szCs w:val="32"/>
        </w:rPr>
        <w:t>80</w:t>
      </w:r>
      <w:r w:rsidRPr="00DF2ABE">
        <w:rPr>
          <w:rFonts w:ascii="方正仿宋简体" w:eastAsia="方正仿宋简体" w:hint="eastAsia"/>
          <w:sz w:val="32"/>
          <w:szCs w:val="32"/>
        </w:rPr>
        <w:t>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>
        <w:rPr>
          <w:rFonts w:ascii="方正仿宋简体" w:eastAsia="方正仿宋简体" w:hint="eastAsia"/>
          <w:sz w:val="32"/>
          <w:szCs w:val="32"/>
        </w:rPr>
        <w:t>80</w:t>
      </w:r>
      <w:r w:rsidRPr="00DF2ABE">
        <w:rPr>
          <w:rFonts w:ascii="方正仿宋简体" w:eastAsia="方正仿宋简体" w:hint="eastAsia"/>
          <w:sz w:val="32"/>
          <w:szCs w:val="32"/>
        </w:rPr>
        <w:t>批次</w:t>
      </w:r>
      <w:r w:rsidRPr="000C0ED7">
        <w:rPr>
          <w:rFonts w:ascii="方正仿宋简体" w:eastAsia="方正仿宋简体" w:hAnsi="仿宋" w:hint="eastAsia"/>
          <w:sz w:val="32"/>
          <w:szCs w:val="32"/>
        </w:rPr>
        <w:t>手持式电动工具（角向磨光机、石材切割机）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0C0ED7" w:rsidRPr="002F4683" w:rsidRDefault="000C0ED7" w:rsidP="000C0ED7">
      <w:pPr>
        <w:widowControl/>
        <w:snapToGrid w:val="0"/>
        <w:spacing w:line="592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0C0ED7">
        <w:rPr>
          <w:rFonts w:ascii="方正仿宋简体" w:eastAsia="方正仿宋简体" w:hAnsi="仿宋" w:hint="eastAsia"/>
          <w:sz w:val="32"/>
          <w:szCs w:val="32"/>
        </w:rPr>
        <w:t>GB 3883.1-2005《手持式电动工具的安全  第一部分：通用要求》、GB 3883.3-2007《手持式电动工具的安全  第2部分：砂轮机、抛光机和盘式砂光机的专用要求》、GB 3883.18-2009《手持式电动工具的安全  第2部分：电动石材切割机的专用要求》、GB 4343.1-2009《家用电器、电动工具和类似器具的电磁兼容要求 第1部分：发射》</w:t>
      </w:r>
      <w:r>
        <w:rPr>
          <w:rFonts w:ascii="方正仿宋简体" w:eastAsia="方正仿宋简体" w:hAnsi="宋体" w:cs="宋体" w:hint="eastAsia"/>
          <w:sz w:val="32"/>
          <w:szCs w:val="32"/>
        </w:rPr>
        <w:t>等标准的要求，</w:t>
      </w:r>
      <w:r>
        <w:rPr>
          <w:rFonts w:ascii="方正仿宋简体" w:eastAsia="方正仿宋简体" w:hAnsi="仿宋" w:hint="eastAsia"/>
          <w:sz w:val="32"/>
          <w:szCs w:val="32"/>
        </w:rPr>
        <w:t>对</w:t>
      </w:r>
      <w:r w:rsidRPr="000C0ED7">
        <w:rPr>
          <w:rFonts w:ascii="方正仿宋简体" w:eastAsia="方正仿宋简体" w:hAnsi="仿宋" w:hint="eastAsia"/>
          <w:sz w:val="32"/>
          <w:szCs w:val="32"/>
        </w:rPr>
        <w:t>手持式电动工具（角向磨光机、石材切割机）</w:t>
      </w:r>
      <w:r>
        <w:rPr>
          <w:rFonts w:ascii="方正仿宋简体" w:eastAsia="方正仿宋简体" w:hAnsi="仿宋" w:hint="eastAsia"/>
          <w:sz w:val="32"/>
          <w:szCs w:val="32"/>
        </w:rPr>
        <w:t>产品的</w:t>
      </w:r>
      <w:r w:rsidRPr="000C0ED7">
        <w:rPr>
          <w:rFonts w:ascii="方正仿宋简体" w:eastAsia="方正仿宋简体" w:hAnsi="仿宋" w:hint="eastAsia"/>
          <w:sz w:val="32"/>
          <w:szCs w:val="32"/>
        </w:rPr>
        <w:t>防止触及带电零件的保护</w:t>
      </w:r>
      <w:r w:rsidR="00524787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0C0ED7">
        <w:rPr>
          <w:rFonts w:ascii="方正仿宋简体" w:eastAsia="方正仿宋简体" w:hAnsi="仿宋" w:hint="eastAsia"/>
          <w:sz w:val="32"/>
          <w:szCs w:val="32"/>
        </w:rPr>
        <w:t>发热</w:t>
      </w:r>
      <w:r w:rsidR="00524787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0C0ED7">
        <w:rPr>
          <w:rFonts w:ascii="方正仿宋简体" w:eastAsia="方正仿宋简体" w:hAnsi="仿宋" w:hint="eastAsia"/>
          <w:sz w:val="32"/>
          <w:szCs w:val="32"/>
        </w:rPr>
        <w:t>泄漏电流</w:t>
      </w:r>
      <w:r w:rsidR="00524787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0C0ED7">
        <w:rPr>
          <w:rFonts w:ascii="方正仿宋简体" w:eastAsia="方正仿宋简体" w:hAnsi="仿宋" w:hint="eastAsia"/>
          <w:sz w:val="32"/>
          <w:szCs w:val="32"/>
        </w:rPr>
        <w:t>电气强度</w:t>
      </w:r>
      <w:r w:rsidR="00524787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0C0ED7">
        <w:rPr>
          <w:rFonts w:ascii="方正仿宋简体" w:eastAsia="方正仿宋简体" w:hAnsi="仿宋" w:hint="eastAsia"/>
          <w:sz w:val="32"/>
          <w:szCs w:val="32"/>
        </w:rPr>
        <w:t>耐久性</w:t>
      </w:r>
      <w:r w:rsidR="00524787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0C0ED7">
        <w:rPr>
          <w:rFonts w:ascii="方正仿宋简体" w:eastAsia="方正仿宋简体" w:hAnsi="仿宋" w:hint="eastAsia"/>
          <w:sz w:val="32"/>
          <w:szCs w:val="32"/>
        </w:rPr>
        <w:t>不正常操作</w:t>
      </w:r>
      <w:r w:rsidR="00524787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0C0ED7">
        <w:rPr>
          <w:rFonts w:ascii="方正仿宋简体" w:eastAsia="方正仿宋简体" w:hAnsi="仿宋" w:hint="eastAsia"/>
          <w:sz w:val="32"/>
          <w:szCs w:val="32"/>
        </w:rPr>
        <w:t>机械危险</w:t>
      </w:r>
      <w:r w:rsidR="00524787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0C0ED7">
        <w:rPr>
          <w:rFonts w:ascii="方正仿宋简体" w:eastAsia="方正仿宋简体" w:hAnsi="仿宋" w:hint="eastAsia"/>
          <w:sz w:val="32"/>
          <w:szCs w:val="32"/>
        </w:rPr>
        <w:t>机械强度</w:t>
      </w:r>
      <w:r w:rsidR="00524787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0C0ED7">
        <w:rPr>
          <w:rFonts w:ascii="方正仿宋简体" w:eastAsia="方正仿宋简体" w:hAnsi="仿宋" w:hint="eastAsia"/>
          <w:sz w:val="32"/>
          <w:szCs w:val="32"/>
        </w:rPr>
        <w:t>结构</w:t>
      </w:r>
      <w:r w:rsidR="00524787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0C0ED7">
        <w:rPr>
          <w:rFonts w:ascii="方正仿宋简体" w:eastAsia="方正仿宋简体" w:hAnsi="仿宋" w:hint="eastAsia"/>
          <w:sz w:val="32"/>
          <w:szCs w:val="32"/>
        </w:rPr>
        <w:t>内部布线</w:t>
      </w:r>
      <w:r w:rsidR="00524787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0C0ED7">
        <w:rPr>
          <w:rFonts w:ascii="方正仿宋简体" w:eastAsia="方正仿宋简体" w:hAnsi="仿宋" w:hint="eastAsia"/>
          <w:sz w:val="32"/>
          <w:szCs w:val="32"/>
        </w:rPr>
        <w:t>电源联接和外接软线</w:t>
      </w:r>
      <w:r w:rsidR="00524787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0C0ED7">
        <w:rPr>
          <w:rFonts w:ascii="方正仿宋简体" w:eastAsia="方正仿宋简体" w:hAnsi="仿宋" w:hint="eastAsia"/>
          <w:sz w:val="32"/>
          <w:szCs w:val="32"/>
        </w:rPr>
        <w:t>接地装置</w:t>
      </w:r>
      <w:r w:rsidR="00524787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0C0ED7">
        <w:rPr>
          <w:rFonts w:ascii="方正仿宋简体" w:eastAsia="方正仿宋简体" w:hAnsi="仿宋" w:hint="eastAsia"/>
          <w:sz w:val="32"/>
          <w:szCs w:val="32"/>
        </w:rPr>
        <w:t>爬电距离</w:t>
      </w:r>
      <w:r w:rsidR="00524787">
        <w:rPr>
          <w:rFonts w:ascii="方正仿宋简体" w:eastAsia="方正仿宋简体" w:hAnsi="仿宋" w:hint="eastAsia"/>
          <w:sz w:val="32"/>
          <w:szCs w:val="32"/>
        </w:rPr>
        <w:t>、</w:t>
      </w:r>
      <w:r w:rsidRPr="000C0ED7">
        <w:rPr>
          <w:rFonts w:ascii="方正仿宋简体" w:eastAsia="方正仿宋简体" w:hAnsi="仿宋" w:hint="eastAsia"/>
          <w:sz w:val="32"/>
          <w:szCs w:val="32"/>
        </w:rPr>
        <w:t>电气间隙</w:t>
      </w:r>
      <w:r w:rsidR="00524787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0C0ED7">
        <w:rPr>
          <w:rFonts w:ascii="方正仿宋简体" w:eastAsia="方正仿宋简体" w:hAnsi="仿宋" w:hint="eastAsia"/>
          <w:sz w:val="32"/>
          <w:szCs w:val="32"/>
        </w:rPr>
        <w:t>端子骚扰电压</w:t>
      </w:r>
      <w:r w:rsidR="00524787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0C0ED7">
        <w:rPr>
          <w:rFonts w:ascii="方正仿宋简体" w:eastAsia="方正仿宋简体" w:hAnsi="仿宋" w:hint="eastAsia"/>
          <w:sz w:val="32"/>
          <w:szCs w:val="32"/>
        </w:rPr>
        <w:t>骚扰功率</w:t>
      </w:r>
      <w:r w:rsidRPr="00D53D33">
        <w:rPr>
          <w:rFonts w:ascii="方正仿宋简体" w:eastAsia="方正仿宋简体" w:hAnsi="仿宋" w:hint="eastAsia"/>
          <w:sz w:val="32"/>
          <w:szCs w:val="32"/>
        </w:rPr>
        <w:t>等</w:t>
      </w:r>
      <w:r>
        <w:rPr>
          <w:rFonts w:ascii="方正仿宋简体" w:eastAsia="方正仿宋简体" w:hAnsi="仿宋" w:hint="eastAsia"/>
          <w:sz w:val="32"/>
          <w:szCs w:val="32"/>
        </w:rPr>
        <w:t>1</w:t>
      </w:r>
      <w:r w:rsidRPr="00D53D33">
        <w:rPr>
          <w:rFonts w:ascii="方正仿宋简体" w:eastAsia="方正仿宋简体" w:hAnsi="仿宋" w:hint="eastAsia"/>
          <w:sz w:val="32"/>
          <w:szCs w:val="32"/>
        </w:rPr>
        <w:t>5个项目进行了检验。</w:t>
      </w:r>
    </w:p>
    <w:p w:rsidR="007D5E6F" w:rsidRDefault="000C0ED7" w:rsidP="00524787">
      <w:pPr>
        <w:snapToGrid w:val="0"/>
        <w:spacing w:line="592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>
        <w:rPr>
          <w:rFonts w:ascii="方正仿宋简体" w:eastAsia="方正仿宋简体" w:hint="eastAsia"/>
          <w:sz w:val="32"/>
          <w:szCs w:val="32"/>
        </w:rPr>
        <w:t>8批次</w:t>
      </w:r>
      <w:r w:rsidRPr="00A57233">
        <w:rPr>
          <w:rFonts w:ascii="方正仿宋简体" w:eastAsia="方正仿宋简体"/>
          <w:sz w:val="32"/>
          <w:szCs w:val="32"/>
        </w:rPr>
        <w:t>产品不符合标准的规定</w:t>
      </w:r>
      <w:r>
        <w:rPr>
          <w:rFonts w:ascii="方正仿宋简体" w:eastAsia="方正仿宋简体" w:hint="eastAsia"/>
          <w:sz w:val="32"/>
          <w:szCs w:val="32"/>
        </w:rPr>
        <w:t>，涉及到</w:t>
      </w:r>
      <w:r w:rsidRPr="000C0ED7">
        <w:rPr>
          <w:rFonts w:ascii="方正仿宋简体" w:eastAsia="方正仿宋简体" w:hAnsi="仿宋" w:hint="eastAsia"/>
          <w:sz w:val="32"/>
          <w:szCs w:val="32"/>
        </w:rPr>
        <w:t>发热、机械强度、结构、端子骚扰电压</w:t>
      </w:r>
      <w:r w:rsidR="00524787">
        <w:rPr>
          <w:rFonts w:ascii="方正仿宋简体" w:eastAsia="方正仿宋简体" w:hAnsi="仿宋" w:hint="eastAsia"/>
          <w:sz w:val="32"/>
          <w:szCs w:val="32"/>
        </w:rPr>
        <w:t>、</w:t>
      </w:r>
      <w:r w:rsidRPr="000C0ED7">
        <w:rPr>
          <w:rFonts w:ascii="方正仿宋简体" w:eastAsia="方正仿宋简体" w:hAnsi="仿宋" w:hint="eastAsia"/>
          <w:sz w:val="32"/>
          <w:szCs w:val="32"/>
        </w:rPr>
        <w:t>骚扰功率</w:t>
      </w:r>
      <w:r>
        <w:rPr>
          <w:rFonts w:ascii="方正仿宋简体" w:eastAsia="方正仿宋简体" w:hint="eastAsia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623D0E">
        <w:rPr>
          <w:rFonts w:ascii="方正仿宋简体" w:eastAsia="方正仿宋简体" w:hAnsi="??" w:hint="eastAsia"/>
          <w:sz w:val="32"/>
          <w:szCs w:val="32"/>
        </w:rPr>
        <w:t>30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Sect="000C0ED7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516D" w:rsidRDefault="001C516D" w:rsidP="000C0ED7">
      <w:r>
        <w:separator/>
      </w:r>
    </w:p>
  </w:endnote>
  <w:endnote w:type="continuationSeparator" w:id="1">
    <w:p w:rsidR="001C516D" w:rsidRDefault="001C516D" w:rsidP="000C0E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516D" w:rsidRDefault="001C516D" w:rsidP="000C0ED7">
      <w:r>
        <w:separator/>
      </w:r>
    </w:p>
  </w:footnote>
  <w:footnote w:type="continuationSeparator" w:id="1">
    <w:p w:rsidR="001C516D" w:rsidRDefault="001C516D" w:rsidP="000C0ED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5832"/>
    <w:rsid w:val="000C0ED7"/>
    <w:rsid w:val="00115444"/>
    <w:rsid w:val="001C516D"/>
    <w:rsid w:val="002F1FAA"/>
    <w:rsid w:val="0034699C"/>
    <w:rsid w:val="00395832"/>
    <w:rsid w:val="003B5872"/>
    <w:rsid w:val="00446823"/>
    <w:rsid w:val="00464C73"/>
    <w:rsid w:val="00506573"/>
    <w:rsid w:val="00524787"/>
    <w:rsid w:val="005D560D"/>
    <w:rsid w:val="005F4EE4"/>
    <w:rsid w:val="00623D0E"/>
    <w:rsid w:val="00653530"/>
    <w:rsid w:val="006E496C"/>
    <w:rsid w:val="00730384"/>
    <w:rsid w:val="00770557"/>
    <w:rsid w:val="008909E9"/>
    <w:rsid w:val="00B40FFE"/>
    <w:rsid w:val="00BC7A5A"/>
    <w:rsid w:val="00C8657F"/>
    <w:rsid w:val="00E14798"/>
    <w:rsid w:val="00E17833"/>
    <w:rsid w:val="00F46214"/>
    <w:rsid w:val="00F727D3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832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395832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395832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0C0E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C0ED7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C0ED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C0ED7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81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429</Characters>
  <Application>Microsoft Office Word</Application>
  <DocSecurity>0</DocSecurity>
  <Lines>3</Lines>
  <Paragraphs>1</Paragraphs>
  <ScaleCrop>false</ScaleCrop>
  <Company>china</Company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2016-08-26T06:41:00Z</dcterms:created>
  <dcterms:modified xsi:type="dcterms:W3CDTF">2016-09-09T03:26:00Z</dcterms:modified>
</cp:coreProperties>
</file>