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793C" w:rsidRPr="00FE14A1" w:rsidRDefault="0096793C" w:rsidP="0096793C">
      <w:pPr>
        <w:snapToGrid w:val="0"/>
        <w:spacing w:line="594" w:lineRule="exact"/>
        <w:rPr>
          <w:rFonts w:ascii="方正仿宋简体" w:eastAsia="方正仿宋简体" w:hAnsi="黑体"/>
          <w:sz w:val="32"/>
          <w:szCs w:val="32"/>
        </w:rPr>
      </w:pPr>
      <w:r w:rsidRPr="00FE14A1">
        <w:rPr>
          <w:rFonts w:ascii="方正仿宋简体" w:eastAsia="方正仿宋简体" w:hAnsi="黑体" w:hint="eastAsia"/>
          <w:sz w:val="32"/>
          <w:szCs w:val="32"/>
        </w:rPr>
        <w:t>附件1-</w:t>
      </w:r>
      <w:r w:rsidR="00E060D2">
        <w:rPr>
          <w:rFonts w:ascii="方正仿宋简体" w:eastAsia="方正仿宋简体" w:hAnsi="黑体" w:hint="eastAsia"/>
          <w:sz w:val="32"/>
          <w:szCs w:val="32"/>
        </w:rPr>
        <w:t>42</w:t>
      </w:r>
      <w:r w:rsidRPr="00FE14A1">
        <w:rPr>
          <w:rFonts w:ascii="方正仿宋简体" w:eastAsia="方正仿宋简体" w:hAnsi="黑体" w:hint="eastAsia"/>
          <w:sz w:val="32"/>
          <w:szCs w:val="32"/>
        </w:rPr>
        <w:t xml:space="preserve"> </w:t>
      </w:r>
    </w:p>
    <w:p w:rsidR="0096793C" w:rsidRPr="00FE14A1" w:rsidRDefault="0096793C" w:rsidP="0096793C">
      <w:pPr>
        <w:snapToGrid w:val="0"/>
        <w:spacing w:line="594" w:lineRule="exact"/>
        <w:jc w:val="center"/>
        <w:rPr>
          <w:rFonts w:ascii="方正小标宋简体" w:eastAsia="方正小标宋简体"/>
          <w:sz w:val="32"/>
          <w:szCs w:val="32"/>
        </w:rPr>
      </w:pPr>
      <w:r w:rsidRPr="00FE14A1">
        <w:rPr>
          <w:rFonts w:ascii="方正小标宋简体" w:eastAsia="方正小标宋简体" w:hAnsi="黑体" w:hint="eastAsia"/>
          <w:sz w:val="32"/>
          <w:szCs w:val="32"/>
        </w:rPr>
        <w:t>小功率电动机产品质量国家监督抽查结果</w:t>
      </w:r>
    </w:p>
    <w:p w:rsidR="0096793C" w:rsidRPr="00FE14A1" w:rsidRDefault="0096793C" w:rsidP="0096793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 w:hAnsi="黑体"/>
          <w:kern w:val="0"/>
          <w:sz w:val="32"/>
          <w:szCs w:val="32"/>
        </w:rPr>
      </w:pP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2016年第4批，共抽查了</w:t>
      </w:r>
      <w:r w:rsidRPr="00FE14A1">
        <w:rPr>
          <w:rFonts w:ascii="方正仿宋简体" w:eastAsia="方正仿宋简体" w:hint="eastAsia"/>
          <w:sz w:val="32"/>
          <w:szCs w:val="32"/>
        </w:rPr>
        <w:t>上海、江苏、浙江、福建、山东、湖南、广东、四川等8个省、直辖市</w:t>
      </w: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80家企业生产的80批次</w:t>
      </w:r>
      <w:r w:rsidRPr="00FE14A1">
        <w:rPr>
          <w:rFonts w:ascii="方正仿宋简体" w:eastAsia="方正仿宋简体" w:hint="eastAsia"/>
          <w:sz w:val="32"/>
          <w:szCs w:val="32"/>
        </w:rPr>
        <w:t>小功率电动机</w:t>
      </w: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产品。</w:t>
      </w:r>
    </w:p>
    <w:p w:rsidR="0096793C" w:rsidRPr="00FE14A1" w:rsidRDefault="0096793C" w:rsidP="0096793C">
      <w:pPr>
        <w:pStyle w:val="a3"/>
        <w:adjustRightInd w:val="0"/>
        <w:snapToGrid w:val="0"/>
        <w:spacing w:line="594" w:lineRule="exact"/>
        <w:ind w:firstLineChars="200" w:firstLine="640"/>
        <w:rPr>
          <w:rFonts w:ascii="方正仿宋简体" w:eastAsia="方正仿宋简体"/>
          <w:sz w:val="32"/>
          <w:szCs w:val="32"/>
        </w:rPr>
      </w:pP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本次抽查依据</w:t>
      </w:r>
      <w:r w:rsidRPr="00FE14A1">
        <w:rPr>
          <w:rFonts w:ascii="方正仿宋简体" w:eastAsia="方正仿宋简体" w:hint="eastAsia"/>
          <w:sz w:val="32"/>
          <w:szCs w:val="32"/>
        </w:rPr>
        <w:t>GB 755-2008《旋转电机 定额和性能》、GB 12350-2009《小功率电动机的安全要求》</w:t>
      </w: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等标准的要求，对</w:t>
      </w:r>
      <w:r w:rsidRPr="00FE14A1">
        <w:rPr>
          <w:rFonts w:ascii="方正仿宋简体" w:eastAsia="方正仿宋简体" w:hint="eastAsia"/>
          <w:sz w:val="32"/>
          <w:szCs w:val="32"/>
        </w:rPr>
        <w:t>小功率电动机</w:t>
      </w: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产品的</w:t>
      </w:r>
      <w:r w:rsidRPr="00FE14A1">
        <w:rPr>
          <w:rFonts w:ascii="方正仿宋简体" w:eastAsia="方正仿宋简体" w:hint="eastAsia"/>
          <w:sz w:val="32"/>
          <w:szCs w:val="32"/>
        </w:rPr>
        <w:t>旋转方向、电气间隙与爬电距离、接地、温升、绝缘电阻、电气强度、工作温度下的泄漏电流、起动、电容端电压、最大转矩、最小转矩、堵转转矩、短时升高电压、铭牌数据一致性检查</w:t>
      </w:r>
      <w:r w:rsidRPr="00FE14A1">
        <w:rPr>
          <w:rFonts w:ascii="方正仿宋简体" w:eastAsia="方正仿宋简体" w:hAnsi="黑体" w:hint="eastAsia"/>
          <w:kern w:val="0"/>
          <w:sz w:val="32"/>
          <w:szCs w:val="32"/>
        </w:rPr>
        <w:t>等14个项目进行了检验。</w:t>
      </w:r>
    </w:p>
    <w:p w:rsidR="0096793C" w:rsidRPr="00FE14A1" w:rsidRDefault="0096793C" w:rsidP="0096793C">
      <w:pPr>
        <w:snapToGrid w:val="0"/>
        <w:spacing w:line="594" w:lineRule="exact"/>
        <w:ind w:firstLineChars="200" w:firstLine="640"/>
        <w:rPr>
          <w:rFonts w:ascii="方正仿宋简体" w:eastAsia="方正仿宋简体"/>
        </w:rPr>
      </w:pPr>
      <w:r w:rsidRPr="00FE14A1">
        <w:rPr>
          <w:rFonts w:ascii="方正仿宋简体" w:eastAsia="方正仿宋简体" w:hAnsi="黑体" w:hint="eastAsia"/>
          <w:sz w:val="32"/>
          <w:szCs w:val="32"/>
        </w:rPr>
        <w:t>抽查发现有8批次产品不符合标准的规定，涉及到</w:t>
      </w:r>
      <w:r w:rsidRPr="00FE14A1">
        <w:rPr>
          <w:rFonts w:ascii="方正仿宋简体" w:eastAsia="方正仿宋简体" w:hAnsi="Courier New" w:hint="eastAsia"/>
          <w:sz w:val="32"/>
          <w:szCs w:val="32"/>
        </w:rPr>
        <w:t>旋转方向、接地、温升试验、最大转矩、最小转矩、堵转转矩、铭牌数据一致性检查</w:t>
      </w:r>
      <w:r w:rsidRPr="00FE14A1">
        <w:rPr>
          <w:rFonts w:ascii="方正仿宋简体" w:eastAsia="方正仿宋简体" w:hAnsi="黑体" w:hint="eastAsia"/>
          <w:sz w:val="32"/>
          <w:szCs w:val="32"/>
        </w:rPr>
        <w:t>项目。具体</w:t>
      </w:r>
      <w:r w:rsidRPr="00FE14A1">
        <w:rPr>
          <w:rFonts w:ascii="方正仿宋简体" w:eastAsia="方正仿宋简体" w:hAnsi="华文仿宋" w:hint="eastAsia"/>
          <w:sz w:val="32"/>
          <w:szCs w:val="32"/>
        </w:rPr>
        <w:t>抽查结果见附表1-</w:t>
      </w:r>
      <w:r w:rsidR="00E060D2">
        <w:rPr>
          <w:rFonts w:ascii="方正仿宋简体" w:eastAsia="方正仿宋简体" w:hAnsi="华文仿宋" w:hint="eastAsia"/>
          <w:sz w:val="32"/>
          <w:szCs w:val="32"/>
        </w:rPr>
        <w:t>42</w:t>
      </w:r>
      <w:r w:rsidRPr="00FE14A1">
        <w:rPr>
          <w:rFonts w:ascii="方正仿宋简体" w:eastAsia="方正仿宋简体" w:hAnsi="华文仿宋" w:hint="eastAsia"/>
          <w:sz w:val="32"/>
          <w:szCs w:val="32"/>
        </w:rPr>
        <w:t>。</w:t>
      </w:r>
    </w:p>
    <w:sectPr w:rsidR="0096793C" w:rsidRPr="00FE14A1" w:rsidSect="0096793C">
      <w:pgSz w:w="11906" w:h="16838"/>
      <w:pgMar w:top="1985" w:right="1361" w:bottom="1361" w:left="158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907E3" w:rsidRDefault="000907E3" w:rsidP="0096793C">
      <w:pPr>
        <w:ind w:firstLine="400"/>
      </w:pPr>
      <w:r>
        <w:separator/>
      </w:r>
    </w:p>
  </w:endnote>
  <w:endnote w:type="continuationSeparator" w:id="1">
    <w:p w:rsidR="000907E3" w:rsidRDefault="000907E3" w:rsidP="0096793C">
      <w:pPr>
        <w:ind w:firstLine="40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方正仿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notTrueType/>
    <w:pitch w:val="fixed"/>
    <w:sig w:usb0="00000001" w:usb1="080E0000" w:usb2="00000010" w:usb3="00000000" w:csb0="00040000" w:csb1="00000000"/>
  </w:font>
  <w:font w:name="方正小标宋简体">
    <w:panose1 w:val="02010601030101010101"/>
    <w:charset w:val="86"/>
    <w:family w:val="auto"/>
    <w:pitch w:val="variable"/>
    <w:sig w:usb0="00000001" w:usb1="080E0000" w:usb2="00000010" w:usb3="00000000" w:csb0="00040000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907E3" w:rsidRDefault="000907E3" w:rsidP="0096793C">
      <w:pPr>
        <w:ind w:firstLine="400"/>
      </w:pPr>
      <w:r>
        <w:separator/>
      </w:r>
    </w:p>
  </w:footnote>
  <w:footnote w:type="continuationSeparator" w:id="1">
    <w:p w:rsidR="000907E3" w:rsidRDefault="000907E3" w:rsidP="0096793C">
      <w:pPr>
        <w:ind w:firstLine="40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229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10EE0"/>
    <w:rsid w:val="000907E3"/>
    <w:rsid w:val="001B15C8"/>
    <w:rsid w:val="00346EB5"/>
    <w:rsid w:val="003E47BC"/>
    <w:rsid w:val="00410EE0"/>
    <w:rsid w:val="004D052D"/>
    <w:rsid w:val="006F35C6"/>
    <w:rsid w:val="007335DB"/>
    <w:rsid w:val="007A245C"/>
    <w:rsid w:val="0096793C"/>
    <w:rsid w:val="00E060D2"/>
    <w:rsid w:val="00FE14A1"/>
    <w:rsid w:val="00FF09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0EE0"/>
    <w:pPr>
      <w:widowControl w:val="0"/>
      <w:autoSpaceDE w:val="0"/>
      <w:autoSpaceDN w:val="0"/>
      <w:adjustRightInd w:val="0"/>
    </w:pPr>
    <w:rPr>
      <w:rFonts w:ascii="宋体" w:eastAsia="宋体" w:hAnsi="Times New Roman" w:cs="Times New Roman"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Plain Text"/>
    <w:basedOn w:val="a"/>
    <w:link w:val="Char"/>
    <w:rsid w:val="00410EE0"/>
    <w:pPr>
      <w:autoSpaceDE/>
      <w:autoSpaceDN/>
      <w:adjustRightInd/>
      <w:jc w:val="both"/>
    </w:pPr>
    <w:rPr>
      <w:rFonts w:hAnsi="Courier New"/>
      <w:kern w:val="2"/>
      <w:sz w:val="21"/>
    </w:rPr>
  </w:style>
  <w:style w:type="character" w:customStyle="1" w:styleId="Char">
    <w:name w:val="纯文本 Char"/>
    <w:basedOn w:val="a0"/>
    <w:link w:val="a3"/>
    <w:rsid w:val="00410EE0"/>
    <w:rPr>
      <w:rFonts w:ascii="宋体" w:eastAsia="宋体" w:hAnsi="Courier New" w:cs="Times New Roman"/>
      <w:szCs w:val="20"/>
    </w:rPr>
  </w:style>
  <w:style w:type="paragraph" w:styleId="a4">
    <w:name w:val="header"/>
    <w:basedOn w:val="a"/>
    <w:link w:val="Char0"/>
    <w:uiPriority w:val="99"/>
    <w:semiHidden/>
    <w:unhideWhenUsed/>
    <w:rsid w:val="00967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6793C"/>
    <w:rPr>
      <w:rFonts w:ascii="宋体" w:eastAsia="宋体" w:hAnsi="Times New Roman" w:cs="Times New Roman"/>
      <w:kern w:val="0"/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6793C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6793C"/>
    <w:rPr>
      <w:rFonts w:ascii="宋体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415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40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50</Words>
  <Characters>288</Characters>
  <Application>Microsoft Office Word</Application>
  <DocSecurity>0</DocSecurity>
  <Lines>2</Lines>
  <Paragraphs>1</Paragraphs>
  <ScaleCrop>false</ScaleCrop>
  <Company>微软中国</Company>
  <LinksUpToDate>false</LinksUpToDate>
  <CharactersWithSpaces>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Windows 用户</cp:lastModifiedBy>
  <cp:revision>5</cp:revision>
  <dcterms:created xsi:type="dcterms:W3CDTF">2016-11-03T14:06:00Z</dcterms:created>
  <dcterms:modified xsi:type="dcterms:W3CDTF">2016-12-02T02:15:00Z</dcterms:modified>
</cp:coreProperties>
</file>