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84" w:rsidRPr="001E158C" w:rsidRDefault="00B95684" w:rsidP="00B95684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1E158C">
        <w:rPr>
          <w:rFonts w:ascii="方正仿宋简体" w:eastAsia="方正仿宋简体" w:hAnsi="黑体" w:hint="eastAsia"/>
          <w:sz w:val="32"/>
          <w:szCs w:val="32"/>
        </w:rPr>
        <w:t>附件1-</w:t>
      </w:r>
      <w:r w:rsidR="00BC6A44">
        <w:rPr>
          <w:rFonts w:ascii="方正仿宋简体" w:eastAsia="方正仿宋简体" w:hAnsi="黑体" w:hint="eastAsia"/>
          <w:sz w:val="32"/>
          <w:szCs w:val="32"/>
        </w:rPr>
        <w:t>6</w:t>
      </w:r>
      <w:r w:rsidRPr="001E158C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B95684" w:rsidRPr="001E158C" w:rsidRDefault="00B95684" w:rsidP="00B95684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1E158C">
        <w:rPr>
          <w:rFonts w:ascii="方正小标宋简体" w:eastAsia="方正小标宋简体" w:hAnsi="黑体" w:hint="eastAsia"/>
          <w:sz w:val="32"/>
          <w:szCs w:val="32"/>
        </w:rPr>
        <w:t>旅行箱包产品质量国家监督抽查结果</w:t>
      </w:r>
    </w:p>
    <w:p w:rsidR="00B95684" w:rsidRPr="001E158C" w:rsidRDefault="00B95684" w:rsidP="00B95684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1E158C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2016年第4批，共抽查了河北、上海、浙江、广东、重庆、四川</w:t>
      </w:r>
      <w:r w:rsidRPr="001E158C">
        <w:rPr>
          <w:rFonts w:ascii="方正仿宋简体" w:eastAsia="方正仿宋简体" w:hint="eastAsia"/>
          <w:sz w:val="32"/>
          <w:szCs w:val="32"/>
        </w:rPr>
        <w:t>等6个省、直辖市</w:t>
      </w:r>
      <w:r w:rsidRPr="001E158C">
        <w:rPr>
          <w:rFonts w:ascii="方正仿宋简体" w:eastAsia="方正仿宋简体" w:hAnsi="黑体" w:hint="eastAsia"/>
          <w:kern w:val="0"/>
          <w:sz w:val="32"/>
          <w:szCs w:val="32"/>
        </w:rPr>
        <w:t>100家企业生产的100批次旅行箱包产品。</w:t>
      </w:r>
    </w:p>
    <w:p w:rsidR="00B95684" w:rsidRPr="001E158C" w:rsidRDefault="00B95684" w:rsidP="00B95684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E158C">
        <w:rPr>
          <w:rFonts w:ascii="方正仿宋简体" w:eastAsia="方正仿宋简体" w:hAnsi="黑体" w:hint="eastAsia"/>
          <w:kern w:val="0"/>
          <w:sz w:val="32"/>
          <w:szCs w:val="32"/>
        </w:rPr>
        <w:t>本次抽查依据QB/T2155-2010《旅行箱包》等标准的要求，对旅行箱包产品的拉杆耐疲劳性能、行走性能、振荡冲击性能、耐冲击性能、拉链平拉强力、缝合强度、箱（包）锁、旅行包面料摩擦色牢度、可分解有害芳香胺染料等9个项目进行了检验。</w:t>
      </w:r>
    </w:p>
    <w:p w:rsidR="004D052D" w:rsidRPr="001E158C" w:rsidRDefault="00B95684" w:rsidP="00B95684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1E158C">
        <w:rPr>
          <w:rFonts w:ascii="方正仿宋简体" w:eastAsia="方正仿宋简体" w:hAnsi="黑体" w:hint="eastAsia"/>
          <w:sz w:val="32"/>
          <w:szCs w:val="32"/>
        </w:rPr>
        <w:t>抽查发现有26批次产品不符合标准的规定，涉及到行走性能、振荡冲击性能、耐冲击性能项目。具体</w:t>
      </w:r>
      <w:r w:rsidRPr="001E158C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BC6A44">
        <w:rPr>
          <w:rFonts w:ascii="方正仿宋简体" w:eastAsia="方正仿宋简体" w:hAnsi="华文仿宋" w:hint="eastAsia"/>
          <w:sz w:val="32"/>
          <w:szCs w:val="32"/>
        </w:rPr>
        <w:t>6</w:t>
      </w:r>
      <w:r w:rsidRPr="001E158C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1E158C" w:rsidSect="00B9568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7EE" w:rsidRDefault="00C547EE" w:rsidP="00B95684">
      <w:r>
        <w:separator/>
      </w:r>
    </w:p>
  </w:endnote>
  <w:endnote w:type="continuationSeparator" w:id="1">
    <w:p w:rsidR="00C547EE" w:rsidRDefault="00C547EE" w:rsidP="00B95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7EE" w:rsidRDefault="00C547EE" w:rsidP="00B95684">
      <w:r>
        <w:separator/>
      </w:r>
    </w:p>
  </w:footnote>
  <w:footnote w:type="continuationSeparator" w:id="1">
    <w:p w:rsidR="00C547EE" w:rsidRDefault="00C547EE" w:rsidP="00B956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A53"/>
    <w:rsid w:val="00154014"/>
    <w:rsid w:val="00170A53"/>
    <w:rsid w:val="001E158C"/>
    <w:rsid w:val="004D052D"/>
    <w:rsid w:val="005C57F3"/>
    <w:rsid w:val="00696FEA"/>
    <w:rsid w:val="00A676F2"/>
    <w:rsid w:val="00B95684"/>
    <w:rsid w:val="00BC6A44"/>
    <w:rsid w:val="00C54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A53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70A53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170A53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B95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95684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956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95684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>微软中国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2016-11-03T13:42:00Z</dcterms:created>
  <dcterms:modified xsi:type="dcterms:W3CDTF">2016-11-28T02:55:00Z</dcterms:modified>
</cp:coreProperties>
</file>