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4B" w:rsidRPr="00BD395B" w:rsidRDefault="00422E4B" w:rsidP="00422E4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6</w:t>
      </w:r>
    </w:p>
    <w:p w:rsidR="00422E4B" w:rsidRPr="00BD395B" w:rsidRDefault="00422E4B" w:rsidP="00422E4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422E4B">
        <w:rPr>
          <w:rFonts w:ascii="方正小标宋简体" w:eastAsia="方正小标宋简体" w:hAnsi="黑体" w:hint="eastAsia"/>
          <w:sz w:val="32"/>
          <w:szCs w:val="32"/>
        </w:rPr>
        <w:t>室内加热器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22E4B" w:rsidRPr="00BD395B" w:rsidRDefault="00422E4B" w:rsidP="00422E4B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北京、上海、江苏、浙江、安徽、湖南、广东、广西、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四川、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贵州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、自治区、直辖市90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室内加热器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422E4B" w:rsidRPr="00BD395B" w:rsidRDefault="00422E4B" w:rsidP="00422E4B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GB 4706.1-2005《家用和类似用途电器的安全 第1部分：通用要求》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 xml:space="preserve">GB 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4706.23-2007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《家用和类似用途电器的安全室内加热器的特殊要求》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422E4B">
        <w:rPr>
          <w:rFonts w:ascii="方正仿宋简体" w:eastAsia="方正仿宋简体" w:hAnsi="黑体" w:hint="eastAsia"/>
          <w:kern w:val="0"/>
          <w:sz w:val="32"/>
          <w:szCs w:val="32"/>
        </w:rPr>
        <w:t>室内加热器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对触及带电部件的防护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输入功率和电流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发热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在工作温度下的泄漏电流和电气强度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耐潮湿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泄漏电流和电气强度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非正常工作</w:t>
      </w:r>
      <w:r w:rsidR="00DB13D5" w:rsidRPr="00DB13D5">
        <w:rPr>
          <w:rFonts w:ascii="方正仿宋简体" w:eastAsia="方正仿宋简体" w:cs="Times New Roman" w:hint="eastAsia"/>
          <w:sz w:val="32"/>
          <w:szCs w:val="32"/>
        </w:rPr>
        <w:t>（不包括第19.11.4</w:t>
      </w:r>
      <w:r w:rsidR="00152BF0">
        <w:rPr>
          <w:rFonts w:ascii="方正仿宋简体" w:eastAsia="方正仿宋简体" w:cs="Times New Roman" w:hint="eastAsia"/>
          <w:sz w:val="32"/>
          <w:szCs w:val="32"/>
        </w:rPr>
        <w:t>条</w:t>
      </w:r>
      <w:r w:rsidR="00DB13D5" w:rsidRPr="00DB13D5">
        <w:rPr>
          <w:rFonts w:ascii="方正仿宋简体" w:eastAsia="方正仿宋简体" w:cs="Times New Roman" w:hint="eastAsia"/>
          <w:sz w:val="32"/>
          <w:szCs w:val="32"/>
        </w:rPr>
        <w:t>试验）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稳定性和机械危险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机械强度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结构</w:t>
      </w:r>
      <w:r w:rsidR="004F0D5C">
        <w:rPr>
          <w:rFonts w:ascii="方正仿宋简体" w:eastAsia="方正仿宋简体" w:hint="eastAsia"/>
          <w:sz w:val="32"/>
          <w:szCs w:val="32"/>
        </w:rPr>
        <w:t>（</w:t>
      </w:r>
      <w:r w:rsidR="004F0D5C" w:rsidRPr="009165A8">
        <w:rPr>
          <w:rFonts w:ascii="方正仿宋简体" w:eastAsia="方正仿宋简体"/>
          <w:sz w:val="32"/>
          <w:szCs w:val="32"/>
        </w:rPr>
        <w:t>不包括第22.46条试验</w:t>
      </w:r>
      <w:r w:rsidR="004F0D5C">
        <w:rPr>
          <w:rFonts w:ascii="方正仿宋简体" w:eastAsia="方正仿宋简体" w:hint="eastAsia"/>
          <w:sz w:val="32"/>
          <w:szCs w:val="32"/>
        </w:rPr>
        <w:t>）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内部布线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电源连接和外部软线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外部导线用接线端子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接地措施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螺钉和连接</w:t>
      </w:r>
      <w:r w:rsidR="00DB13D5">
        <w:rPr>
          <w:rFonts w:ascii="方正仿宋简体" w:eastAsia="方正仿宋简体" w:cs="Times New Roman" w:hint="eastAsia"/>
          <w:sz w:val="32"/>
          <w:szCs w:val="32"/>
        </w:rPr>
        <w:t>，</w:t>
      </w:r>
      <w:r w:rsidR="00DB13D5" w:rsidRPr="00422E4B">
        <w:rPr>
          <w:rFonts w:ascii="方正仿宋简体" w:eastAsia="方正仿宋简体" w:cs="Times New Roman" w:hint="eastAsia"/>
          <w:sz w:val="32"/>
          <w:szCs w:val="32"/>
        </w:rPr>
        <w:t>电气间隙、爬电距离和固体绝缘</w:t>
      </w:r>
      <w:r w:rsidRPr="000027C6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0027C6">
        <w:rPr>
          <w:rFonts w:ascii="方正仿宋简体" w:eastAsia="方正仿宋简体" w:hint="eastAsia"/>
          <w:sz w:val="32"/>
          <w:szCs w:val="32"/>
        </w:rPr>
        <w:t>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D220D4" w:rsidRDefault="00422E4B" w:rsidP="00422E4B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DB13D5">
        <w:rPr>
          <w:rFonts w:ascii="方正仿宋简体" w:eastAsia="方正仿宋简体" w:hAnsi="黑体" w:hint="eastAsia"/>
          <w:sz w:val="32"/>
          <w:szCs w:val="32"/>
        </w:rPr>
        <w:t>15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DB13D5" w:rsidRPr="00DB13D5">
        <w:rPr>
          <w:rFonts w:ascii="方正仿宋简体" w:eastAsia="方正仿宋简体" w:hAnsi="Courier New" w:hint="eastAsia"/>
          <w:sz w:val="32"/>
          <w:szCs w:val="32"/>
        </w:rPr>
        <w:t>对触及带电部件的防护，发热，非正常工作，稳定性和机械危险，结构，内部布线，电源连接和外部软线，接地措施，螺钉和连接，电气间隙、爬电距离和固体绝缘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</w:t>
      </w:r>
    </w:p>
    <w:p w:rsidR="00D220D4" w:rsidRDefault="00D220D4" w:rsidP="00D220D4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另外，</w:t>
      </w:r>
      <w:r w:rsidRPr="00D220D4">
        <w:rPr>
          <w:rFonts w:ascii="方正仿宋简体" w:eastAsia="方正仿宋简体" w:hAnsi="Courier New" w:hint="eastAsia"/>
          <w:sz w:val="32"/>
          <w:szCs w:val="32"/>
        </w:rPr>
        <w:t>三河市华晨电器有限公司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220D4">
        <w:rPr>
          <w:rFonts w:ascii="方正仿宋简体" w:eastAsia="方正仿宋简体" w:hAnsi="Courier New" w:hint="eastAsia"/>
          <w:sz w:val="32"/>
          <w:szCs w:val="32"/>
        </w:rPr>
        <w:t>长沙节安电器有限公司</w:t>
      </w:r>
      <w:r w:rsidR="003F7E27">
        <w:rPr>
          <w:rFonts w:ascii="方正仿宋简体" w:eastAsia="方正仿宋简体" w:hAnsi="Courier New" w:hint="eastAsia"/>
          <w:sz w:val="32"/>
          <w:szCs w:val="32"/>
        </w:rPr>
        <w:t>在国家监督抽查中拒检。</w:t>
      </w:r>
    </w:p>
    <w:p w:rsidR="00422E4B" w:rsidRDefault="00422E4B" w:rsidP="00422E4B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6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22E4B" w:rsidSect="00422E4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B4" w:rsidRDefault="009331B4" w:rsidP="00422E4B">
      <w:r>
        <w:separator/>
      </w:r>
    </w:p>
  </w:endnote>
  <w:endnote w:type="continuationSeparator" w:id="1">
    <w:p w:rsidR="009331B4" w:rsidRDefault="009331B4" w:rsidP="00422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B4" w:rsidRDefault="009331B4" w:rsidP="00422E4B">
      <w:r>
        <w:separator/>
      </w:r>
    </w:p>
  </w:footnote>
  <w:footnote w:type="continuationSeparator" w:id="1">
    <w:p w:rsidR="009331B4" w:rsidRDefault="009331B4" w:rsidP="00422E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718"/>
    <w:rsid w:val="000269A4"/>
    <w:rsid w:val="000704F7"/>
    <w:rsid w:val="00115444"/>
    <w:rsid w:val="00152BF0"/>
    <w:rsid w:val="002F1FAA"/>
    <w:rsid w:val="003B5872"/>
    <w:rsid w:val="003C4260"/>
    <w:rsid w:val="003F7E27"/>
    <w:rsid w:val="00422E4B"/>
    <w:rsid w:val="00446823"/>
    <w:rsid w:val="00464C73"/>
    <w:rsid w:val="004F0D5C"/>
    <w:rsid w:val="00506573"/>
    <w:rsid w:val="005D560D"/>
    <w:rsid w:val="005F4EE4"/>
    <w:rsid w:val="00653530"/>
    <w:rsid w:val="006E048C"/>
    <w:rsid w:val="006E496C"/>
    <w:rsid w:val="00730384"/>
    <w:rsid w:val="008909E9"/>
    <w:rsid w:val="008D441E"/>
    <w:rsid w:val="009331B4"/>
    <w:rsid w:val="00B40FFE"/>
    <w:rsid w:val="00B61AD5"/>
    <w:rsid w:val="00BC7A5A"/>
    <w:rsid w:val="00BD52FF"/>
    <w:rsid w:val="00C5527B"/>
    <w:rsid w:val="00C8657F"/>
    <w:rsid w:val="00D220D4"/>
    <w:rsid w:val="00D30718"/>
    <w:rsid w:val="00DB13D5"/>
    <w:rsid w:val="00E14798"/>
    <w:rsid w:val="00E17833"/>
    <w:rsid w:val="00EF2E69"/>
    <w:rsid w:val="00F32E5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D30718"/>
    <w:rPr>
      <w:rFonts w:ascii="宋体" w:eastAsia="宋体" w:hAnsi="Courier New"/>
    </w:rPr>
  </w:style>
  <w:style w:type="paragraph" w:styleId="a3">
    <w:name w:val="Plain Text"/>
    <w:basedOn w:val="a"/>
    <w:link w:val="Char"/>
    <w:rsid w:val="00D30718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D30718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2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22E4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422E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422E4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Company>china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2017-02-27T05:17:00Z</dcterms:created>
  <dcterms:modified xsi:type="dcterms:W3CDTF">2017-03-06T06:53:00Z</dcterms:modified>
</cp:coreProperties>
</file>