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F1F" w:rsidRPr="00BD395B" w:rsidRDefault="00EA4F1F" w:rsidP="00DC7235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5F6EAC">
        <w:rPr>
          <w:rFonts w:ascii="方正仿宋简体" w:eastAsia="方正仿宋简体" w:hAnsi="黑体" w:hint="eastAsia"/>
          <w:sz w:val="32"/>
          <w:szCs w:val="32"/>
        </w:rPr>
        <w:t>5</w:t>
      </w:r>
    </w:p>
    <w:p w:rsidR="00EA4F1F" w:rsidRPr="00BD395B" w:rsidRDefault="00EA4F1F" w:rsidP="00DC7235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EA4F1F">
        <w:rPr>
          <w:rFonts w:ascii="方正小标宋简体" w:eastAsia="方正小标宋简体" w:hAnsi="黑体" w:hint="eastAsia"/>
          <w:sz w:val="32"/>
          <w:szCs w:val="32"/>
        </w:rPr>
        <w:t>电磁灶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EA4F1F" w:rsidRPr="00BD395B" w:rsidRDefault="00EA4F1F" w:rsidP="00DC7235">
      <w:pPr>
        <w:pStyle w:val="a6"/>
        <w:adjustRightInd w:val="0"/>
        <w:snapToGrid w:val="0"/>
        <w:spacing w:line="594" w:lineRule="exact"/>
        <w:ind w:firstLineChars="200" w:firstLine="603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>
        <w:rPr>
          <w:rFonts w:ascii="方正仿宋简体" w:eastAsia="方正仿宋简体" w:hint="eastAsia"/>
          <w:sz w:val="32"/>
          <w:szCs w:val="32"/>
        </w:rPr>
        <w:t>江苏</w:t>
      </w:r>
      <w:r w:rsidRPr="003D4C08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浙江、广东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BD395B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48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48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EA4F1F">
        <w:rPr>
          <w:rFonts w:ascii="方正仿宋简体" w:eastAsia="方正仿宋简体" w:hint="eastAsia"/>
          <w:sz w:val="32"/>
          <w:szCs w:val="32"/>
        </w:rPr>
        <w:t>电磁灶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EA4F1F" w:rsidRPr="00EA4F1F" w:rsidRDefault="00EA4F1F" w:rsidP="00DC7235">
      <w:pPr>
        <w:pStyle w:val="a3"/>
        <w:tabs>
          <w:tab w:val="left" w:pos="468"/>
          <w:tab w:val="left" w:pos="2088"/>
        </w:tabs>
        <w:spacing w:before="0" w:beforeAutospacing="0" w:after="0" w:afterAutospacing="0" w:line="594" w:lineRule="exact"/>
        <w:ind w:right="-23" w:firstLineChars="200" w:firstLine="603"/>
        <w:jc w:val="both"/>
        <w:rPr>
          <w:rFonts w:ascii="方正仿宋简体" w:eastAsia="方正仿宋简体" w:hAnsi="Courier New" w:cs="Times New Roman"/>
          <w:kern w:val="2"/>
          <w:sz w:val="32"/>
          <w:szCs w:val="32"/>
        </w:rPr>
      </w:pP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本次抽查依据GB 4706.1-2005《</w:t>
      </w:r>
      <w:r w:rsidRPr="00EA4F1F">
        <w:rPr>
          <w:rFonts w:ascii="方正仿宋简体" w:eastAsia="方正仿宋简体" w:hAnsi="Courier New" w:cs="Times New Roman"/>
          <w:kern w:val="2"/>
          <w:sz w:val="32"/>
          <w:szCs w:val="32"/>
        </w:rPr>
        <w:t xml:space="preserve">家用和类似用途电器的安全 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 xml:space="preserve"> </w:t>
      </w:r>
      <w:r w:rsidRPr="00EA4F1F">
        <w:rPr>
          <w:rFonts w:ascii="方正仿宋简体" w:eastAsia="方正仿宋简体" w:hAnsi="Courier New" w:cs="Times New Roman"/>
          <w:kern w:val="2"/>
          <w:sz w:val="32"/>
          <w:szCs w:val="32"/>
        </w:rPr>
        <w:t>第1部分</w:t>
      </w:r>
      <w:r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：</w:t>
      </w:r>
      <w:r w:rsidRPr="00EA4F1F">
        <w:rPr>
          <w:rFonts w:ascii="方正仿宋简体" w:eastAsia="方正仿宋简体" w:hAnsi="Courier New" w:cs="Times New Roman"/>
          <w:kern w:val="2"/>
          <w:sz w:val="32"/>
          <w:szCs w:val="32"/>
        </w:rPr>
        <w:t>通用要求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》、GB 4706.29-2008《家用和类似用途电器的安全  便携式电磁灶的特殊要求》、</w:t>
      </w:r>
      <w:r w:rsidRPr="00EA4F1F">
        <w:rPr>
          <w:rFonts w:ascii="方正仿宋简体" w:eastAsia="方正仿宋简体" w:hAnsi="Courier New" w:cs="Times New Roman"/>
          <w:kern w:val="2"/>
          <w:sz w:val="32"/>
          <w:szCs w:val="32"/>
        </w:rPr>
        <w:t>GB 4706.14-2008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《家用和类似用途电器的安全</w:t>
      </w:r>
      <w:r w:rsidRPr="00EA4F1F">
        <w:rPr>
          <w:rFonts w:ascii="方正仿宋简体" w:eastAsia="方正仿宋简体" w:hAnsi="Courier New" w:cs="Times New Roman"/>
          <w:kern w:val="2"/>
          <w:sz w:val="32"/>
          <w:szCs w:val="32"/>
        </w:rPr>
        <w:t xml:space="preserve"> 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烤架、面包片烘烤器及类似用途便携式烹饪器具的特殊要求》、</w:t>
      </w:r>
      <w:r w:rsidRPr="00EA4F1F">
        <w:rPr>
          <w:rFonts w:ascii="方正仿宋简体" w:eastAsia="方正仿宋简体" w:hAnsi="Courier New" w:cs="Times New Roman"/>
          <w:kern w:val="2"/>
          <w:sz w:val="32"/>
          <w:szCs w:val="32"/>
        </w:rPr>
        <w:t>GB 4706.22-2008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《家用和类似用途电器的安全</w:t>
      </w:r>
      <w:r w:rsidRPr="00EA4F1F">
        <w:rPr>
          <w:rFonts w:ascii="方正仿宋简体" w:eastAsia="方正仿宋简体" w:hAnsi="Courier New" w:cs="Times New Roman"/>
          <w:kern w:val="2"/>
          <w:sz w:val="32"/>
          <w:szCs w:val="32"/>
        </w:rPr>
        <w:t xml:space="preserve">  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驻立式电灶、灶台、烤箱及类似用途器具的特殊要求》、GB 21456-2014《家用电磁灶能效限定值及能效等级》</w:t>
      </w:r>
      <w:r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、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GB 4824-2013《工业、科学和医疗（ISM）射频设备 骚扰特性 限值和测量方法》等标准的要求，对电磁灶产品的对触及带电部件的防护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输入功率和电流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发热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工作温度下的泄漏电流和电气强度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耐潮湿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泄漏电流和电气强度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非正常工作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稳定性和机械危险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机械强度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结构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内部布线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电源连接和外部软线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外部导线用接线端子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接地措施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螺钉和连接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电气间隙、爬电距离和固体绝缘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能效等级</w:t>
      </w:r>
      <w:r w:rsidR="00094DD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（</w:t>
      </w:r>
      <w:r w:rsidR="00094DD5" w:rsidRPr="00094DD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热效率、</w:t>
      </w:r>
      <w:r w:rsidR="00364E46" w:rsidRPr="00364E46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待机状态功率</w:t>
      </w:r>
      <w:r w:rsidR="00094DD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）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端子骚扰电压</w:t>
      </w:r>
      <w:r w:rsidR="00DC7235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，</w:t>
      </w:r>
      <w:r w:rsidRPr="00EA4F1F">
        <w:rPr>
          <w:rFonts w:ascii="方正仿宋简体" w:eastAsia="方正仿宋简体" w:hAnsi="Courier New" w:cs="Times New Roman" w:hint="eastAsia"/>
          <w:kern w:val="2"/>
          <w:sz w:val="32"/>
          <w:szCs w:val="32"/>
        </w:rPr>
        <w:t>电磁辐射骚扰等19个项目进行了检验。</w:t>
      </w:r>
    </w:p>
    <w:p w:rsidR="007D5E6F" w:rsidRPr="00EA4F1F" w:rsidRDefault="00EA4F1F" w:rsidP="00DC7235">
      <w:pPr>
        <w:snapToGrid w:val="0"/>
        <w:spacing w:line="594" w:lineRule="exact"/>
        <w:ind w:firstLineChars="200" w:firstLine="603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 w:rsidRPr="00EA4F1F">
        <w:rPr>
          <w:rFonts w:ascii="方正仿宋简体" w:eastAsia="方正仿宋简体" w:hAnsi="Courier New" w:hint="eastAsia"/>
          <w:sz w:val="32"/>
          <w:szCs w:val="32"/>
        </w:rPr>
        <w:t>19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EA4F1F">
        <w:rPr>
          <w:rFonts w:ascii="方正仿宋简体" w:eastAsia="方正仿宋简体" w:hAnsi="Courier New" w:hint="eastAsia"/>
          <w:sz w:val="32"/>
          <w:szCs w:val="32"/>
        </w:rPr>
        <w:t>对触及带电部件的防护、非正常工作、机械强度</w:t>
      </w:r>
      <w:r w:rsidRPr="00EA4F1F">
        <w:rPr>
          <w:rFonts w:ascii="方正仿宋简体" w:eastAsia="方正仿宋简体" w:hAnsi="Courier New"/>
          <w:sz w:val="32"/>
          <w:szCs w:val="32"/>
        </w:rPr>
        <w:t>、</w:t>
      </w:r>
      <w:r w:rsidRPr="00EA4F1F">
        <w:rPr>
          <w:rFonts w:ascii="方正仿宋简体" w:eastAsia="方正仿宋简体" w:hAnsi="Courier New" w:hint="eastAsia"/>
          <w:sz w:val="32"/>
          <w:szCs w:val="32"/>
        </w:rPr>
        <w:t>接地措施、</w:t>
      </w:r>
      <w:r w:rsidR="009F4C8C" w:rsidRPr="00094DD5">
        <w:rPr>
          <w:rFonts w:ascii="方正仿宋简体" w:eastAsia="方正仿宋简体" w:hAnsi="Courier New" w:hint="eastAsia"/>
          <w:sz w:val="32"/>
          <w:szCs w:val="32"/>
        </w:rPr>
        <w:t>热效率、</w:t>
      </w:r>
      <w:r w:rsidR="009F4C8C" w:rsidRPr="00364E46">
        <w:rPr>
          <w:rFonts w:ascii="方正仿宋简体" w:eastAsia="方正仿宋简体" w:hAnsi="Courier New" w:hint="eastAsia"/>
          <w:sz w:val="32"/>
          <w:szCs w:val="32"/>
        </w:rPr>
        <w:t>待机状态功率</w:t>
      </w:r>
      <w:r w:rsidRPr="00EA4F1F">
        <w:rPr>
          <w:rFonts w:ascii="方正仿宋简体" w:eastAsia="方正仿宋简体" w:hAnsi="Courier New" w:hint="eastAsia"/>
          <w:sz w:val="32"/>
          <w:szCs w:val="32"/>
        </w:rPr>
        <w:t>、端子骚扰电压、电磁辐射骚扰</w:t>
      </w:r>
      <w:r>
        <w:rPr>
          <w:rFonts w:ascii="方正仿宋简体" w:eastAsia="方正仿宋简体" w:hAnsi="Courier New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lastRenderedPageBreak/>
        <w:t>表1-</w:t>
      </w:r>
      <w:r w:rsidR="005F6EAC">
        <w:rPr>
          <w:rFonts w:ascii="方正仿宋简体" w:eastAsia="方正仿宋简体" w:hAnsi="华文仿宋" w:hint="eastAsia"/>
          <w:sz w:val="32"/>
          <w:szCs w:val="32"/>
        </w:rPr>
        <w:t>5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EA4F1F" w:rsidSect="00EA4F1F">
      <w:pgSz w:w="11906" w:h="16838" w:code="9"/>
      <w:pgMar w:top="1985" w:right="1588" w:bottom="1361" w:left="1588" w:header="851" w:footer="1418" w:gutter="0"/>
      <w:pgNumType w:fmt="numberInDash" w:start="1"/>
      <w:cols w:space="425"/>
      <w:docGrid w:type="linesAndChars" w:linePitch="292" w:charSpace="-378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B10" w:rsidRDefault="00395B10" w:rsidP="00EA4F1F">
      <w:r>
        <w:separator/>
      </w:r>
    </w:p>
  </w:endnote>
  <w:endnote w:type="continuationSeparator" w:id="1">
    <w:p w:rsidR="00395B10" w:rsidRDefault="00395B10" w:rsidP="00EA4F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B10" w:rsidRDefault="00395B10" w:rsidP="00EA4F1F">
      <w:r>
        <w:separator/>
      </w:r>
    </w:p>
  </w:footnote>
  <w:footnote w:type="continuationSeparator" w:id="1">
    <w:p w:rsidR="00395B10" w:rsidRDefault="00395B10" w:rsidP="00EA4F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78D3"/>
    <w:rsid w:val="00042EA7"/>
    <w:rsid w:val="000704F7"/>
    <w:rsid w:val="000878D3"/>
    <w:rsid w:val="00094DD5"/>
    <w:rsid w:val="00115444"/>
    <w:rsid w:val="00221DD0"/>
    <w:rsid w:val="0023185B"/>
    <w:rsid w:val="002F1FAA"/>
    <w:rsid w:val="00364E46"/>
    <w:rsid w:val="00395B10"/>
    <w:rsid w:val="003B5872"/>
    <w:rsid w:val="00435994"/>
    <w:rsid w:val="00446823"/>
    <w:rsid w:val="00464C73"/>
    <w:rsid w:val="00506573"/>
    <w:rsid w:val="005D560D"/>
    <w:rsid w:val="005F4EE4"/>
    <w:rsid w:val="005F6EAC"/>
    <w:rsid w:val="00653530"/>
    <w:rsid w:val="006E496C"/>
    <w:rsid w:val="00730384"/>
    <w:rsid w:val="008909E9"/>
    <w:rsid w:val="008D441E"/>
    <w:rsid w:val="00983717"/>
    <w:rsid w:val="009F4C8C"/>
    <w:rsid w:val="00A27A11"/>
    <w:rsid w:val="00B40FFE"/>
    <w:rsid w:val="00B61AD5"/>
    <w:rsid w:val="00BC7A5A"/>
    <w:rsid w:val="00BD52FF"/>
    <w:rsid w:val="00C5527B"/>
    <w:rsid w:val="00C8657F"/>
    <w:rsid w:val="00DB1560"/>
    <w:rsid w:val="00DC7235"/>
    <w:rsid w:val="00E14798"/>
    <w:rsid w:val="00E17833"/>
    <w:rsid w:val="00E36552"/>
    <w:rsid w:val="00EA4F1F"/>
    <w:rsid w:val="00EF2E69"/>
    <w:rsid w:val="00F42B73"/>
    <w:rsid w:val="00F55A5F"/>
    <w:rsid w:val="00FB4DF2"/>
    <w:rsid w:val="00FB7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878D3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EA4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A4F1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A4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A4F1F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EA4F1F"/>
    <w:rPr>
      <w:rFonts w:ascii="宋体" w:hAnsi="Courier New"/>
      <w:szCs w:val="20"/>
    </w:rPr>
  </w:style>
  <w:style w:type="character" w:customStyle="1" w:styleId="Char1">
    <w:name w:val="纯文本 Char"/>
    <w:basedOn w:val="a0"/>
    <w:link w:val="a6"/>
    <w:rsid w:val="00EA4F1F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91</Words>
  <Characters>525</Characters>
  <Application>Microsoft Office Word</Application>
  <DocSecurity>0</DocSecurity>
  <Lines>4</Lines>
  <Paragraphs>1</Paragraphs>
  <ScaleCrop>false</ScaleCrop>
  <Company>china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2017-07-25T06:30:00Z</dcterms:created>
  <dcterms:modified xsi:type="dcterms:W3CDTF">2017-08-08T05:59:00Z</dcterms:modified>
</cp:coreProperties>
</file>