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10D" w:rsidRPr="00A31A16" w:rsidRDefault="0006410D" w:rsidP="0006410D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774F67">
        <w:rPr>
          <w:rFonts w:ascii="方正仿宋简体" w:eastAsia="方正仿宋简体" w:hAnsi="黑体" w:hint="eastAsia"/>
          <w:sz w:val="32"/>
          <w:szCs w:val="32"/>
        </w:rPr>
        <w:t>43</w:t>
      </w:r>
    </w:p>
    <w:p w:rsidR="0006410D" w:rsidRDefault="0006410D" w:rsidP="0006410D">
      <w:pPr>
        <w:snapToGrid w:val="0"/>
        <w:spacing w:line="580" w:lineRule="exact"/>
        <w:jc w:val="center"/>
        <w:rPr>
          <w:rFonts w:ascii="方正小标宋简体" w:eastAsia="方正小标宋简体" w:hAnsi="黑体"/>
          <w:sz w:val="32"/>
          <w:szCs w:val="32"/>
        </w:rPr>
      </w:pPr>
      <w:r w:rsidRPr="0006410D">
        <w:rPr>
          <w:rFonts w:ascii="方正小标宋简体" w:eastAsia="方正小标宋简体" w:hAnsi="黑体" w:hint="eastAsia"/>
          <w:sz w:val="32"/>
          <w:szCs w:val="32"/>
        </w:rPr>
        <w:t>数字通信用聚烯烃绝缘水平对绞电缆（数据缆）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</w:t>
      </w:r>
    </w:p>
    <w:p w:rsidR="0006410D" w:rsidRPr="00A31A16" w:rsidRDefault="0006410D" w:rsidP="0006410D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A31A16">
        <w:rPr>
          <w:rFonts w:ascii="方正小标宋简体" w:eastAsia="方正小标宋简体" w:hAnsi="黑体" w:hint="eastAsia"/>
          <w:sz w:val="32"/>
          <w:szCs w:val="32"/>
        </w:rPr>
        <w:t>国家监督抽查结果</w:t>
      </w:r>
    </w:p>
    <w:p w:rsidR="0006410D" w:rsidRDefault="0006410D" w:rsidP="0006410D">
      <w:pPr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06410D">
        <w:rPr>
          <w:rFonts w:ascii="方正仿宋简体" w:eastAsia="方正仿宋简体" w:hAnsi="Courier New" w:hint="eastAsia"/>
          <w:kern w:val="2"/>
          <w:sz w:val="32"/>
          <w:szCs w:val="32"/>
        </w:rPr>
        <w:t>上海、江苏、浙江、广东</w:t>
      </w:r>
      <w:r>
        <w:rPr>
          <w:rFonts w:ascii="方正仿宋简体" w:eastAsia="方正仿宋简体" w:hint="eastAsia"/>
          <w:sz w:val="32"/>
          <w:szCs w:val="32"/>
        </w:rPr>
        <w:t>等4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Pr="00966F27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15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15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06410D">
        <w:rPr>
          <w:rFonts w:ascii="方正仿宋简体" w:eastAsia="方正仿宋简体" w:hAnsi="Courier New" w:hint="eastAsia"/>
          <w:kern w:val="2"/>
          <w:sz w:val="32"/>
          <w:szCs w:val="32"/>
        </w:rPr>
        <w:t>数字通信用聚烯烃绝缘水平对绞电缆（数据缆）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774F67" w:rsidRPr="000031D3" w:rsidRDefault="00774F67" w:rsidP="00774F67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color w:val="FF0000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06410D">
        <w:rPr>
          <w:rFonts w:ascii="方正仿宋简体" w:eastAsia="方正仿宋简体" w:hAnsi="Courier New" w:hint="eastAsia"/>
          <w:kern w:val="2"/>
          <w:sz w:val="32"/>
          <w:szCs w:val="32"/>
        </w:rPr>
        <w:t>YD/T 1019-2013《数字通信用聚烯烃绝缘水平对绞电缆》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06410D">
        <w:rPr>
          <w:rFonts w:ascii="方正仿宋简体" w:eastAsia="方正仿宋简体" w:hAnsi="Courier New" w:hint="eastAsia"/>
          <w:kern w:val="2"/>
          <w:sz w:val="32"/>
          <w:szCs w:val="32"/>
        </w:rPr>
        <w:t>对数字通信用聚烯烃绝缘水平对绞电缆（数据缆）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产品</w:t>
      </w:r>
      <w:r w:rsidRPr="0006410D">
        <w:rPr>
          <w:rFonts w:ascii="方正仿宋简体" w:eastAsia="方正仿宋简体" w:hAnsi="Courier New" w:hint="eastAsia"/>
          <w:kern w:val="2"/>
          <w:sz w:val="32"/>
          <w:szCs w:val="32"/>
        </w:rPr>
        <w:t>的导体断裂伸长率、绝缘抗张强度、绝缘断裂伸长率、护套抗张强度、护套断裂伸长率、护套热老化后抗张强度、护套热老化后断裂伸长率、电缆低温卷绕、绝缘低温卷绕、绝缘收缩、热冲击、介电强度、导体间绝缘电阻、单根导体直流电阻、线对内两导体间直流电阻不平衡、工作电容、相时延、时延差、衰减、近端不平衡衰减、等电平远端不平衡衰减、近端串音衰减、近端串音衰减功率和、等电平远端串音衰减、等电平远端串音衰减功率和、特性阻抗、回波损耗、单根电缆燃烧试验等28个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项目进行了检验。</w:t>
      </w:r>
      <w:bookmarkStart w:id="0" w:name="_GoBack"/>
      <w:bookmarkEnd w:id="0"/>
    </w:p>
    <w:p w:rsidR="007D5E6F" w:rsidRPr="0006410D" w:rsidRDefault="0006410D" w:rsidP="0006410D">
      <w:pPr>
        <w:snapToGrid w:val="0"/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3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批次产品不符合标准的规定，涉及到</w:t>
      </w:r>
      <w:r w:rsidRPr="0006410D">
        <w:rPr>
          <w:rFonts w:ascii="方正仿宋简体" w:eastAsia="方正仿宋简体" w:hAnsi="Courier New" w:hint="eastAsia"/>
          <w:kern w:val="2"/>
          <w:sz w:val="32"/>
          <w:szCs w:val="32"/>
        </w:rPr>
        <w:t>单根导体直流电阻、近端不平衡衰减、特性阻抗、回波损耗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774F67">
        <w:rPr>
          <w:rFonts w:ascii="方正仿宋简体" w:eastAsia="方正仿宋简体" w:hAnsi="华文仿宋" w:hint="eastAsia"/>
          <w:sz w:val="32"/>
          <w:szCs w:val="32"/>
        </w:rPr>
        <w:t>43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06410D" w:rsidSect="0006410D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050" w:rsidRDefault="000D3050" w:rsidP="0006410D">
      <w:r>
        <w:separator/>
      </w:r>
    </w:p>
  </w:endnote>
  <w:endnote w:type="continuationSeparator" w:id="1">
    <w:p w:rsidR="000D3050" w:rsidRDefault="000D3050" w:rsidP="00064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050" w:rsidRDefault="000D3050" w:rsidP="0006410D">
      <w:r>
        <w:separator/>
      </w:r>
    </w:p>
  </w:footnote>
  <w:footnote w:type="continuationSeparator" w:id="1">
    <w:p w:rsidR="000D3050" w:rsidRDefault="000D3050" w:rsidP="000641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EE7"/>
    <w:rsid w:val="000031D3"/>
    <w:rsid w:val="0006410D"/>
    <w:rsid w:val="000704F7"/>
    <w:rsid w:val="000D3050"/>
    <w:rsid w:val="00115444"/>
    <w:rsid w:val="001568B4"/>
    <w:rsid w:val="00221DD0"/>
    <w:rsid w:val="002F1FAA"/>
    <w:rsid w:val="00335055"/>
    <w:rsid w:val="003B5872"/>
    <w:rsid w:val="00411EE7"/>
    <w:rsid w:val="00446823"/>
    <w:rsid w:val="00464C73"/>
    <w:rsid w:val="00506573"/>
    <w:rsid w:val="005253AF"/>
    <w:rsid w:val="00546E7F"/>
    <w:rsid w:val="005D560D"/>
    <w:rsid w:val="005F4EE4"/>
    <w:rsid w:val="00626161"/>
    <w:rsid w:val="00653530"/>
    <w:rsid w:val="006E496C"/>
    <w:rsid w:val="00730384"/>
    <w:rsid w:val="00774F67"/>
    <w:rsid w:val="008909E9"/>
    <w:rsid w:val="008D441E"/>
    <w:rsid w:val="00983717"/>
    <w:rsid w:val="00B40FFE"/>
    <w:rsid w:val="00B61AD5"/>
    <w:rsid w:val="00BA0CF3"/>
    <w:rsid w:val="00BC7A5A"/>
    <w:rsid w:val="00BD52FF"/>
    <w:rsid w:val="00C5527B"/>
    <w:rsid w:val="00C8657F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EE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411EE7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header"/>
    <w:basedOn w:val="a"/>
    <w:link w:val="Char0"/>
    <w:uiPriority w:val="99"/>
    <w:semiHidden/>
    <w:unhideWhenUsed/>
    <w:rsid w:val="00064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uiPriority w:val="99"/>
    <w:semiHidden/>
    <w:rsid w:val="0006410D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1"/>
    <w:uiPriority w:val="99"/>
    <w:semiHidden/>
    <w:unhideWhenUsed/>
    <w:rsid w:val="000641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4"/>
    <w:uiPriority w:val="99"/>
    <w:semiHidden/>
    <w:rsid w:val="0006410D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Plain Text"/>
    <w:basedOn w:val="a"/>
    <w:link w:val="Char2"/>
    <w:rsid w:val="0006410D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2">
    <w:name w:val="纯文本 Char"/>
    <w:basedOn w:val="a0"/>
    <w:link w:val="a5"/>
    <w:rsid w:val="0006410D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404</Characters>
  <Application>Microsoft Office Word</Application>
  <DocSecurity>0</DocSecurity>
  <Lines>3</Lines>
  <Paragraphs>1</Paragraphs>
  <ScaleCrop>false</ScaleCrop>
  <Company>china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2017-10-30T04:15:00Z</dcterms:created>
  <dcterms:modified xsi:type="dcterms:W3CDTF">2017-11-10T10:25:00Z</dcterms:modified>
</cp:coreProperties>
</file>