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19" w:rsidRPr="00A31A16" w:rsidRDefault="00667419" w:rsidP="00667419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C50D7F">
        <w:rPr>
          <w:rFonts w:ascii="方正仿宋简体" w:eastAsia="方正仿宋简体" w:hAnsi="黑体" w:hint="eastAsia"/>
          <w:sz w:val="32"/>
          <w:szCs w:val="32"/>
        </w:rPr>
        <w:t>7</w:t>
      </w:r>
    </w:p>
    <w:p w:rsidR="00667419" w:rsidRPr="00A31A16" w:rsidRDefault="00667419" w:rsidP="00667419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667419">
        <w:rPr>
          <w:rFonts w:ascii="方正小标宋简体" w:eastAsia="方正小标宋简体" w:hAnsi="黑体" w:hint="eastAsia"/>
          <w:sz w:val="32"/>
          <w:szCs w:val="32"/>
        </w:rPr>
        <w:t>普通照明用</w:t>
      </w:r>
      <w:r w:rsidRPr="00667419">
        <w:rPr>
          <w:rFonts w:ascii="方正小标宋简体" w:eastAsia="方正小标宋简体" w:hAnsi="黑体"/>
          <w:sz w:val="32"/>
          <w:szCs w:val="32"/>
        </w:rPr>
        <w:t>自镇流荧光灯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67419" w:rsidRDefault="00667419" w:rsidP="00667419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上海、江苏、浙江、福建、江西、山东、广东、四川等8个省、直辖市22家企业生产的22批次普通照明用自镇流荧光灯产品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667419" w:rsidRPr="00C67FF7" w:rsidRDefault="00667419" w:rsidP="00667419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667419">
        <w:rPr>
          <w:rFonts w:ascii="方正仿宋简体" w:eastAsia="方正仿宋简体" w:hAnsi="Courier New"/>
          <w:sz w:val="32"/>
          <w:szCs w:val="32"/>
        </w:rPr>
        <w:t>GB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667419">
        <w:rPr>
          <w:rFonts w:ascii="方正仿宋简体" w:eastAsia="方正仿宋简体" w:hAnsi="Courier New"/>
          <w:sz w:val="32"/>
          <w:szCs w:val="32"/>
        </w:rPr>
        <w:t>16844-2008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《</w:t>
      </w:r>
      <w:r w:rsidRPr="00667419">
        <w:rPr>
          <w:rFonts w:ascii="方正仿宋简体" w:eastAsia="方正仿宋简体" w:hAnsi="Courier New"/>
          <w:sz w:val="32"/>
          <w:szCs w:val="32"/>
        </w:rPr>
        <w:t>普通照明用自镇流荧光灯的安全要求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》、</w:t>
      </w:r>
      <w:r w:rsidRPr="00667419">
        <w:rPr>
          <w:rFonts w:ascii="方正仿宋简体" w:eastAsia="方正仿宋简体" w:hAnsi="Courier New"/>
          <w:sz w:val="32"/>
          <w:szCs w:val="32"/>
        </w:rPr>
        <w:t>GB/T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667419">
        <w:rPr>
          <w:rFonts w:ascii="方正仿宋简体" w:eastAsia="方正仿宋简体" w:hAnsi="Courier New"/>
          <w:sz w:val="32"/>
          <w:szCs w:val="32"/>
        </w:rPr>
        <w:t>17263-20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13《</w:t>
      </w:r>
      <w:r w:rsidRPr="00667419">
        <w:rPr>
          <w:rFonts w:ascii="方正仿宋简体" w:eastAsia="方正仿宋简体" w:hAnsi="Courier New"/>
          <w:sz w:val="32"/>
          <w:szCs w:val="32"/>
        </w:rPr>
        <w:t>普通照明用自镇流荧光灯 性能要求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》、GB 19044-2013《普通照明用自镇流荧光灯能效限定值及能效等级》、</w:t>
      </w:r>
      <w:r w:rsidRPr="00667419">
        <w:rPr>
          <w:rFonts w:ascii="方正仿宋简体" w:eastAsia="方正仿宋简体" w:hAnsi="Courier New"/>
          <w:sz w:val="32"/>
          <w:szCs w:val="32"/>
        </w:rPr>
        <w:t>GB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667419">
        <w:rPr>
          <w:rFonts w:ascii="方正仿宋简体" w:eastAsia="方正仿宋简体" w:hAnsi="Courier New"/>
          <w:sz w:val="32"/>
          <w:szCs w:val="32"/>
        </w:rPr>
        <w:t>17625.1-20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12《</w:t>
      </w:r>
      <w:r w:rsidRPr="00667419">
        <w:rPr>
          <w:rFonts w:ascii="方正仿宋简体" w:eastAsia="方正仿宋简体" w:hAnsi="Courier New"/>
          <w:sz w:val="32"/>
          <w:szCs w:val="32"/>
        </w:rPr>
        <w:t>电磁兼容 限值 谐波电流发射限值（设备每相输入电流</w:t>
      </w:r>
      <w:r w:rsidRPr="00667419">
        <w:rPr>
          <w:rFonts w:ascii="方正仿宋简体" w:eastAsia="方正仿宋简体" w:hAnsi="Courier New"/>
          <w:sz w:val="32"/>
          <w:szCs w:val="32"/>
        </w:rPr>
        <w:sym w:font="Symbol" w:char="F0A3"/>
      </w:r>
      <w:r w:rsidRPr="00667419">
        <w:rPr>
          <w:rFonts w:ascii="方正仿宋简体" w:eastAsia="方正仿宋简体" w:hAnsi="Courier New"/>
          <w:sz w:val="32"/>
          <w:szCs w:val="32"/>
        </w:rPr>
        <w:t>16A）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》、</w:t>
      </w:r>
      <w:r w:rsidRPr="00667419">
        <w:rPr>
          <w:rFonts w:ascii="方正仿宋简体" w:eastAsia="方正仿宋简体" w:hAnsi="Courier New"/>
          <w:sz w:val="32"/>
          <w:szCs w:val="32"/>
        </w:rPr>
        <w:t>GB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 xml:space="preserve">/T </w:t>
      </w:r>
      <w:r w:rsidRPr="00667419">
        <w:rPr>
          <w:rFonts w:ascii="方正仿宋简体" w:eastAsia="方正仿宋简体" w:hAnsi="Courier New"/>
          <w:sz w:val="32"/>
          <w:szCs w:val="32"/>
        </w:rPr>
        <w:t>17743-2007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《</w:t>
      </w:r>
      <w:r w:rsidRPr="00667419">
        <w:rPr>
          <w:rFonts w:ascii="方正仿宋简体" w:eastAsia="方正仿宋简体" w:hAnsi="Courier New"/>
          <w:sz w:val="32"/>
          <w:szCs w:val="32"/>
        </w:rPr>
        <w:t>电气照明和类似设备的无线电骚扰特性的限值和测量方法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对自镇流荧光灯产品的互换性、防触电保护、机械强度、耐热性、防</w:t>
      </w:r>
      <w:r>
        <w:rPr>
          <w:rFonts w:ascii="方正仿宋简体" w:eastAsia="方正仿宋简体" w:hAnsi="Courier New" w:hint="eastAsia"/>
          <w:sz w:val="32"/>
          <w:szCs w:val="32"/>
        </w:rPr>
        <w:t>火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与防燃、故障状态、灯功率、光通量、光效、显色指数、色容差、2000h光通维持率、能效限定值、谐波电流限值、骚扰电压、辐射电磁骚扰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等16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667419" w:rsidRDefault="00667419" w:rsidP="00667419">
      <w:pPr>
        <w:snapToGrid w:val="0"/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2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667419">
        <w:rPr>
          <w:rFonts w:ascii="方正仿宋简体" w:eastAsia="方正仿宋简体" w:hAnsi="Courier New" w:hint="eastAsia"/>
          <w:sz w:val="32"/>
          <w:szCs w:val="32"/>
        </w:rPr>
        <w:t>灯功率、色容差、2000h光通维持率、谐波电流限值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C50D7F">
        <w:rPr>
          <w:rFonts w:ascii="方正仿宋简体" w:eastAsia="方正仿宋简体" w:hAnsi="华文仿宋" w:hint="eastAsia"/>
          <w:sz w:val="32"/>
          <w:szCs w:val="32"/>
        </w:rPr>
        <w:t>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667419" w:rsidSect="0066741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7B9" w:rsidRDefault="000347B9" w:rsidP="00667419">
      <w:r>
        <w:separator/>
      </w:r>
    </w:p>
  </w:endnote>
  <w:endnote w:type="continuationSeparator" w:id="1">
    <w:p w:rsidR="000347B9" w:rsidRDefault="000347B9" w:rsidP="00667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7B9" w:rsidRDefault="000347B9" w:rsidP="00667419">
      <w:r>
        <w:separator/>
      </w:r>
    </w:p>
  </w:footnote>
  <w:footnote w:type="continuationSeparator" w:id="1">
    <w:p w:rsidR="000347B9" w:rsidRDefault="000347B9" w:rsidP="006674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265"/>
    <w:rsid w:val="000347B9"/>
    <w:rsid w:val="000704F7"/>
    <w:rsid w:val="00115444"/>
    <w:rsid w:val="00221DD0"/>
    <w:rsid w:val="002F1FAA"/>
    <w:rsid w:val="00335055"/>
    <w:rsid w:val="003B5872"/>
    <w:rsid w:val="003C3D3D"/>
    <w:rsid w:val="00446823"/>
    <w:rsid w:val="00464C73"/>
    <w:rsid w:val="00506573"/>
    <w:rsid w:val="005253AF"/>
    <w:rsid w:val="005D560D"/>
    <w:rsid w:val="005F4EE4"/>
    <w:rsid w:val="00653530"/>
    <w:rsid w:val="00667419"/>
    <w:rsid w:val="006B0265"/>
    <w:rsid w:val="006E496C"/>
    <w:rsid w:val="006F25E4"/>
    <w:rsid w:val="00730384"/>
    <w:rsid w:val="008909E9"/>
    <w:rsid w:val="008C3E45"/>
    <w:rsid w:val="008D441E"/>
    <w:rsid w:val="00983717"/>
    <w:rsid w:val="00A0519D"/>
    <w:rsid w:val="00B40FFE"/>
    <w:rsid w:val="00B61AD5"/>
    <w:rsid w:val="00BC7A5A"/>
    <w:rsid w:val="00BD52FF"/>
    <w:rsid w:val="00C50D7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26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419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4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41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>china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2017-11-24T07:28:00Z</dcterms:created>
  <dcterms:modified xsi:type="dcterms:W3CDTF">2017-12-18T06:30:00Z</dcterms:modified>
</cp:coreProperties>
</file>