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884" w:rsidRPr="000A0D29" w:rsidRDefault="00620884" w:rsidP="00620884">
      <w:pPr>
        <w:widowControl/>
        <w:spacing w:after="288"/>
        <w:jc w:val="left"/>
        <w:rPr>
          <w:rFonts w:ascii="宋体" w:eastAsia="宋体" w:hAnsi="宋体" w:cs="宋体"/>
          <w:b/>
          <w:bCs/>
          <w:color w:val="363636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color w:val="363636"/>
          <w:kern w:val="0"/>
          <w:sz w:val="24"/>
          <w:szCs w:val="24"/>
          <w:highlight w:val="yellow"/>
        </w:rPr>
        <w:t>一</w:t>
      </w:r>
      <w:r w:rsidRPr="000A0D29">
        <w:rPr>
          <w:rFonts w:ascii="宋体" w:eastAsia="宋体" w:hAnsi="宋体" w:cs="宋体" w:hint="eastAsia"/>
          <w:b/>
          <w:bCs/>
          <w:color w:val="363636"/>
          <w:kern w:val="0"/>
          <w:sz w:val="24"/>
          <w:szCs w:val="24"/>
          <w:highlight w:val="yellow"/>
        </w:rPr>
        <w:t>、m</w:t>
      </w:r>
      <w:r w:rsidRPr="000A0D29">
        <w:rPr>
          <w:rFonts w:ascii="宋体" w:eastAsia="宋体" w:hAnsi="宋体" w:cs="宋体"/>
          <w:b/>
          <w:bCs/>
          <w:color w:val="363636"/>
          <w:kern w:val="0"/>
          <w:sz w:val="24"/>
          <w:szCs w:val="24"/>
          <w:highlight w:val="yellow"/>
        </w:rPr>
        <w:t>utations</w:t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color w:val="363636"/>
        </w:rPr>
        <w:t>更改Vuex的store中的状态的唯一方法是提交mutation。Vuex中的mutation 非常类似于事件：每个mutation都有一个字符串的</w:t>
      </w:r>
      <w:r>
        <w:rPr>
          <w:rStyle w:val="a5"/>
          <w:color w:val="363636"/>
        </w:rPr>
        <w:t>事件类型(type)</w:t>
      </w:r>
      <w:r>
        <w:rPr>
          <w:color w:val="363636"/>
        </w:rPr>
        <w:t>和</w:t>
      </w:r>
      <w:r>
        <w:rPr>
          <w:rFonts w:hint="eastAsia"/>
          <w:color w:val="363636"/>
        </w:rPr>
        <w:t>一个</w:t>
      </w:r>
      <w:r>
        <w:rPr>
          <w:rStyle w:val="a5"/>
          <w:color w:val="363636"/>
        </w:rPr>
        <w:t>回调函数(handler)</w:t>
      </w:r>
      <w:r>
        <w:rPr>
          <w:color w:val="363636"/>
        </w:rPr>
        <w:t>。这个回调函数就是我们实际进行状态更改的地方，并且它会接受state作为第一个参数：</w:t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noProof/>
        </w:rPr>
        <w:drawing>
          <wp:inline distT="0" distB="0" distL="0" distR="0" wp14:anchorId="5E971108" wp14:editId="64753AA4">
            <wp:extent cx="5274310" cy="20307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4" w:rsidRDefault="00620884" w:rsidP="00620884">
      <w:pPr>
        <w:pStyle w:val="a3"/>
        <w:spacing w:before="0" w:beforeAutospacing="0" w:after="0" w:afterAutospacing="0"/>
        <w:rPr>
          <w:color w:val="363636"/>
        </w:rPr>
      </w:pPr>
      <w:r>
        <w:rPr>
          <w:color w:val="363636"/>
        </w:rPr>
        <w:t>你不能直接调用一个mutation handler。这个选项更像是事件注册：“当触发一个类型为</w:t>
      </w:r>
      <w:r>
        <w:rPr>
          <w:rStyle w:val="HTML"/>
          <w:rFonts w:ascii="Consolas" w:hAnsi="Consolas"/>
          <w:color w:val="363636"/>
        </w:rPr>
        <w:t>increment</w:t>
      </w:r>
      <w:r>
        <w:rPr>
          <w:color w:val="363636"/>
        </w:rPr>
        <w:t>的mutation时，调用此函数。”要唤醒一个mutation handler，你需要以相应的type调用</w:t>
      </w:r>
      <w:r>
        <w:rPr>
          <w:rStyle w:val="a5"/>
          <w:color w:val="363636"/>
        </w:rPr>
        <w:t>store.commit</w:t>
      </w:r>
      <w:r>
        <w:rPr>
          <w:color w:val="363636"/>
        </w:rPr>
        <w:t>方法：</w:t>
      </w:r>
    </w:p>
    <w:p w:rsidR="00620884" w:rsidRDefault="00620884" w:rsidP="00620884">
      <w:pPr>
        <w:pStyle w:val="a3"/>
        <w:spacing w:before="0" w:beforeAutospacing="0" w:after="0" w:afterAutospacing="0"/>
        <w:rPr>
          <w:color w:val="363636"/>
        </w:rPr>
      </w:pPr>
      <w:r>
        <w:rPr>
          <w:noProof/>
        </w:rPr>
        <w:drawing>
          <wp:inline distT="0" distB="0" distL="0" distR="0" wp14:anchorId="0057A483" wp14:editId="3D4EDD87">
            <wp:extent cx="5274310" cy="4140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4" w:rsidRDefault="00620884" w:rsidP="00620884">
      <w:pPr>
        <w:pStyle w:val="3"/>
        <w:spacing w:before="240" w:beforeAutospacing="0" w:after="240" w:afterAutospacing="0"/>
        <w:rPr>
          <w:color w:val="363636"/>
        </w:rPr>
      </w:pPr>
      <w:hyperlink r:id="rId7" w:anchor="%E6%8F%90%E4%BA%A4%E8%BD%BD%E8%8D%B7%EF%BC%88payload%EF%BC%89" w:history="1">
        <w:r>
          <w:rPr>
            <w:rStyle w:val="a4"/>
            <w:color w:val="4183C4"/>
            <w:bdr w:val="none" w:sz="0" w:space="0" w:color="auto" w:frame="1"/>
          </w:rPr>
          <w:t>#</w:t>
        </w:r>
      </w:hyperlink>
      <w:r>
        <w:rPr>
          <w:color w:val="363636"/>
        </w:rPr>
        <w:t> 提交载荷（Payload）</w:t>
      </w:r>
    </w:p>
    <w:p w:rsidR="00620884" w:rsidRDefault="00620884" w:rsidP="00620884">
      <w:pPr>
        <w:pStyle w:val="a3"/>
        <w:spacing w:before="0" w:beforeAutospacing="0" w:after="0" w:afterAutospacing="0"/>
        <w:rPr>
          <w:color w:val="363636"/>
        </w:rPr>
      </w:pPr>
      <w:r>
        <w:rPr>
          <w:color w:val="363636"/>
        </w:rPr>
        <w:t>你可以向</w:t>
      </w:r>
      <w:r>
        <w:rPr>
          <w:rStyle w:val="HTML"/>
          <w:rFonts w:ascii="Consolas" w:hAnsi="Consolas"/>
          <w:color w:val="363636"/>
        </w:rPr>
        <w:t>store.commit</w:t>
      </w:r>
      <w:r>
        <w:rPr>
          <w:color w:val="363636"/>
        </w:rPr>
        <w:t>传入额外的参数，即mutation的</w:t>
      </w:r>
      <w:r>
        <w:rPr>
          <w:rStyle w:val="a5"/>
          <w:color w:val="363636"/>
        </w:rPr>
        <w:t>载荷（payload）</w:t>
      </w:r>
      <w:r>
        <w:rPr>
          <w:color w:val="363636"/>
        </w:rPr>
        <w:t>：</w:t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noProof/>
        </w:rPr>
        <w:drawing>
          <wp:inline distT="0" distB="0" distL="0" distR="0" wp14:anchorId="159556C5" wp14:editId="1D2E7373">
            <wp:extent cx="5274310" cy="19386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color w:val="363636"/>
        </w:rPr>
        <w:t>在大多数情况下，载荷应该是一个对象，这样可以包含多个字段并且记录的 mutation会更易读：</w:t>
      </w:r>
    </w:p>
    <w:p w:rsidR="00620884" w:rsidRPr="00D277C5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noProof/>
        </w:rPr>
        <w:lastRenderedPageBreak/>
        <w:drawing>
          <wp:inline distT="0" distB="0" distL="0" distR="0" wp14:anchorId="1A0FB8E1" wp14:editId="683448C2">
            <wp:extent cx="5274310" cy="2136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4" w:rsidRDefault="00620884" w:rsidP="00620884">
      <w:pPr>
        <w:pStyle w:val="3"/>
        <w:spacing w:before="240" w:beforeAutospacing="0" w:after="240" w:afterAutospacing="0"/>
        <w:rPr>
          <w:color w:val="363636"/>
        </w:rPr>
      </w:pPr>
      <w:hyperlink r:id="rId10" w:anchor="%E5%AF%B9%E8%B1%A1%E9%A3%8E%E6%A0%BC%E7%9A%84%E6%8F%90%E4%BA%A4%E6%96%B9%E5%BC%8F" w:history="1">
        <w:r>
          <w:rPr>
            <w:rStyle w:val="a4"/>
            <w:color w:val="4183C4"/>
            <w:bdr w:val="none" w:sz="0" w:space="0" w:color="auto" w:frame="1"/>
          </w:rPr>
          <w:t>#</w:t>
        </w:r>
      </w:hyperlink>
      <w:r>
        <w:rPr>
          <w:color w:val="363636"/>
        </w:rPr>
        <w:t> 对象风格的提交方式</w:t>
      </w:r>
    </w:p>
    <w:p w:rsidR="00620884" w:rsidRDefault="00620884" w:rsidP="00620884">
      <w:pPr>
        <w:pStyle w:val="a3"/>
        <w:spacing w:before="0" w:beforeAutospacing="0" w:after="0" w:afterAutospacing="0"/>
        <w:rPr>
          <w:color w:val="363636"/>
        </w:rPr>
      </w:pPr>
      <w:r>
        <w:rPr>
          <w:color w:val="363636"/>
        </w:rPr>
        <w:t>提交mutation的另一种方式是直接使用包含</w:t>
      </w:r>
      <w:r>
        <w:rPr>
          <w:rStyle w:val="HTML"/>
          <w:rFonts w:ascii="Consolas" w:hAnsi="Consolas"/>
          <w:color w:val="363636"/>
        </w:rPr>
        <w:t>type</w:t>
      </w:r>
      <w:r>
        <w:rPr>
          <w:color w:val="363636"/>
        </w:rPr>
        <w:t>属性的对象：</w:t>
      </w:r>
    </w:p>
    <w:p w:rsidR="00620884" w:rsidRDefault="00620884" w:rsidP="00620884">
      <w:pPr>
        <w:pStyle w:val="a3"/>
        <w:spacing w:before="0" w:beforeAutospacing="0" w:after="0" w:afterAutospacing="0"/>
        <w:rPr>
          <w:color w:val="363636"/>
        </w:rPr>
      </w:pPr>
      <w:r>
        <w:rPr>
          <w:noProof/>
        </w:rPr>
        <w:drawing>
          <wp:inline distT="0" distB="0" distL="0" distR="0" wp14:anchorId="38D81D15" wp14:editId="55E089F7">
            <wp:extent cx="5274310" cy="8432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color w:val="363636"/>
        </w:rPr>
        <w:t>当使用对象风格的提交方式，整个对象都作为载荷传给mutation函数，因此 handler保持不变：</w:t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noProof/>
        </w:rPr>
        <w:drawing>
          <wp:inline distT="0" distB="0" distL="0" distR="0" wp14:anchorId="2219B2AE" wp14:editId="4EE890E8">
            <wp:extent cx="5274310" cy="973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4" w:rsidRDefault="00620884" w:rsidP="00620884">
      <w:pPr>
        <w:pStyle w:val="3"/>
        <w:spacing w:before="240" w:beforeAutospacing="0" w:after="240" w:afterAutospacing="0"/>
        <w:rPr>
          <w:color w:val="363636"/>
        </w:rPr>
      </w:pPr>
      <w:hyperlink r:id="rId13" w:anchor="mutation-%E9%9C%80%E9%81%B5%E5%AE%88-vue-%E7%9A%84%E5%93%8D%E5%BA%94%E8%A7%84%E5%88%99" w:history="1">
        <w:r>
          <w:rPr>
            <w:rStyle w:val="a4"/>
            <w:color w:val="4183C4"/>
            <w:bdr w:val="none" w:sz="0" w:space="0" w:color="auto" w:frame="1"/>
          </w:rPr>
          <w:t>#</w:t>
        </w:r>
      </w:hyperlink>
      <w:r>
        <w:rPr>
          <w:color w:val="363636"/>
        </w:rPr>
        <w:t> Mutation 需遵守 Vue 的响应规则</w:t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color w:val="363636"/>
        </w:rPr>
        <w:t>既然Vuex的store中的状态是响应式的，那么当我们变更状态时，监视状态的 Vue组件也会自动更新。这也意味着Vuex中的mutation也需要与使用Vue一样遵守一些注意事项：</w:t>
      </w:r>
    </w:p>
    <w:p w:rsidR="00620884" w:rsidRDefault="00620884" w:rsidP="00620884">
      <w:pPr>
        <w:pStyle w:val="a3"/>
        <w:numPr>
          <w:ilvl w:val="0"/>
          <w:numId w:val="1"/>
        </w:numPr>
        <w:spacing w:before="0" w:beforeAutospacing="0" w:after="0" w:afterAutospacing="0"/>
        <w:ind w:left="312"/>
        <w:rPr>
          <w:color w:val="363636"/>
        </w:rPr>
      </w:pPr>
      <w:r>
        <w:rPr>
          <w:color w:val="363636"/>
        </w:rPr>
        <w:t>最好提前在你的store中初始化好所有所需属性。</w:t>
      </w:r>
    </w:p>
    <w:p w:rsidR="00620884" w:rsidRDefault="00620884" w:rsidP="00620884">
      <w:pPr>
        <w:pStyle w:val="a3"/>
        <w:numPr>
          <w:ilvl w:val="0"/>
          <w:numId w:val="1"/>
        </w:numPr>
        <w:spacing w:before="0" w:beforeAutospacing="0" w:after="0" w:afterAutospacing="0"/>
        <w:ind w:left="312"/>
        <w:rPr>
          <w:color w:val="363636"/>
        </w:rPr>
      </w:pPr>
      <w:r>
        <w:rPr>
          <w:color w:val="363636"/>
        </w:rPr>
        <w:t>当需要在对象上添加新属性时，你应该</w:t>
      </w:r>
    </w:p>
    <w:p w:rsidR="00620884" w:rsidRDefault="00620884" w:rsidP="00620884">
      <w:pPr>
        <w:pStyle w:val="a3"/>
        <w:numPr>
          <w:ilvl w:val="0"/>
          <w:numId w:val="2"/>
        </w:numPr>
        <w:spacing w:before="0" w:beforeAutospacing="0" w:after="0" w:afterAutospacing="0"/>
        <w:ind w:left="312"/>
        <w:rPr>
          <w:color w:val="363636"/>
        </w:rPr>
      </w:pPr>
      <w:r>
        <w:rPr>
          <w:color w:val="363636"/>
        </w:rPr>
        <w:t>使用</w:t>
      </w:r>
      <w:r>
        <w:rPr>
          <w:rStyle w:val="HTML"/>
          <w:rFonts w:ascii="Consolas" w:hAnsi="Consolas"/>
          <w:color w:val="363636"/>
        </w:rPr>
        <w:t>Vue.set(obj, 'newProp', 123)</w:t>
      </w:r>
      <w:r>
        <w:rPr>
          <w:color w:val="363636"/>
        </w:rPr>
        <w:t>, 或者</w:t>
      </w:r>
    </w:p>
    <w:p w:rsidR="00620884" w:rsidRDefault="00620884" w:rsidP="00620884">
      <w:pPr>
        <w:pStyle w:val="a3"/>
        <w:numPr>
          <w:ilvl w:val="0"/>
          <w:numId w:val="2"/>
        </w:numPr>
        <w:spacing w:before="0" w:beforeAutospacing="0" w:after="0" w:afterAutospacing="0"/>
        <w:ind w:left="312"/>
        <w:rPr>
          <w:color w:val="363636"/>
        </w:rPr>
      </w:pPr>
      <w:r>
        <w:rPr>
          <w:color w:val="363636"/>
        </w:rPr>
        <w:t>以新对象替换老对象。例如，利用 stage-3 的</w:t>
      </w:r>
      <w:r w:rsidRPr="00B3307B">
        <w:rPr>
          <w:color w:val="363636"/>
          <w:bdr w:val="none" w:sz="0" w:space="0" w:color="auto" w:frame="1"/>
        </w:rPr>
        <w:t>对象展开运算符</w:t>
      </w:r>
      <w:r>
        <w:rPr>
          <w:color w:val="363636"/>
        </w:rPr>
        <w:t>我们可以这样写：</w:t>
      </w:r>
    </w:p>
    <w:p w:rsidR="00620884" w:rsidRDefault="00620884" w:rsidP="00620884">
      <w:pPr>
        <w:pStyle w:val="a3"/>
        <w:spacing w:before="0" w:beforeAutospacing="0" w:after="0" w:afterAutospacing="0"/>
        <w:ind w:left="312"/>
        <w:rPr>
          <w:color w:val="363636"/>
        </w:rPr>
      </w:pPr>
      <w:r>
        <w:rPr>
          <w:noProof/>
        </w:rPr>
        <w:drawing>
          <wp:inline distT="0" distB="0" distL="0" distR="0" wp14:anchorId="4B0BEA00" wp14:editId="231CD40C">
            <wp:extent cx="5274310" cy="33718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4" w:rsidRDefault="00620884" w:rsidP="00620884">
      <w:pPr>
        <w:pStyle w:val="3"/>
        <w:spacing w:before="240" w:beforeAutospacing="0" w:after="240" w:afterAutospacing="0"/>
        <w:rPr>
          <w:color w:val="363636"/>
        </w:rPr>
      </w:pPr>
      <w:hyperlink r:id="rId15" w:anchor="%E4%BD%BF%E7%94%A8%E5%B8%B8%E9%87%8F%E6%9B%BF%E4%BB%A3-mutation-%E4%BA%8B%E4%BB%B6%E7%B1%BB%E5%9E%8B" w:history="1">
        <w:r>
          <w:rPr>
            <w:rStyle w:val="a4"/>
            <w:color w:val="4183C4"/>
            <w:bdr w:val="none" w:sz="0" w:space="0" w:color="auto" w:frame="1"/>
          </w:rPr>
          <w:t>#</w:t>
        </w:r>
      </w:hyperlink>
      <w:r>
        <w:rPr>
          <w:color w:val="363636"/>
        </w:rPr>
        <w:t> 使用常量替代 Mutation 事件类型</w:t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color w:val="363636"/>
        </w:rPr>
        <w:t>使用常量替代mutation事件类型在各种Flux实现中是很常见的模式。这样可以使linter之类的工具发挥作用，同时把这些常量放在单独的文件中可以让你的代码合作者对整个app包含的mutation一目了然：</w:t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noProof/>
        </w:rPr>
        <w:drawing>
          <wp:inline distT="0" distB="0" distL="0" distR="0" wp14:anchorId="23FFA63B" wp14:editId="2198DF0E">
            <wp:extent cx="5274310" cy="32385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color w:val="363636"/>
        </w:rPr>
        <w:t>用不用常量取决于你——在需要多人协作的大型项目中，这会很有帮助。但如果你不喜欢，你完全可以不这样做。</w:t>
      </w:r>
    </w:p>
    <w:p w:rsidR="00620884" w:rsidRDefault="00620884" w:rsidP="00620884">
      <w:pPr>
        <w:pStyle w:val="3"/>
        <w:spacing w:before="240" w:beforeAutospacing="0" w:after="240" w:afterAutospacing="0"/>
        <w:rPr>
          <w:color w:val="363636"/>
        </w:rPr>
      </w:pPr>
      <w:hyperlink r:id="rId17" w:anchor="mutation-%E5%BF%85%E9%A1%BB%E6%98%AF%E5%90%8C%E6%AD%A5%E5%87%BD%E6%95%B0" w:history="1">
        <w:r>
          <w:rPr>
            <w:rStyle w:val="a4"/>
            <w:color w:val="4183C4"/>
            <w:bdr w:val="none" w:sz="0" w:space="0" w:color="auto" w:frame="1"/>
          </w:rPr>
          <w:t>#</w:t>
        </w:r>
      </w:hyperlink>
      <w:r>
        <w:rPr>
          <w:color w:val="363636"/>
        </w:rPr>
        <w:t> Mutation 必须是同步函数</w:t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color w:val="363636"/>
        </w:rPr>
        <w:t>一条重要的原则就是要记住</w:t>
      </w:r>
      <w:r>
        <w:rPr>
          <w:rStyle w:val="a5"/>
          <w:color w:val="363636"/>
        </w:rPr>
        <w:t>mutation必须是同步函数</w:t>
      </w:r>
      <w:r>
        <w:rPr>
          <w:color w:val="363636"/>
        </w:rPr>
        <w:t>。为什么？请参考下面的例子：</w:t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noProof/>
        </w:rPr>
        <w:drawing>
          <wp:inline distT="0" distB="0" distL="0" distR="0" wp14:anchorId="00B1E9B7" wp14:editId="445FCBDA">
            <wp:extent cx="5274310" cy="13309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color w:val="363636"/>
        </w:rPr>
        <w:t>现在想象，我们正在debug一app 并且观察devtool中的mutation日志。每一条 mutation 被记录，devtools都需要捕捉到前一状态和后一状态的快照。然而，在上面的例子中mutation中的异步函数中的回调让这不可能完成：因为</w:t>
      </w:r>
      <w:r>
        <w:rPr>
          <w:color w:val="363636"/>
        </w:rPr>
        <w:lastRenderedPageBreak/>
        <w:t>当 mutation 触发的时候，回调函数还没有被调用，devtools不知道什么时候回调函数实际上被调用——实质上任何在回调函数中进行的状态的改变都是不可追踪的。</w:t>
      </w:r>
    </w:p>
    <w:p w:rsidR="00620884" w:rsidRDefault="00620884" w:rsidP="00620884">
      <w:pPr>
        <w:pStyle w:val="3"/>
        <w:spacing w:before="240" w:beforeAutospacing="0" w:after="240" w:afterAutospacing="0"/>
        <w:rPr>
          <w:color w:val="363636"/>
        </w:rPr>
      </w:pPr>
      <w:hyperlink r:id="rId19" w:anchor="%E5%9C%A8%E7%BB%84%E4%BB%B6%E4%B8%AD%E6%8F%90%E4%BA%A4-mutation" w:history="1">
        <w:r>
          <w:rPr>
            <w:rStyle w:val="a4"/>
            <w:color w:val="4183C4"/>
            <w:bdr w:val="none" w:sz="0" w:space="0" w:color="auto" w:frame="1"/>
          </w:rPr>
          <w:t>#</w:t>
        </w:r>
      </w:hyperlink>
      <w:r>
        <w:rPr>
          <w:color w:val="363636"/>
        </w:rPr>
        <w:t> 在组件中提交 Mutation</w:t>
      </w:r>
    </w:p>
    <w:p w:rsidR="00620884" w:rsidRDefault="00620884" w:rsidP="00620884">
      <w:pPr>
        <w:pStyle w:val="a3"/>
        <w:spacing w:before="0" w:beforeAutospacing="0" w:after="0" w:afterAutospacing="0"/>
        <w:rPr>
          <w:color w:val="363636"/>
        </w:rPr>
      </w:pPr>
      <w:r>
        <w:rPr>
          <w:color w:val="363636"/>
        </w:rPr>
        <w:t>你可以在组件中使用</w:t>
      </w:r>
      <w:r>
        <w:rPr>
          <w:rStyle w:val="HTML"/>
          <w:rFonts w:ascii="Consolas" w:hAnsi="Consolas"/>
          <w:color w:val="363636"/>
        </w:rPr>
        <w:t>this.$store.commit('xxx')</w:t>
      </w:r>
      <w:r>
        <w:rPr>
          <w:color w:val="363636"/>
        </w:rPr>
        <w:t>提交mutation，或者使用</w:t>
      </w:r>
      <w:r>
        <w:rPr>
          <w:rStyle w:val="HTML"/>
          <w:rFonts w:ascii="Consolas" w:hAnsi="Consolas"/>
          <w:color w:val="363636"/>
        </w:rPr>
        <w:t>mapMutations</w:t>
      </w:r>
      <w:r>
        <w:rPr>
          <w:color w:val="363636"/>
        </w:rPr>
        <w:t>辅助函数将组件中的methods映射为</w:t>
      </w:r>
      <w:r>
        <w:rPr>
          <w:rStyle w:val="HTML"/>
          <w:rFonts w:ascii="Consolas" w:hAnsi="Consolas"/>
          <w:color w:val="363636"/>
        </w:rPr>
        <w:t>store.commit</w:t>
      </w:r>
      <w:r>
        <w:rPr>
          <w:color w:val="363636"/>
        </w:rPr>
        <w:t>调用（需要在根节点注入</w:t>
      </w:r>
      <w:r>
        <w:rPr>
          <w:rStyle w:val="HTML"/>
          <w:rFonts w:ascii="Consolas" w:hAnsi="Consolas"/>
          <w:color w:val="363636"/>
        </w:rPr>
        <w:t>store</w:t>
      </w:r>
      <w:r>
        <w:rPr>
          <w:color w:val="363636"/>
        </w:rPr>
        <w:t>）。</w:t>
      </w:r>
    </w:p>
    <w:p w:rsidR="00620884" w:rsidRDefault="00620884" w:rsidP="00620884">
      <w:pPr>
        <w:pStyle w:val="a3"/>
        <w:spacing w:before="0" w:beforeAutospacing="0" w:after="0" w:afterAutospacing="0"/>
        <w:rPr>
          <w:color w:val="363636"/>
        </w:rPr>
      </w:pPr>
      <w:r>
        <w:rPr>
          <w:noProof/>
        </w:rPr>
        <w:drawing>
          <wp:inline distT="0" distB="0" distL="0" distR="0" wp14:anchorId="2A1C30C8" wp14:editId="16882BA5">
            <wp:extent cx="5274310" cy="257048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84" w:rsidRDefault="00620884" w:rsidP="00620884">
      <w:pPr>
        <w:pStyle w:val="3"/>
        <w:spacing w:before="240" w:beforeAutospacing="0" w:after="240" w:afterAutospacing="0"/>
        <w:rPr>
          <w:color w:val="363636"/>
        </w:rPr>
      </w:pPr>
      <w:hyperlink r:id="rId21" w:anchor="%E4%B8%8B%E4%B8%80%E6%AD%A5%EF%BC%9Aaction" w:history="1">
        <w:r>
          <w:rPr>
            <w:rStyle w:val="a4"/>
            <w:color w:val="4183C4"/>
            <w:bdr w:val="none" w:sz="0" w:space="0" w:color="auto" w:frame="1"/>
          </w:rPr>
          <w:t>#</w:t>
        </w:r>
      </w:hyperlink>
      <w:r>
        <w:rPr>
          <w:color w:val="363636"/>
        </w:rPr>
        <w:t> 下一步：Action</w:t>
      </w:r>
    </w:p>
    <w:p w:rsidR="00620884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color w:val="363636"/>
        </w:rPr>
        <w:t>在mutation中混合异步调用会导致你的程序很难调试。例如，当你调用了两个包含异步回调的 mutation 来改变状态，你怎么知道什么时候回调和哪个先回调呢？这就是为什么我们要区分这两个概念。在 Vuex 中，</w:t>
      </w:r>
      <w:r>
        <w:rPr>
          <w:rStyle w:val="a5"/>
          <w:color w:val="363636"/>
        </w:rPr>
        <w:t>mutation 都是同步事务</w:t>
      </w:r>
      <w:r>
        <w:rPr>
          <w:rFonts w:hint="eastAsia"/>
          <w:color w:val="363636"/>
        </w:rPr>
        <w:t>。</w:t>
      </w:r>
    </w:p>
    <w:p w:rsidR="00620884" w:rsidRPr="00BE2159" w:rsidRDefault="00620884" w:rsidP="00620884">
      <w:pPr>
        <w:pStyle w:val="a3"/>
        <w:spacing w:before="0" w:beforeAutospacing="0" w:after="288" w:afterAutospacing="0"/>
        <w:rPr>
          <w:color w:val="363636"/>
        </w:rPr>
      </w:pPr>
      <w:r>
        <w:rPr>
          <w:noProof/>
        </w:rPr>
        <w:drawing>
          <wp:inline distT="0" distB="0" distL="0" distR="0" wp14:anchorId="00FF1B42" wp14:editId="55C55CEF">
            <wp:extent cx="5274310" cy="593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7A" w:rsidRDefault="008A7549"/>
    <w:p w:rsidR="00127B89" w:rsidRDefault="00127B89"/>
    <w:p w:rsidR="00127B89" w:rsidRDefault="00127B89"/>
    <w:p w:rsidR="00127B89" w:rsidRDefault="00127B89"/>
    <w:p w:rsidR="00127B89" w:rsidRDefault="00127B89"/>
    <w:p w:rsidR="00127B89" w:rsidRDefault="00127B89"/>
    <w:p w:rsidR="00127B89" w:rsidRDefault="00127B89"/>
    <w:p w:rsidR="00127B89" w:rsidRDefault="00127B89"/>
    <w:p w:rsidR="00127B89" w:rsidRDefault="00127B89"/>
    <w:p w:rsidR="00127B89" w:rsidRPr="00C82326" w:rsidRDefault="00127B89" w:rsidP="00C82326">
      <w:pPr>
        <w:jc w:val="center"/>
        <w:rPr>
          <w:b/>
          <w:bCs/>
          <w:sz w:val="24"/>
          <w:szCs w:val="28"/>
        </w:rPr>
      </w:pPr>
      <w:r w:rsidRPr="00C82326">
        <w:rPr>
          <w:rFonts w:hint="eastAsia"/>
          <w:b/>
          <w:bCs/>
          <w:sz w:val="24"/>
          <w:szCs w:val="28"/>
        </w:rPr>
        <w:lastRenderedPageBreak/>
        <w:t>二、Vue</w:t>
      </w:r>
      <w:r w:rsidRPr="00C82326">
        <w:rPr>
          <w:b/>
          <w:bCs/>
          <w:sz w:val="24"/>
          <w:szCs w:val="28"/>
        </w:rPr>
        <w:t xml:space="preserve"> R</w:t>
      </w:r>
      <w:r w:rsidRPr="00C82326">
        <w:rPr>
          <w:rFonts w:hint="eastAsia"/>
          <w:b/>
          <w:bCs/>
          <w:sz w:val="24"/>
          <w:szCs w:val="28"/>
        </w:rPr>
        <w:t>outer</w:t>
      </w:r>
    </w:p>
    <w:p w:rsidR="00C82326" w:rsidRPr="00C82326" w:rsidRDefault="00C82326" w:rsidP="00127B89">
      <w:pPr>
        <w:rPr>
          <w:b/>
          <w:bCs/>
        </w:rPr>
      </w:pPr>
      <w:r w:rsidRPr="00C82326">
        <w:rPr>
          <w:rFonts w:hint="eastAsia"/>
          <w:b/>
          <w:bCs/>
          <w:highlight w:val="yellow"/>
        </w:rPr>
        <w:t>（一）简介</w:t>
      </w:r>
    </w:p>
    <w:p w:rsidR="00127B89" w:rsidRDefault="00127B89" w:rsidP="00127B89">
      <w:pPr>
        <w:rPr>
          <w:rFonts w:hint="eastAsia"/>
        </w:rPr>
      </w:pPr>
      <w:r>
        <w:t>Vue Router是Vue.js官方的路由管理器。它和Vue.js的核心深度集成，让构建单页面应用变得易如反掌。包含的功能有：</w:t>
      </w:r>
    </w:p>
    <w:p w:rsidR="00127B89" w:rsidRDefault="00127B89" w:rsidP="00127B8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嵌套的路由</w:t>
      </w:r>
      <w:r>
        <w:t>/视图表</w:t>
      </w:r>
    </w:p>
    <w:p w:rsidR="00127B89" w:rsidRDefault="00127B89" w:rsidP="00127B8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模块化的、基于组件的路由配置</w:t>
      </w:r>
    </w:p>
    <w:p w:rsidR="00127B89" w:rsidRDefault="00127B89" w:rsidP="00127B8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路由参数、查询、通配符</w:t>
      </w:r>
    </w:p>
    <w:p w:rsidR="00127B89" w:rsidRDefault="00127B89" w:rsidP="00127B8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基于</w:t>
      </w:r>
      <w:r>
        <w:t xml:space="preserve"> Vue.js 过渡系统的视图过渡效果</w:t>
      </w:r>
    </w:p>
    <w:p w:rsidR="00127B89" w:rsidRDefault="00127B89" w:rsidP="00127B8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细粒度的导航控制</w:t>
      </w:r>
    </w:p>
    <w:p w:rsidR="00127B89" w:rsidRDefault="00127B89" w:rsidP="00127B8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带有自动激活的</w:t>
      </w:r>
      <w:r>
        <w:t xml:space="preserve"> CSS class 的链接</w:t>
      </w:r>
    </w:p>
    <w:p w:rsidR="00127B89" w:rsidRDefault="00127B89" w:rsidP="00127B89">
      <w:pPr>
        <w:pStyle w:val="a6"/>
        <w:numPr>
          <w:ilvl w:val="0"/>
          <w:numId w:val="3"/>
        </w:numPr>
        <w:ind w:firstLineChars="0"/>
      </w:pPr>
      <w:r>
        <w:t>HTML5 历史模式或 hash 模式，在 IE9 中自动降级</w:t>
      </w:r>
    </w:p>
    <w:p w:rsidR="00127B89" w:rsidRDefault="00127B89" w:rsidP="00127B89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自定义的滚动条行为</w:t>
      </w:r>
    </w:p>
    <w:p w:rsidR="00127B89" w:rsidRDefault="00127B89">
      <w:r w:rsidRPr="00127B89">
        <w:rPr>
          <w:rFonts w:hint="eastAsia"/>
        </w:rPr>
        <w:t>用</w:t>
      </w:r>
      <w:r w:rsidRPr="00127B89">
        <w:t>Vue.js + Vue Router创建单页应用，是非常简单的。使用Vue.js，我们已经可以通过组合组件来组成应用程序，当你要把Vue Router添加进来，我们需要做的是</w:t>
      </w:r>
      <w:r>
        <w:rPr>
          <w:rFonts w:hint="eastAsia"/>
        </w:rPr>
        <w:t>，</w:t>
      </w:r>
      <w:r w:rsidRPr="00127B89">
        <w:t>将组件 (components)映射到路由(routes)，然后告诉Vue Router在哪里渲染它们。下面是个基本例子：</w:t>
      </w:r>
    </w:p>
    <w:p w:rsidR="00301048" w:rsidRDefault="00301048" w:rsidP="00C82326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</w:t>
      </w:r>
      <w:r>
        <w:t>TML:</w:t>
      </w:r>
    </w:p>
    <w:p w:rsidR="00127B89" w:rsidRDefault="00301048">
      <w:r w:rsidRPr="00301048">
        <w:drawing>
          <wp:inline distT="0" distB="0" distL="0" distR="0" wp14:anchorId="1F093F55" wp14:editId="2D6A4DA2">
            <wp:extent cx="5274310" cy="2907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48" w:rsidRDefault="00301048" w:rsidP="00C82326">
      <w:pPr>
        <w:pStyle w:val="a6"/>
        <w:numPr>
          <w:ilvl w:val="0"/>
          <w:numId w:val="4"/>
        </w:numPr>
        <w:ind w:firstLineChars="0"/>
      </w:pPr>
      <w:r w:rsidRPr="00301048">
        <w:t>JavaScript</w:t>
      </w:r>
      <w:r w:rsidR="001F2B73">
        <w:rPr>
          <w:rFonts w:hint="eastAsia"/>
        </w:rPr>
        <w:t>：</w:t>
      </w:r>
    </w:p>
    <w:p w:rsidR="001F2B73" w:rsidRDefault="001F2B73">
      <w:r w:rsidRPr="001F2B73">
        <w:rPr>
          <w:noProof/>
        </w:rPr>
        <w:lastRenderedPageBreak/>
        <w:drawing>
          <wp:inline distT="0" distB="0" distL="0" distR="0">
            <wp:extent cx="5274310" cy="52101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B73" w:rsidRDefault="00301048">
      <w:pPr>
        <w:rPr>
          <w:rFonts w:hint="eastAsia"/>
        </w:rPr>
      </w:pPr>
      <w:r w:rsidRPr="00301048">
        <w:rPr>
          <w:rFonts w:hint="eastAsia"/>
        </w:rPr>
        <w:t>通过注入路由器，我们可以在任何组件内通过</w:t>
      </w:r>
      <w:r w:rsidRPr="00301048">
        <w:t xml:space="preserve"> this.$router 访问路由器，也可以通过 this.$route 访问当前路由：</w:t>
      </w:r>
    </w:p>
    <w:p w:rsidR="001F2B73" w:rsidRDefault="001F2B73">
      <w:r>
        <w:rPr>
          <w:noProof/>
        </w:rPr>
        <w:drawing>
          <wp:inline distT="0" distB="0" distL="0" distR="0" wp14:anchorId="03C950D2" wp14:editId="041783F2">
            <wp:extent cx="5274310" cy="2858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B73" w:rsidRDefault="00C82326">
      <w:r w:rsidRPr="00C82326">
        <w:rPr>
          <w:rFonts w:hint="eastAsia"/>
          <w:highlight w:val="yellow"/>
        </w:rPr>
        <w:lastRenderedPageBreak/>
        <w:t>（二）场景</w:t>
      </w:r>
    </w:p>
    <w:p w:rsidR="001C284D" w:rsidRDefault="001C284D">
      <w:r>
        <w:rPr>
          <w:rFonts w:hint="eastAsia"/>
        </w:rPr>
        <w:t>1</w:t>
      </w:r>
      <w:r>
        <w:t>.</w:t>
      </w:r>
      <w:r w:rsidR="00C6514E">
        <w:rPr>
          <w:rFonts w:hint="eastAsia"/>
        </w:rPr>
        <w:t>重定向</w:t>
      </w:r>
    </w:p>
    <w:p w:rsidR="00C82326" w:rsidRDefault="001C284D" w:rsidP="001C284D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含义：</w:t>
      </w:r>
      <w:r w:rsidR="00A4613B" w:rsidRPr="00A4613B">
        <w:rPr>
          <w:rFonts w:hint="eastAsia"/>
        </w:rPr>
        <w:t>“重定向”的意思是，当用户访问</w:t>
      </w:r>
      <w:r w:rsidR="00A4613B" w:rsidRPr="00A4613B">
        <w:t>/a时</w:t>
      </w:r>
      <w:r w:rsidR="00A4613B">
        <w:rPr>
          <w:rFonts w:hint="eastAsia"/>
        </w:rPr>
        <w:t>，</w:t>
      </w:r>
      <w:r w:rsidR="00A4613B" w:rsidRPr="00A4613B">
        <w:t>URL将会被替换成/b，然后匹配路由为/b</w:t>
      </w:r>
      <w:r w:rsidR="00A4613B">
        <w:rPr>
          <w:rFonts w:hint="eastAsia"/>
        </w:rPr>
        <w:t>。</w:t>
      </w:r>
    </w:p>
    <w:p w:rsidR="001C284D" w:rsidRDefault="001C284D" w:rsidP="001C284D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课堂对应场景：点击“</w:t>
      </w:r>
      <w:r w:rsidR="00126E9E">
        <w:t>G</w:t>
      </w:r>
      <w:r w:rsidR="00126E9E">
        <w:rPr>
          <w:rFonts w:hint="eastAsia"/>
        </w:rPr>
        <w:t>o</w:t>
      </w:r>
      <w:r w:rsidR="00126E9E">
        <w:t xml:space="preserve"> </w:t>
      </w:r>
      <w:r w:rsidR="00126E9E">
        <w:rPr>
          <w:rFonts w:hint="eastAsia"/>
        </w:rPr>
        <w:t>todo</w:t>
      </w:r>
      <w:r>
        <w:rPr>
          <w:rFonts w:hint="eastAsia"/>
        </w:rPr>
        <w:t>”会访问“</w:t>
      </w:r>
      <w:r w:rsidR="00126E9E">
        <w:t>welcome</w:t>
      </w:r>
      <w:r>
        <w:rPr>
          <w:rFonts w:hint="eastAsia"/>
        </w:rPr>
        <w:t>”</w:t>
      </w:r>
      <w:r w:rsidR="00126E9E">
        <w:rPr>
          <w:rFonts w:hint="eastAsia"/>
        </w:rPr>
        <w:t>的</w:t>
      </w:r>
      <w:r>
        <w:rPr>
          <w:rFonts w:hint="eastAsia"/>
        </w:rPr>
        <w:t>路径。</w:t>
      </w:r>
    </w:p>
    <w:p w:rsidR="001C284D" w:rsidRDefault="001C284D">
      <w:r>
        <w:rPr>
          <w:rFonts w:hint="eastAsia"/>
        </w:rPr>
        <w:t>2</w:t>
      </w:r>
      <w:r>
        <w:t>.</w:t>
      </w:r>
      <w:r w:rsidR="00C6514E">
        <w:rPr>
          <w:rFonts w:hint="eastAsia"/>
        </w:rPr>
        <w:t>编程式导航</w:t>
      </w:r>
    </w:p>
    <w:p w:rsidR="00C6514E" w:rsidRDefault="001C284D" w:rsidP="001C284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含义：</w:t>
      </w:r>
      <w:r w:rsidR="00C6514E" w:rsidRPr="00C6514E">
        <w:rPr>
          <w:rFonts w:hint="eastAsia"/>
        </w:rPr>
        <w:t>想要导航到不同的</w:t>
      </w:r>
      <w:r w:rsidR="00C6514E" w:rsidRPr="00C6514E">
        <w:t>URL，则使用router.push方法。这个方法会向history栈添加一个新的记录，所以</w:t>
      </w:r>
      <w:r w:rsidR="00C6514E">
        <w:rPr>
          <w:rFonts w:hint="eastAsia"/>
        </w:rPr>
        <w:t>，</w:t>
      </w:r>
      <w:r w:rsidR="00C6514E" w:rsidRPr="00C6514E">
        <w:t>当用户点击浏览器后退按钮时</w:t>
      </w:r>
      <w:r w:rsidR="00C6514E">
        <w:rPr>
          <w:rFonts w:hint="eastAsia"/>
        </w:rPr>
        <w:t>，</w:t>
      </w:r>
      <w:r w:rsidR="00C6514E" w:rsidRPr="00C6514E">
        <w:t>则回到之前的URL。</w:t>
      </w:r>
    </w:p>
    <w:p w:rsidR="001C284D" w:rsidRDefault="001C284D" w:rsidP="001C284D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课堂对应场景：在对话框输入“豆豆”，点击“start”即会出现“H</w:t>
      </w:r>
      <w:r>
        <w:t xml:space="preserve">ELLO </w:t>
      </w:r>
      <w:r>
        <w:rPr>
          <w:rFonts w:hint="eastAsia"/>
        </w:rPr>
        <w:t>豆豆”页面。</w:t>
      </w:r>
    </w:p>
    <w:p w:rsidR="00C6514E" w:rsidRDefault="001C284D">
      <w:r>
        <w:rPr>
          <w:rFonts w:hint="eastAsia"/>
        </w:rPr>
        <w:t>3</w:t>
      </w:r>
      <w:r>
        <w:t>.</w:t>
      </w:r>
      <w:r w:rsidR="00C6514E">
        <w:rPr>
          <w:rFonts w:hint="eastAsia"/>
        </w:rPr>
        <w:t>路由组件传参</w:t>
      </w:r>
    </w:p>
    <w:p w:rsidR="00126E9E" w:rsidRDefault="001C284D" w:rsidP="00126E9E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含义：</w:t>
      </w:r>
      <w:r w:rsidR="00126E9E">
        <w:rPr>
          <w:rFonts w:hint="eastAsia"/>
        </w:rPr>
        <w:t>在组件中使用</w:t>
      </w:r>
      <w:r w:rsidR="00126E9E">
        <w:t>$route会使之与其对应路由形成高度耦合，从而使组件只能在某些特定的URL上使用，限制了其灵活性。</w:t>
      </w:r>
      <w:r w:rsidR="00126E9E">
        <w:rPr>
          <w:rFonts w:hint="eastAsia"/>
        </w:rPr>
        <w:t>可</w:t>
      </w:r>
      <w:r w:rsidR="00126E9E">
        <w:rPr>
          <w:rFonts w:hint="eastAsia"/>
        </w:rPr>
        <w:t>使用</w:t>
      </w:r>
      <w:r w:rsidR="00126E9E">
        <w:t xml:space="preserve"> props 将组件和路由解耦</w:t>
      </w:r>
      <w:r w:rsidR="00126E9E">
        <w:rPr>
          <w:rFonts w:hint="eastAsia"/>
        </w:rPr>
        <w:t>。</w:t>
      </w:r>
    </w:p>
    <w:p w:rsidR="001C284D" w:rsidRDefault="001C284D" w:rsidP="001C284D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课堂对应场景：</w:t>
      </w:r>
      <w:r w:rsidR="00126E9E">
        <w:rPr>
          <w:rFonts w:hint="eastAsia"/>
        </w:rPr>
        <w:t>在对话框输入“豆豆”，会出现“welcome”和“counter”两个路径渲染的页面。</w:t>
      </w:r>
    </w:p>
    <w:p w:rsidR="00C6514E" w:rsidRDefault="001C284D">
      <w:r>
        <w:rPr>
          <w:rFonts w:hint="eastAsia"/>
        </w:rPr>
        <w:t>4</w:t>
      </w:r>
      <w:r>
        <w:t>.</w:t>
      </w:r>
      <w:r w:rsidR="00C6514E">
        <w:rPr>
          <w:rFonts w:hint="eastAsia"/>
        </w:rPr>
        <w:t>嵌套路由</w:t>
      </w:r>
    </w:p>
    <w:p w:rsidR="001C284D" w:rsidRDefault="001C284D" w:rsidP="001C284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含义：</w:t>
      </w:r>
      <w:r w:rsidR="00871CF4" w:rsidRPr="00871CF4">
        <w:rPr>
          <w:rFonts w:hint="eastAsia"/>
        </w:rPr>
        <w:t>实际生活中的应用界面，通常由多层嵌套的组件组合而成。同样地，</w:t>
      </w:r>
      <w:r w:rsidR="00871CF4" w:rsidRPr="00871CF4">
        <w:t>URL 中各段动态路径也按某种结构对应嵌套的各层组件</w:t>
      </w:r>
      <w:r w:rsidR="00871CF4">
        <w:rPr>
          <w:rFonts w:hint="eastAsia"/>
        </w:rPr>
        <w:t>。</w:t>
      </w:r>
      <w:r w:rsidR="008A7549" w:rsidRPr="008A7549">
        <w:rPr>
          <w:rFonts w:hint="eastAsia"/>
        </w:rPr>
        <w:t>一个被渲染组件同样可以包含自己的嵌套</w:t>
      </w:r>
      <w:r w:rsidR="008A7549" w:rsidRPr="008A7549">
        <w:t xml:space="preserve"> &lt;router-view&gt;</w:t>
      </w:r>
      <w:r w:rsidR="008A7549">
        <w:rPr>
          <w:rFonts w:hint="eastAsia"/>
        </w:rPr>
        <w:t>，</w:t>
      </w:r>
      <w:r w:rsidR="008A7549" w:rsidRPr="008A7549">
        <w:rPr>
          <w:rFonts w:hint="eastAsia"/>
        </w:rPr>
        <w:t>要在嵌套的出口中渲染组件，需要在</w:t>
      </w:r>
      <w:r w:rsidR="008A7549" w:rsidRPr="008A7549">
        <w:t xml:space="preserve"> VueRouter 的参数中使用 children 配置</w:t>
      </w:r>
    </w:p>
    <w:p w:rsidR="001C284D" w:rsidRDefault="001C284D" w:rsidP="001C284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课堂对应场景：</w:t>
      </w:r>
      <w:r w:rsidR="008A7549">
        <w:rPr>
          <w:rFonts w:hint="eastAsia"/>
        </w:rPr>
        <w:t>在对话框输入“豆豆”，会出现“</w:t>
      </w:r>
      <w:r w:rsidR="008A7549">
        <w:t>W</w:t>
      </w:r>
      <w:r w:rsidR="008A7549">
        <w:rPr>
          <w:rFonts w:hint="eastAsia"/>
        </w:rPr>
        <w:t>elcome”</w:t>
      </w:r>
      <w:r w:rsidR="008A7549">
        <w:rPr>
          <w:rFonts w:hint="eastAsia"/>
        </w:rPr>
        <w:t>、</w:t>
      </w:r>
      <w:r w:rsidR="008A7549">
        <w:rPr>
          <w:rFonts w:hint="eastAsia"/>
        </w:rPr>
        <w:t>“</w:t>
      </w:r>
      <w:r w:rsidR="008A7549">
        <w:rPr>
          <w:rFonts w:hint="eastAsia"/>
        </w:rPr>
        <w:t>G</w:t>
      </w:r>
      <w:r w:rsidR="008A7549">
        <w:t>o to C</w:t>
      </w:r>
      <w:r w:rsidR="008A7549">
        <w:rPr>
          <w:rFonts w:hint="eastAsia"/>
        </w:rPr>
        <w:t>ounter”</w:t>
      </w:r>
      <w:r w:rsidR="008A7549">
        <w:rPr>
          <w:rFonts w:hint="eastAsia"/>
        </w:rPr>
        <w:t>、“G</w:t>
      </w:r>
      <w:r w:rsidR="008A7549">
        <w:t>o todo</w:t>
      </w:r>
      <w:r w:rsidR="008A7549">
        <w:rPr>
          <w:rFonts w:hint="eastAsia"/>
        </w:rPr>
        <w:t>”三个c</w:t>
      </w:r>
      <w:r w:rsidR="008A7549">
        <w:t>lick</w:t>
      </w:r>
      <w:r w:rsidR="008A7549">
        <w:rPr>
          <w:rFonts w:hint="eastAsia"/>
        </w:rPr>
        <w:t>以及 “</w:t>
      </w:r>
      <w:r w:rsidR="008A7549">
        <w:rPr>
          <w:rFonts w:hint="eastAsia"/>
        </w:rPr>
        <w:t>H</w:t>
      </w:r>
      <w:r w:rsidR="008A7549">
        <w:t xml:space="preserve">ELLO </w:t>
      </w:r>
      <w:r w:rsidR="008A7549">
        <w:rPr>
          <w:rFonts w:hint="eastAsia"/>
        </w:rPr>
        <w:t>豆豆</w:t>
      </w:r>
      <w:r w:rsidR="008A7549">
        <w:rPr>
          <w:rFonts w:hint="eastAsia"/>
        </w:rPr>
        <w:t>”的字样，此时可点击</w:t>
      </w:r>
      <w:r w:rsidR="008A7549">
        <w:rPr>
          <w:rFonts w:hint="eastAsia"/>
        </w:rPr>
        <w:t>“G</w:t>
      </w:r>
      <w:r w:rsidR="008A7549">
        <w:t>o to C</w:t>
      </w:r>
      <w:r w:rsidR="008A7549">
        <w:rPr>
          <w:rFonts w:hint="eastAsia"/>
        </w:rPr>
        <w:t>ounter”</w:t>
      </w:r>
      <w:r w:rsidR="008A7549">
        <w:rPr>
          <w:rFonts w:hint="eastAsia"/>
        </w:rPr>
        <w:t>，进入其渲染的页面。</w:t>
      </w:r>
      <w:bookmarkStart w:id="0" w:name="_GoBack"/>
      <w:bookmarkEnd w:id="0"/>
    </w:p>
    <w:p w:rsidR="00C6514E" w:rsidRDefault="001C284D">
      <w:r>
        <w:rPr>
          <w:rFonts w:hint="eastAsia"/>
        </w:rPr>
        <w:t>5</w:t>
      </w:r>
      <w:r>
        <w:t>.</w:t>
      </w:r>
      <w:r w:rsidR="00C6514E">
        <w:rPr>
          <w:rFonts w:hint="eastAsia"/>
        </w:rPr>
        <w:t>命</w:t>
      </w:r>
      <w:r w:rsidR="001B63B0">
        <w:rPr>
          <w:rFonts w:hint="eastAsia"/>
        </w:rPr>
        <w:t>名</w:t>
      </w:r>
      <w:r w:rsidR="00C6514E">
        <w:rPr>
          <w:rFonts w:hint="eastAsia"/>
        </w:rPr>
        <w:t>路由</w:t>
      </w:r>
    </w:p>
    <w:p w:rsidR="001C284D" w:rsidRDefault="001C284D" w:rsidP="001C284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含义：</w:t>
      </w:r>
      <w:r w:rsidR="001B63B0" w:rsidRPr="001B63B0">
        <w:rPr>
          <w:rFonts w:hint="eastAsia"/>
        </w:rPr>
        <w:t>有时候，通过一个名称来标识一个路由显得更方便一些，特别是在链接一个路由，或者是执行一些跳转的时候。你可以在创建</w:t>
      </w:r>
      <w:r w:rsidR="001B63B0" w:rsidRPr="001B63B0">
        <w:t>Router实例的时候，在routes配置中给某个路由设置名称。</w:t>
      </w:r>
    </w:p>
    <w:p w:rsidR="001C284D" w:rsidRPr="00C6514E" w:rsidRDefault="001C284D" w:rsidP="001C284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课堂对应场景</w:t>
      </w:r>
      <w:r w:rsidR="001B63B0">
        <w:rPr>
          <w:rFonts w:hint="eastAsia"/>
        </w:rPr>
        <w:t>：给链接起名字，即“name”，引用时便可直接饮用其n</w:t>
      </w:r>
      <w:r w:rsidR="001B63B0">
        <w:t>ame</w:t>
      </w:r>
      <w:r w:rsidR="001B63B0">
        <w:rPr>
          <w:rFonts w:hint="eastAsia"/>
        </w:rPr>
        <w:t>。</w:t>
      </w:r>
    </w:p>
    <w:sectPr w:rsidR="001C284D" w:rsidRPr="00C651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96667"/>
    <w:multiLevelType w:val="hybridMultilevel"/>
    <w:tmpl w:val="B5D2D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DF2502"/>
    <w:multiLevelType w:val="hybridMultilevel"/>
    <w:tmpl w:val="D2A223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244419"/>
    <w:multiLevelType w:val="hybridMultilevel"/>
    <w:tmpl w:val="90EC2A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525776F"/>
    <w:multiLevelType w:val="multilevel"/>
    <w:tmpl w:val="746C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F5AA1"/>
    <w:multiLevelType w:val="multilevel"/>
    <w:tmpl w:val="2FF2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8334A6"/>
    <w:multiLevelType w:val="hybridMultilevel"/>
    <w:tmpl w:val="0A1E6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BD05E5"/>
    <w:multiLevelType w:val="hybridMultilevel"/>
    <w:tmpl w:val="92CACD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7FA2648"/>
    <w:multiLevelType w:val="hybridMultilevel"/>
    <w:tmpl w:val="A0AA4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EF20A67"/>
    <w:multiLevelType w:val="hybridMultilevel"/>
    <w:tmpl w:val="603A17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884"/>
    <w:rsid w:val="00126E9E"/>
    <w:rsid w:val="00127B89"/>
    <w:rsid w:val="001B63B0"/>
    <w:rsid w:val="001C284D"/>
    <w:rsid w:val="001F2B73"/>
    <w:rsid w:val="00301048"/>
    <w:rsid w:val="00620884"/>
    <w:rsid w:val="00871CF4"/>
    <w:rsid w:val="008A7549"/>
    <w:rsid w:val="00A4613B"/>
    <w:rsid w:val="00B35790"/>
    <w:rsid w:val="00C6514E"/>
    <w:rsid w:val="00C82326"/>
    <w:rsid w:val="00F1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323E"/>
  <w15:chartTrackingRefBased/>
  <w15:docId w15:val="{DD14A7C2-DBB5-4FC6-BBF5-0D716CA3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0884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208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2088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6208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2088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20884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620884"/>
    <w:rPr>
      <w:b/>
      <w:bCs/>
    </w:rPr>
  </w:style>
  <w:style w:type="paragraph" w:styleId="a6">
    <w:name w:val="List Paragraph"/>
    <w:basedOn w:val="a"/>
    <w:uiPriority w:val="34"/>
    <w:qFormat/>
    <w:rsid w:val="00127B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uex.vuejs.org/zh/guide/mutations.html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vuex.vuejs.org/zh/guide/mutations.html" TargetMode="External"/><Relationship Id="rId7" Type="http://schemas.openxmlformats.org/officeDocument/2006/relationships/hyperlink" Target="https://vuex.vuejs.org/zh/guide/mutations.html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vuex.vuejs.org/zh/guide/mutations.html" TargetMode="Externa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hyperlink" Target="https://vuex.vuejs.org/zh/guide/mutations.html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s://vuex.vuejs.org/zh/guide/mutations.html" TargetMode="External"/><Relationship Id="rId19" Type="http://schemas.openxmlformats.org/officeDocument/2006/relationships/hyperlink" Target="https://vuex.vuejs.org/zh/guide/mutation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云平</dc:creator>
  <cp:keywords/>
  <dc:description/>
  <cp:lastModifiedBy>姚 云平</cp:lastModifiedBy>
  <cp:revision>6</cp:revision>
  <dcterms:created xsi:type="dcterms:W3CDTF">2019-09-04T12:57:00Z</dcterms:created>
  <dcterms:modified xsi:type="dcterms:W3CDTF">2019-09-04T14:15:00Z</dcterms:modified>
</cp:coreProperties>
</file>