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李雷</w:t>
      </w:r>
    </w:p>
    <w:p>
      <w:r>
        <w:t>数据工程师 · 北京 · lilei@example.com</w:t>
      </w:r>
    </w:p>
    <w:p>
      <w:r>
        <w:t>项目经历</w:t>
      </w:r>
    </w:p>
    <w:p>
      <w:r>
        <w:t>2022.03 - 2024.06  某出行平台  实时数仓</w:t>
      </w:r>
    </w:p>
    <w:p>
      <w:r>
        <w:t>- 主导搭建实时数仓，端到端延迟从 15 分钟降到 40 秒。</w:t>
      </w:r>
    </w:p>
    <w:p>
      <w:r>
        <w:t>- 负责指标口径治理，覆盖 6 个业务域。</w:t>
      </w:r>
    </w:p>
    <w:p>
      <w:r>
        <w:t>技能</w:t>
      </w:r>
    </w:p>
    <w:p>
      <w:r>
        <w:t>- 熟悉 SQL / Python / Flink，了解 Kubernetes。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