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E33D4"/>
    <w:p w14:paraId="2859291E">
      <w:pPr>
        <w:jc w:val="center"/>
        <w:rPr>
          <w:rFonts w:ascii="宋体"/>
          <w:b/>
          <w:sz w:val="44"/>
        </w:rPr>
      </w:pPr>
    </w:p>
    <w:p w14:paraId="3ED88320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0D3DD98C">
      <w:pPr>
        <w:rPr>
          <w:b/>
          <w:sz w:val="28"/>
        </w:rPr>
      </w:pPr>
    </w:p>
    <w:p w14:paraId="361F49B5">
      <w:pPr>
        <w:rPr>
          <w:b/>
          <w:sz w:val="28"/>
        </w:rPr>
      </w:pPr>
    </w:p>
    <w:p w14:paraId="42AF170B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算法设计与分析</w:t>
      </w:r>
      <w:r>
        <w:rPr>
          <w:rFonts w:hint="eastAsia"/>
          <w:b/>
          <w:sz w:val="28"/>
          <w:u w:val="single"/>
        </w:rPr>
        <w:t xml:space="preserve">                             </w:t>
      </w:r>
    </w:p>
    <w:p w14:paraId="51B17305">
      <w:pPr>
        <w:rPr>
          <w:b/>
          <w:sz w:val="28"/>
        </w:rPr>
      </w:pPr>
    </w:p>
    <w:p w14:paraId="14B7AF6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实验名称</w:t>
      </w:r>
      <w:r>
        <w:rPr>
          <w:rFonts w:hint="eastAsia"/>
          <w:b/>
          <w:sz w:val="28"/>
          <w:lang w:val="en-US" w:eastAsia="zh-CN"/>
        </w:rPr>
        <w:t xml:space="preserve">: </w:t>
      </w:r>
      <w:r>
        <w:rPr>
          <w:rFonts w:hint="eastAsia"/>
          <w:b/>
          <w:sz w:val="28"/>
          <w:u w:val="single"/>
        </w:rPr>
        <w:t xml:space="preserve"> 实验一 AI推荐系统中的算法效率分析及优化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30"/>
          <w:szCs w:val="30"/>
          <w:u w:val="single"/>
        </w:rPr>
        <w:t xml:space="preserve">               </w:t>
      </w:r>
      <w:r>
        <w:rPr>
          <w:rFonts w:hint="eastAsia"/>
          <w:b/>
          <w:sz w:val="28"/>
          <w:u w:val="single"/>
        </w:rPr>
        <w:t xml:space="preserve">    </w:t>
      </w:r>
    </w:p>
    <w:p w14:paraId="0CF7C905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76FE3A40"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 xml:space="preserve">    计算机与软件学院</w:t>
      </w:r>
      <w:r>
        <w:rPr>
          <w:rFonts w:hint="eastAsia"/>
          <w:b/>
          <w:sz w:val="28"/>
          <w:u w:val="single"/>
        </w:rPr>
        <w:t xml:space="preserve">                              </w:t>
      </w:r>
    </w:p>
    <w:p w14:paraId="0F3D962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BC9E435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</w:t>
      </w:r>
      <w:r>
        <w:rPr>
          <w:rFonts w:hint="eastAsia"/>
          <w:b/>
          <w:sz w:val="28"/>
          <w:u w:val="single"/>
          <w:lang w:val="en-US" w:eastAsia="zh-CN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计算机科学与技术</w:t>
      </w:r>
      <w:r>
        <w:rPr>
          <w:rFonts w:hint="eastAsia"/>
          <w:b/>
          <w:sz w:val="28"/>
          <w:u w:val="single"/>
        </w:rPr>
        <w:t>（</w:t>
      </w:r>
      <w:r>
        <w:rPr>
          <w:rFonts w:hint="eastAsia"/>
          <w:b/>
          <w:sz w:val="28"/>
          <w:u w:val="single"/>
          <w:lang w:val="en-US" w:eastAsia="zh-CN"/>
        </w:rPr>
        <w:t>高性能</w:t>
      </w:r>
      <w:r>
        <w:rPr>
          <w:rFonts w:hint="eastAsia"/>
          <w:b/>
          <w:sz w:val="28"/>
          <w:u w:val="single"/>
        </w:rPr>
        <w:t xml:space="preserve">）   </w:t>
      </w:r>
      <w:r>
        <w:rPr>
          <w:b/>
          <w:sz w:val="28"/>
          <w:u w:val="single"/>
        </w:rPr>
        <w:t xml:space="preserve">                  </w:t>
      </w:r>
      <w:r>
        <w:rPr>
          <w:rFonts w:hint="eastAsia"/>
          <w:b/>
          <w:sz w:val="28"/>
          <w:u w:val="single"/>
        </w:rPr>
        <w:t xml:space="preserve">                               </w:t>
      </w:r>
      <w:r>
        <w:rPr>
          <w:rFonts w:hint="eastAsia"/>
          <w:b/>
          <w:sz w:val="28"/>
        </w:rPr>
        <w:t xml:space="preserve">  </w:t>
      </w:r>
    </w:p>
    <w:p w14:paraId="6FB0873C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2600A78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杨烜</w:t>
      </w:r>
      <w:r>
        <w:rPr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  <w:u w:val="single"/>
        </w:rPr>
        <w:t xml:space="preserve">                  </w:t>
      </w:r>
    </w:p>
    <w:p w14:paraId="7E40580B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580AB841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rFonts w:hint="eastAsia"/>
          <w:b/>
          <w:sz w:val="28"/>
          <w:u w:val="single"/>
          <w:lang w:val="en-US" w:eastAsia="zh-CN"/>
        </w:rPr>
        <w:t>姚泽棉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2024150026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高性能</w:t>
      </w:r>
      <w:r>
        <w:rPr>
          <w:rFonts w:hint="eastAsia"/>
          <w:b/>
          <w:sz w:val="28"/>
          <w:u w:val="single"/>
        </w:rPr>
        <w:t xml:space="preserve">班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</w:rPr>
        <w:t xml:space="preserve"> </w:t>
      </w:r>
    </w:p>
    <w:p w14:paraId="14F6AEA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5E7B7BE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202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>年</w:t>
      </w:r>
      <w:r>
        <w:rPr>
          <w:rFonts w:hint="eastAsia"/>
          <w:b/>
          <w:sz w:val="28"/>
          <w:u w:val="single"/>
          <w:lang w:val="en-US" w:eastAsia="zh-CN"/>
        </w:rPr>
        <w:t>03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  <w:lang w:val="en-US" w:eastAsia="zh-CN"/>
        </w:rPr>
        <w:t>11</w:t>
      </w:r>
      <w:r>
        <w:rPr>
          <w:rFonts w:hint="eastAsia"/>
          <w:b/>
          <w:sz w:val="28"/>
          <w:u w:val="single"/>
        </w:rPr>
        <w:t xml:space="preserve">日            </w:t>
      </w:r>
      <w:r>
        <w:rPr>
          <w:b/>
          <w:sz w:val="28"/>
          <w:u w:val="single"/>
        </w:rPr>
        <w:t xml:space="preserve">                        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</w:rPr>
        <w:t xml:space="preserve">                   </w:t>
      </w:r>
    </w:p>
    <w:p w14:paraId="5F1B1009">
      <w:pPr>
        <w:rPr>
          <w:b/>
          <w:sz w:val="28"/>
        </w:rPr>
      </w:pPr>
    </w:p>
    <w:p w14:paraId="790BC19C"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>202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>年0</w:t>
      </w:r>
      <w:r>
        <w:rPr>
          <w:rFonts w:hint="eastAsia"/>
          <w:b/>
          <w:sz w:val="28"/>
          <w:u w:val="single"/>
          <w:lang w:val="en-US" w:eastAsia="zh-CN"/>
        </w:rPr>
        <w:t>3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  <w:lang w:val="en-US" w:eastAsia="zh-CN"/>
        </w:rPr>
        <w:t>27</w:t>
      </w:r>
      <w:r>
        <w:rPr>
          <w:rFonts w:hint="eastAsia"/>
          <w:b/>
          <w:sz w:val="28"/>
          <w:u w:val="single"/>
        </w:rPr>
        <w:t xml:space="preserve">日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4D80B5B8">
      <w:pPr>
        <w:jc w:val="center"/>
        <w:rPr>
          <w:b/>
          <w:sz w:val="44"/>
        </w:rPr>
      </w:pPr>
    </w:p>
    <w:p w14:paraId="4A3043F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Style w:val="5"/>
        <w:tblW w:w="0" w:type="auto"/>
        <w:tblInd w:w="1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7"/>
        <w:gridCol w:w="6"/>
      </w:tblGrid>
      <w:tr w14:paraId="356A3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6" w:hRule="atLeast"/>
        </w:trPr>
        <w:tc>
          <w:tcPr>
            <w:tcW w:w="8223" w:type="dxa"/>
            <w:gridSpan w:val="2"/>
          </w:tcPr>
          <w:p w14:paraId="7601FB47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实验目的</w:t>
            </w:r>
          </w:p>
          <w:p w14:paraId="7DF496D2">
            <w:pPr>
              <w:numPr>
                <w:ilvl w:val="0"/>
                <w:numId w:val="1"/>
              </w:numPr>
              <w:snapToGrid w:val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理解推荐系统中用户相似度计算的基本原理。</w:t>
            </w:r>
          </w:p>
          <w:p w14:paraId="66CC21F3">
            <w:pPr>
              <w:numPr>
                <w:ilvl w:val="0"/>
                <w:numId w:val="1"/>
              </w:numPr>
              <w:snapToGrid w:val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学习分析算法的时间复杂度，识别算法中的效率瓶颈。</w:t>
            </w:r>
          </w:p>
          <w:p w14:paraId="1016421A">
            <w:pPr>
              <w:numPr>
                <w:ilvl w:val="0"/>
                <w:numId w:val="1"/>
              </w:numPr>
              <w:snapToGrid w:val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掌握排序算法使用， Top-k 查询问题的优化方法。</w:t>
            </w:r>
          </w:p>
          <w:p w14:paraId="06E4ED0F">
            <w:pPr>
              <w:numPr>
                <w:ilvl w:val="0"/>
                <w:numId w:val="1"/>
              </w:numPr>
              <w:snapToGrid w:val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学会优化排序算法。</w:t>
            </w:r>
          </w:p>
          <w:p w14:paraId="76147D3A">
            <w:pPr>
              <w:numPr>
                <w:ilvl w:val="0"/>
                <w:numId w:val="1"/>
              </w:numPr>
              <w:snapToGrid w:val="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通过实验比较不同算法在大规模数据下的运行效率差异</w:t>
            </w:r>
          </w:p>
        </w:tc>
      </w:tr>
      <w:tr w14:paraId="7C678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2" w:hRule="atLeast"/>
        </w:trPr>
        <w:tc>
          <w:tcPr>
            <w:tcW w:w="8223" w:type="dxa"/>
            <w:gridSpan w:val="2"/>
          </w:tcPr>
          <w:p w14:paraId="274D03EC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实验环境</w:t>
            </w:r>
          </w:p>
          <w:p w14:paraId="1AB5BD7B">
            <w:pPr>
              <w:numPr>
                <w:ilvl w:val="0"/>
                <w:numId w:val="1"/>
              </w:numPr>
              <w:snapToGrid w:val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Python 3.13</w:t>
            </w:r>
          </w:p>
          <w:p w14:paraId="2C98EE52">
            <w:pPr>
              <w:numPr>
                <w:ilvl w:val="0"/>
                <w:numId w:val="1"/>
              </w:numPr>
              <w:snapToGrid w:val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第三方库：numpy（向量计算）、matplotlib（绘图）、time（计时）、heapq（堆优化）、random（生成随机数据）</w:t>
            </w:r>
          </w:p>
          <w:p w14:paraId="3133DEB8">
            <w:pPr>
              <w:numPr>
                <w:ilvl w:val="0"/>
                <w:numId w:val="1"/>
              </w:numPr>
              <w:snapToGrid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安装命令：pip install numpy matplotlib</w:t>
            </w:r>
          </w:p>
          <w:p w14:paraId="186C8127">
            <w:pPr>
              <w:snapToGrid w:val="0"/>
            </w:pPr>
          </w:p>
        </w:tc>
      </w:tr>
      <w:tr w14:paraId="4D4F4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2190" w:hRule="atLeast"/>
        </w:trPr>
        <w:tc>
          <w:tcPr>
            <w:tcW w:w="8217" w:type="dxa"/>
          </w:tcPr>
          <w:p w14:paraId="63EFEE50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实验内容：</w:t>
            </w:r>
          </w:p>
          <w:p w14:paraId="5834C0BF">
            <w:pPr>
              <w:widowControl/>
              <w:numPr>
                <w:ilvl w:val="0"/>
                <w:numId w:val="2"/>
              </w:numPr>
              <w:spacing w:before="100" w:beforeAutospacing="1" w:after="100" w:afterAutospacing="1" w:line="240" w:lineRule="auto"/>
              <w:jc w:val="both"/>
              <w:outlineLvl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基于排序实现推荐算法：计算目标用户 </w:t>
            </w:r>
            <m:oMath>
              <m:r>
                <m:rPr>
                  <m:sty m:val="p"/>
                </m:rPr>
                <w:rPr>
                  <w:rFonts w:hint="eastAsia" w:ascii="Times New Roman" w:hAnsi="Times New Roman"/>
                  <w:sz w:val="21"/>
                  <w:szCs w:val="21"/>
                  <w:lang w:val="en-US" w:eastAsia="zh-CN"/>
                </w:rPr>
                <m:t>u</m:t>
              </m:r>
            </m:oMath>
            <w:r>
              <w:rPr>
                <w:rFonts w:hint="eastAsia"/>
                <w:sz w:val="21"/>
                <w:szCs w:val="21"/>
                <w:lang w:val="en-US" w:eastAsia="zh-CN"/>
              </w:rPr>
              <w:t>与所有用户之间的相似度，然后根据相似度对所有用户进行排序，然后取最相似的前k个用户。测试不同规模数据的运行时间。数据规模如下：每个用户是一个50维的向量，向量的每个分量是一个（0，1）之间的随机数。记录运行时间并绘制增长趋势。画出不同排序算法在20个随机样本的平均运行时间与输入规模n的关系（固定k值），不同的k值各自画出曲线图，如下图1所示，注意横坐标要均匀取值。</w:t>
            </w:r>
          </w:p>
          <w:p w14:paraId="343BA6DC">
            <w:pPr>
              <w:ind w:firstLine="408"/>
              <w:jc w:val="center"/>
              <w:rPr>
                <w:rFonts w:hint="eastAsia"/>
              </w:rPr>
            </w:pPr>
            <w:r>
              <w:drawing>
                <wp:inline distT="0" distB="0" distL="0" distR="0">
                  <wp:extent cx="2452370" cy="1986915"/>
                  <wp:effectExtent l="0" t="0" r="1270" b="9525"/>
                  <wp:docPr id="4673718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37187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324" cy="1996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7D0D67">
            <w:pPr>
              <w:ind w:firstLine="40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图1. 时间效率与输入规模n（k=1</w:t>
            </w:r>
            <w:r>
              <w:t>）</w:t>
            </w:r>
            <w:r>
              <w:rPr>
                <w:rFonts w:hint="eastAsia"/>
              </w:rPr>
              <w:t>）的关系图</w:t>
            </w:r>
          </w:p>
          <w:p w14:paraId="1D8052E1">
            <w:pPr>
              <w:widowControl/>
              <w:numPr>
                <w:ilvl w:val="0"/>
                <w:numId w:val="0"/>
              </w:numPr>
              <w:spacing w:before="100" w:beforeAutospacing="1" w:after="100" w:afterAutospacing="1" w:line="240" w:lineRule="auto"/>
              <w:jc w:val="both"/>
              <w:outlineLvl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画出理论效率分析的曲线和实测的效率曲线，注意：由于实测效率是运行时间，而理论效率是基本操作的执行次数，两者需要进行对应关系调整。调整思路举例：以某个输入规模的数据运行时间为基准点，计算输入规模为其他值的理论运行时间，画出不同规模数据的理论运行时间曲线，并与实测的效率曲线进行比较。经验分析与理论分析是否一致？如果不一致，请解释存在的原因。</w:t>
            </w:r>
          </w:p>
          <w:p w14:paraId="1E1CD27F">
            <w:pPr>
              <w:widowControl/>
              <w:numPr>
                <w:ilvl w:val="0"/>
                <w:numId w:val="2"/>
              </w:numPr>
              <w:spacing w:before="100" w:beforeAutospacing="1" w:after="100" w:afterAutospacing="1" w:line="240" w:lineRule="auto"/>
              <w:jc w:val="both"/>
              <w:outlineLvl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分析该算法的时间复杂度，包括相似度计算复杂度、排序复杂度、总复杂度（关于n与k的函数）。如果用户数达到</w:t>
            </w:r>
            <m:oMath>
              <m:r>
                <m:rPr>
                  <m:sty m:val="p"/>
                </m:rPr>
                <w:rPr>
                  <w:rFonts w:hint="eastAsia" w:ascii="Times New Roman" w:hAnsi="Times New Roman"/>
                  <w:sz w:val="21"/>
                  <w:szCs w:val="21"/>
                  <w:lang w:val="en-US" w:eastAsia="zh-CN"/>
                </w:rPr>
                <m:t>n=</m:t>
              </m:r>
              <m:sSup>
                <m:sSupPr>
                  <m:ctrlPr>
                    <w:rPr>
                      <w:rFonts w:hint="eastAsia" w:ascii="Cambria Math" w:hAnsi="Cambria Math"/>
                      <w:sz w:val="21"/>
                      <w:szCs w:val="21"/>
                      <w:lang w:val="en-US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Times New Roman" w:hAnsi="Times New Roman"/>
                      <w:sz w:val="21"/>
                      <w:szCs w:val="21"/>
                      <w:lang w:val="en-US" w:eastAsia="zh-CN"/>
                    </w:rPr>
                    <m:t>10</m:t>
                  </m:r>
                  <m:ctrlPr>
                    <w:rPr>
                      <w:rFonts w:hint="eastAsia" w:ascii="Cambria Math" w:hAnsi="Cambria Math"/>
                      <w:sz w:val="21"/>
                      <w:szCs w:val="21"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Times New Roman" w:hAnsi="Times New Roman"/>
                      <w:sz w:val="21"/>
                      <w:szCs w:val="21"/>
                      <w:lang w:val="en-US" w:eastAsia="zh-CN"/>
                    </w:rPr>
                    <m:t>7</m:t>
                  </m:r>
                  <m:ctrlPr>
                    <w:rPr>
                      <w:rFonts w:hint="eastAsia" w:ascii="Cambria Math" w:hAnsi="Cambria Math"/>
                      <w:sz w:val="21"/>
                      <w:szCs w:val="21"/>
                      <w:lang w:val="en-US" w:eastAsia="zh-CN"/>
                    </w:rPr>
                  </m:ctrlPr>
                </m:sup>
              </m:sSup>
            </m:oMath>
            <w:r>
              <w:rPr>
                <w:rFonts w:hint="eastAsia"/>
                <w:sz w:val="21"/>
                <w:szCs w:val="21"/>
                <w:lang w:val="en-US" w:eastAsia="zh-CN"/>
              </w:rPr>
              <w:t>，</w:t>
            </w:r>
            <m:oMath>
              <m:r>
                <m:rPr>
                  <m:sty m:val="p"/>
                </m:rPr>
                <w:rPr>
                  <w:rFonts w:hint="eastAsia" w:ascii="Times New Roman" w:hAnsi="Times New Roman"/>
                  <w:sz w:val="21"/>
                  <w:szCs w:val="21"/>
                  <w:lang w:val="en-US" w:eastAsia="zh-CN"/>
                </w:rPr>
                <m:t>k=10</m:t>
              </m:r>
            </m:oMath>
            <w:r>
              <w:rPr>
                <w:rFonts w:hint="eastAsia"/>
                <w:sz w:val="21"/>
                <w:szCs w:val="21"/>
                <w:lang w:val="en-US" w:eastAsia="zh-CN"/>
              </w:rPr>
              <w:t>，该算法会出现什么问题？找出算法中的效率瓶颈。</w:t>
            </w:r>
          </w:p>
          <w:p w14:paraId="42D34CF6">
            <w:pPr>
              <w:widowControl/>
              <w:numPr>
                <w:ilvl w:val="0"/>
                <w:numId w:val="2"/>
              </w:numPr>
              <w:spacing w:before="100" w:beforeAutospacing="1" w:after="100" w:afterAutospacing="1" w:line="240" w:lineRule="auto"/>
              <w:jc w:val="both"/>
              <w:outlineLvl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分析相同规模下（以n=10000为例），不同的k值对算法效率的影响？</w:t>
            </w:r>
          </w:p>
          <w:p w14:paraId="76E80504">
            <w:pPr>
              <w:widowControl/>
              <w:numPr>
                <w:ilvl w:val="0"/>
                <w:numId w:val="2"/>
              </w:numPr>
              <w:spacing w:before="100" w:beforeAutospacing="1" w:after="100" w:afterAutospacing="1" w:line="240" w:lineRule="auto"/>
              <w:jc w:val="both"/>
              <w:outlineLvl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优化算法，使其快速找到最相似的 k个用户。分析比较基准算法与优化算法的理论效率与实测效率。</w:t>
            </w:r>
          </w:p>
          <w:p w14:paraId="53023378">
            <w:pPr>
              <w:widowControl/>
              <w:numPr>
                <w:ilvl w:val="0"/>
                <w:numId w:val="2"/>
              </w:numPr>
              <w:spacing w:before="100" w:beforeAutospacing="1" w:after="100" w:afterAutospacing="1" w:line="240" w:lineRule="auto"/>
              <w:jc w:val="both"/>
              <w:outlineLvl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[选做，可获加分] 假设兴趣向量是稀疏向量，每个用户只有 s个非零兴趣。例如：用户兴趣 = {电影:0.8, 游戏:0.5}稀疏表示如何存储？余弦相似度计算复杂度如何变化？稀疏向量对推荐系统效率有什么影响？测试不同s对算法效率的影响。</w:t>
            </w:r>
          </w:p>
          <w:p w14:paraId="59282CDA">
            <w:pPr>
              <w:numPr>
                <w:ilvl w:val="0"/>
                <w:numId w:val="0"/>
              </w:numPr>
              <w:rPr>
                <w:rFonts w:hint="default"/>
                <w:sz w:val="24"/>
                <w:lang w:val="en-US" w:eastAsia="zh-CN"/>
              </w:rPr>
            </w:pPr>
          </w:p>
        </w:tc>
      </w:tr>
      <w:tr w14:paraId="6F5DD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4195" w:hRule="atLeast"/>
        </w:trPr>
        <w:tc>
          <w:tcPr>
            <w:tcW w:w="8217" w:type="dxa"/>
          </w:tcPr>
          <w:p w14:paraId="598C177A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求解问题的算法原理描述：</w:t>
            </w:r>
          </w:p>
          <w:p w14:paraId="6A9172CD">
            <w:pPr>
              <w:widowControl w:val="0"/>
              <w:numPr>
                <w:ilvl w:val="0"/>
                <w:numId w:val="3"/>
              </w:numPr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相似度计算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： 计算目标用户向量 </w:t>
            </w:r>
            <w:r>
              <w:rPr>
                <w:rFonts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x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14"/>
                <w:szCs w:val="14"/>
              </w:rPr>
              <w:t>u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与候选用户向量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x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14"/>
                <w:szCs w:val="14"/>
              </w:rPr>
              <w:t>i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的余弦相似度：</w:t>
            </w:r>
          </w:p>
          <w:p w14:paraId="7E8157F1">
            <w:pPr>
              <w:widowControl w:val="0"/>
              <w:numPr>
                <w:ilvl w:val="0"/>
                <w:numId w:val="0"/>
              </w:numPr>
              <w:ind w:firstLine="422" w:firstLineChars="20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m:oMath>
              <m:r>
                <m:rPr>
                  <m:sty m:val="bi"/>
                </m:rPr>
                <w:rPr>
                  <w:rFonts w:ascii="Cambria Math" w:hAnsi="Cambria Math" w:eastAsia="宋体" w:cs="宋体"/>
                  <w:kern w:val="36"/>
                  <w:sz w:val="21"/>
                  <w:szCs w:val="21"/>
                  <w14:ligatures w14:val="none"/>
                </w:rPr>
                <m:t>sim</m:t>
              </m:r>
              <m:r>
                <m:rPr>
                  <m:sty m:val="b"/>
                </m:rPr>
                <w:rPr>
                  <w:rFonts w:ascii="Cambria Math" w:hAnsi="Cambria Math" w:eastAsia="宋体" w:cs="宋体"/>
                  <w:kern w:val="36"/>
                  <w:sz w:val="21"/>
                  <w:szCs w:val="21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hAnsi="Cambria Math" w:eastAsia="宋体" w:cs="宋体"/>
                      <w:b/>
                      <w:bCs/>
                      <w:kern w:val="36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eastAsia="宋体" w:cs="宋体"/>
                      <w:kern w:val="36"/>
                      <w:sz w:val="21"/>
                      <w:szCs w:val="21"/>
                      <w14:ligatures w14:val="none"/>
                    </w:rPr>
                    <m:t>x</m:t>
                  </m:r>
                  <m:ctrlPr>
                    <w:rPr>
                      <w:rFonts w:ascii="Cambria Math" w:hAnsi="Cambria Math" w:eastAsia="宋体" w:cs="宋体"/>
                      <w:b/>
                      <w:bCs/>
                      <w:kern w:val="36"/>
                      <w:sz w:val="21"/>
                      <w:szCs w:val="21"/>
                      <w14:ligatures w14:val="none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eastAsia="宋体" w:cs="宋体"/>
                      <w:kern w:val="36"/>
                      <w:sz w:val="21"/>
                      <w:szCs w:val="21"/>
                      <w14:ligatures w14:val="none"/>
                    </w:rPr>
                    <m:t>u</m:t>
                  </m:r>
                  <m:ctrlPr>
                    <w:rPr>
                      <w:rFonts w:ascii="Cambria Math" w:hAnsi="Cambria Math" w:eastAsia="宋体" w:cs="宋体"/>
                      <w:b/>
                      <w:bCs/>
                      <w:kern w:val="36"/>
                      <w:sz w:val="21"/>
                      <w:szCs w:val="21"/>
                      <w14:ligatures w14:val="none"/>
                    </w:rPr>
                  </m:ctrlPr>
                </m:sub>
              </m:sSub>
              <m:r>
                <m:rPr>
                  <m:sty m:val="b"/>
                </m:rPr>
                <w:rPr>
                  <w:rFonts w:ascii="Cambria Math" w:hAnsi="Cambria Math" w:eastAsia="宋体" w:cs="宋体"/>
                  <w:kern w:val="36"/>
                  <w:sz w:val="21"/>
                  <w:szCs w:val="21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hAnsi="Cambria Math" w:eastAsia="宋体" w:cs="宋体"/>
                      <w:b/>
                      <w:bCs/>
                      <w:kern w:val="36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eastAsia="宋体" w:cs="宋体"/>
                      <w:kern w:val="36"/>
                      <w:sz w:val="21"/>
                      <w:szCs w:val="21"/>
                      <w14:ligatures w14:val="none"/>
                    </w:rPr>
                    <m:t>x</m:t>
                  </m:r>
                  <m:ctrlPr>
                    <w:rPr>
                      <w:rFonts w:ascii="Cambria Math" w:hAnsi="Cambria Math" w:eastAsia="宋体" w:cs="宋体"/>
                      <w:b/>
                      <w:bCs/>
                      <w:kern w:val="36"/>
                      <w:sz w:val="21"/>
                      <w:szCs w:val="21"/>
                      <w14:ligatures w14:val="none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eastAsia="宋体" w:cs="宋体"/>
                      <w:kern w:val="36"/>
                      <w:sz w:val="21"/>
                      <w:szCs w:val="21"/>
                      <w14:ligatures w14:val="none"/>
                    </w:rPr>
                    <m:t>i</m:t>
                  </m:r>
                  <m:ctrlPr>
                    <w:rPr>
                      <w:rFonts w:ascii="Cambria Math" w:hAnsi="Cambria Math" w:eastAsia="宋体" w:cs="宋体"/>
                      <w:b/>
                      <w:bCs/>
                      <w:kern w:val="36"/>
                      <w:sz w:val="21"/>
                      <w:szCs w:val="21"/>
                      <w14:ligatures w14:val="none"/>
                    </w:rPr>
                  </m:ctrlPr>
                </m:sub>
              </m:sSub>
              <m:r>
                <m:rPr>
                  <m:sty m:val="b"/>
                </m:rPr>
                <w:rPr>
                  <w:rFonts w:ascii="Cambria Math" w:hAnsi="Cambria Math" w:eastAsia="宋体" w:cs="宋体"/>
                  <w:kern w:val="36"/>
                  <w:sz w:val="21"/>
                  <w:szCs w:val="21"/>
                  <w14:ligatures w14:val="none"/>
                </w:rPr>
                <m:t>)=</m:t>
              </m:r>
              <m:f>
                <m:fPr>
                  <m:ctrlPr>
                    <w:rPr>
                      <w:rFonts w:ascii="Cambria Math" w:hAnsi="Cambria Math" w:eastAsia="宋体" w:cs="宋体"/>
                      <w:b/>
                      <w:bCs/>
                      <w:kern w:val="36"/>
                      <w:sz w:val="21"/>
                      <w:szCs w:val="21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宋体" w:cs="宋体"/>
                          <w:b/>
                          <w:bCs/>
                          <w:kern w:val="36"/>
                          <w:sz w:val="21"/>
                          <w:szCs w:val="21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宋体" w:cs="宋体"/>
                          <w:kern w:val="36"/>
                          <w:sz w:val="21"/>
                          <w:szCs w:val="21"/>
                          <w14:ligatures w14:val="none"/>
                        </w:rPr>
                        <m:t>x</m:t>
                      </m:r>
                      <m:ctrlPr>
                        <w:rPr>
                          <w:rFonts w:ascii="Cambria Math" w:hAnsi="Cambria Math" w:eastAsia="宋体" w:cs="宋体"/>
                          <w:b/>
                          <w:bCs/>
                          <w:kern w:val="36"/>
                          <w:sz w:val="21"/>
                          <w:szCs w:val="21"/>
                          <w14:ligatures w14:val="none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eastAsia="宋体" w:cs="宋体"/>
                          <w:kern w:val="36"/>
                          <w:sz w:val="21"/>
                          <w:szCs w:val="21"/>
                          <w14:ligatures w14:val="none"/>
                        </w:rPr>
                        <m:t>u</m:t>
                      </m:r>
                      <m:ctrlPr>
                        <w:rPr>
                          <w:rFonts w:ascii="Cambria Math" w:hAnsi="Cambria Math" w:eastAsia="宋体" w:cs="宋体"/>
                          <w:b/>
                          <w:bCs/>
                          <w:kern w:val="36"/>
                          <w:sz w:val="21"/>
                          <w:szCs w:val="21"/>
                          <w14:ligatures w14:val="none"/>
                        </w:rPr>
                      </m:ctrlP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kern w:val="36"/>
                      <w:sz w:val="21"/>
                      <w:szCs w:val="21"/>
                      <w14:ligatures w14:val="none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 w:eastAsia="宋体" w:cs="宋体"/>
                          <w:b/>
                          <w:bCs/>
                          <w:kern w:val="36"/>
                          <w:sz w:val="21"/>
                          <w:szCs w:val="21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宋体" w:cs="宋体"/>
                          <w:kern w:val="36"/>
                          <w:sz w:val="21"/>
                          <w:szCs w:val="21"/>
                          <w14:ligatures w14:val="none"/>
                        </w:rPr>
                        <m:t>x</m:t>
                      </m:r>
                      <m:ctrlPr>
                        <w:rPr>
                          <w:rFonts w:ascii="Cambria Math" w:hAnsi="Cambria Math" w:eastAsia="宋体" w:cs="宋体"/>
                          <w:b/>
                          <w:bCs/>
                          <w:kern w:val="36"/>
                          <w:sz w:val="21"/>
                          <w:szCs w:val="21"/>
                          <w14:ligatures w14:val="none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eastAsia="宋体" w:cs="宋体"/>
                          <w:kern w:val="36"/>
                          <w:sz w:val="21"/>
                          <w:szCs w:val="21"/>
                          <w14:ligatures w14:val="none"/>
                        </w:rPr>
                        <m:t>i</m:t>
                      </m:r>
                      <m:ctrlPr>
                        <w:rPr>
                          <w:rFonts w:ascii="Cambria Math" w:hAnsi="Cambria Math" w:eastAsia="宋体" w:cs="宋体"/>
                          <w:b/>
                          <w:bCs/>
                          <w:kern w:val="36"/>
                          <w:sz w:val="21"/>
                          <w:szCs w:val="21"/>
                          <w14:ligatures w14:val="none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 w:cs="宋体"/>
                      <w:b/>
                      <w:bCs/>
                      <w:kern w:val="36"/>
                      <w:sz w:val="21"/>
                      <w:szCs w:val="21"/>
                      <w14:ligatures w14:val="none"/>
                    </w:rPr>
                  </m:ctrlP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kern w:val="36"/>
                      <w:sz w:val="21"/>
                      <w:szCs w:val="21"/>
                      <w14:ligatures w14:val="none"/>
                    </w:rPr>
                    <m:t>∣∣</m:t>
                  </m:r>
                  <m:sSub>
                    <m:sSubPr>
                      <m:ctrlPr>
                        <w:rPr>
                          <w:rFonts w:ascii="Cambria Math" w:hAnsi="Cambria Math" w:eastAsia="宋体" w:cs="宋体"/>
                          <w:b/>
                          <w:bCs/>
                          <w:kern w:val="36"/>
                          <w:sz w:val="21"/>
                          <w:szCs w:val="21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宋体" w:cs="宋体"/>
                          <w:kern w:val="36"/>
                          <w:sz w:val="21"/>
                          <w:szCs w:val="21"/>
                          <w14:ligatures w14:val="none"/>
                        </w:rPr>
                        <m:t>x</m:t>
                      </m:r>
                      <m:ctrlPr>
                        <w:rPr>
                          <w:rFonts w:ascii="Cambria Math" w:hAnsi="Cambria Math" w:eastAsia="宋体" w:cs="宋体"/>
                          <w:b/>
                          <w:bCs/>
                          <w:kern w:val="36"/>
                          <w:sz w:val="21"/>
                          <w:szCs w:val="21"/>
                          <w14:ligatures w14:val="none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eastAsia="宋体" w:cs="宋体"/>
                          <w:kern w:val="36"/>
                          <w:sz w:val="21"/>
                          <w:szCs w:val="21"/>
                          <w14:ligatures w14:val="none"/>
                        </w:rPr>
                        <m:t>u</m:t>
                      </m:r>
                      <m:ctrlPr>
                        <w:rPr>
                          <w:rFonts w:ascii="Cambria Math" w:hAnsi="Cambria Math" w:eastAsia="宋体" w:cs="宋体"/>
                          <w:b/>
                          <w:bCs/>
                          <w:kern w:val="36"/>
                          <w:sz w:val="21"/>
                          <w:szCs w:val="21"/>
                          <w14:ligatures w14:val="none"/>
                        </w:rPr>
                      </m:ctrlP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kern w:val="36"/>
                      <w:sz w:val="21"/>
                      <w:szCs w:val="21"/>
                      <w14:ligatures w14:val="none"/>
                    </w:rPr>
                    <m:t>∣∣</m:t>
                  </m:r>
                  <m:r>
                    <m:rPr>
                      <m:nor/>
                      <m:sty m:val="b"/>
                    </m:rPr>
                    <w:rPr>
                      <w:rFonts w:ascii="Times New Roman" w:hAnsi="Times New Roman" w:eastAsia="宋体" w:cs="Times New Roman"/>
                      <w:b/>
                      <w:bCs/>
                      <w:kern w:val="36"/>
                      <w:sz w:val="21"/>
                      <w:szCs w:val="21"/>
                      <w14:ligatures w14:val="none"/>
                    </w:rPr>
                    <m:t> </m:t>
                  </m:r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kern w:val="36"/>
                      <w:sz w:val="21"/>
                      <w:szCs w:val="21"/>
                      <w14:ligatures w14:val="none"/>
                    </w:rPr>
                    <m:t>∣∣</m:t>
                  </m:r>
                  <m:sSub>
                    <m:sSubPr>
                      <m:ctrlPr>
                        <w:rPr>
                          <w:rFonts w:ascii="Cambria Math" w:hAnsi="Cambria Math" w:eastAsia="宋体" w:cs="宋体"/>
                          <w:b/>
                          <w:bCs/>
                          <w:kern w:val="36"/>
                          <w:sz w:val="21"/>
                          <w:szCs w:val="21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宋体" w:cs="宋体"/>
                          <w:kern w:val="36"/>
                          <w:sz w:val="21"/>
                          <w:szCs w:val="21"/>
                          <w14:ligatures w14:val="none"/>
                        </w:rPr>
                        <m:t>x</m:t>
                      </m:r>
                      <m:ctrlPr>
                        <w:rPr>
                          <w:rFonts w:ascii="Cambria Math" w:hAnsi="Cambria Math" w:eastAsia="宋体" w:cs="宋体"/>
                          <w:b/>
                          <w:bCs/>
                          <w:kern w:val="36"/>
                          <w:sz w:val="21"/>
                          <w:szCs w:val="21"/>
                          <w14:ligatures w14:val="none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eastAsia="宋体" w:cs="宋体"/>
                          <w:kern w:val="36"/>
                          <w:sz w:val="21"/>
                          <w:szCs w:val="21"/>
                          <w14:ligatures w14:val="none"/>
                        </w:rPr>
                        <m:t>i</m:t>
                      </m:r>
                      <m:ctrlPr>
                        <w:rPr>
                          <w:rFonts w:ascii="Cambria Math" w:hAnsi="Cambria Math" w:eastAsia="宋体" w:cs="宋体"/>
                          <w:b/>
                          <w:bCs/>
                          <w:kern w:val="36"/>
                          <w:sz w:val="21"/>
                          <w:szCs w:val="21"/>
                          <w14:ligatures w14:val="none"/>
                        </w:rPr>
                      </m:ctrlP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kern w:val="36"/>
                      <w:sz w:val="21"/>
                      <w:szCs w:val="21"/>
                      <w14:ligatures w14:val="none"/>
                    </w:rPr>
                    <m:t>∣∣</m:t>
                  </m:r>
                  <m:ctrlPr>
                    <w:rPr>
                      <w:rFonts w:ascii="Cambria Math" w:hAnsi="Cambria Math" w:eastAsia="宋体" w:cs="宋体"/>
                      <w:b/>
                      <w:bCs/>
                      <w:kern w:val="36"/>
                      <w:sz w:val="21"/>
                      <w:szCs w:val="21"/>
                      <w14:ligatures w14:val="none"/>
                    </w:rPr>
                  </m:ctrlPr>
                </m:den>
              </m:f>
            </m:oMath>
            <w:r>
              <w:rPr>
                <w:rFonts w:hint="eastAsia" w:hAnsi="Cambria Math" w:cs="宋体"/>
                <w:b/>
                <w:bCs/>
                <w:i w:val="0"/>
                <w:kern w:val="36"/>
                <w:sz w:val="21"/>
                <w:szCs w:val="21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hAnsi="Cambria Math" w:cs="宋体"/>
                <w:b/>
                <w:bCs/>
                <w:i w:val="0"/>
                <w:kern w:val="36"/>
                <w:sz w:val="21"/>
                <w:szCs w:val="21"/>
                <w:lang w:eastAsia="zh-CN"/>
                <w14:ligatures w14:val="none"/>
              </w:rPr>
              <w:t>，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需要执行 n 次向量点积运算，时间复杂度为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o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(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⋅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d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)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。</w:t>
            </w:r>
          </w:p>
          <w:p w14:paraId="12B14D49">
            <w:pPr>
              <w:widowControl w:val="0"/>
              <w:numPr>
                <w:ilvl w:val="0"/>
                <w:numId w:val="0"/>
              </w:numPr>
              <w:ind w:firstLine="420" w:firstLineChars="20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</w:p>
          <w:p w14:paraId="632D6F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2.</w:t>
            </w:r>
            <w:r>
              <w:rPr>
                <w:rFonts w:ascii="Arial" w:hAnsi="Arial" w:eastAsia="宋体" w:cs="Arial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基准算法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： 得到 n 个相似度分数后，利用快速排序或希尔排序对整个数组进行降序排列，直接切片获 取前 k 个元素。</w:t>
            </w:r>
          </w:p>
          <w:p w14:paraId="32618109">
            <w:pPr>
              <w:jc w:val="both"/>
              <w:rPr>
                <w:rFonts w:hint="eastAsia"/>
                <w:sz w:val="21"/>
                <w:szCs w:val="21"/>
              </w:rPr>
            </w:pPr>
          </w:p>
          <w:p w14:paraId="6799C768">
            <w:pPr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3.</w:t>
            </w:r>
            <w:r>
              <w:rPr>
                <w:rFonts w:ascii="Arial" w:hAnsi="Arial" w:eastAsia="宋体" w:cs="Arial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优化算法（基于最小堆的 Top-k）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： 无需对所有数据进行排序。维护一个容量固定为 k 的最小堆。遍历 n 个相似度分数： 1).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前 k 个元素直接入堆。 2).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对于第 k+1 到 n 个元素，将其与堆顶元素（当前 k 个最大值中的最小值）比较。 3).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若当前元素大于堆顶元素，则弹出堆顶，将新元素入堆 。 4).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遍历结束后，堆中剩余的 k 个元素即为即为全局相似度最高的 k 个用户。</w:t>
            </w:r>
          </w:p>
          <w:p w14:paraId="4812BEF3">
            <w:pPr>
              <w:jc w:val="both"/>
              <w:rPr>
                <w:rFonts w:hint="eastAsia"/>
                <w:sz w:val="21"/>
                <w:szCs w:val="21"/>
              </w:rPr>
            </w:pPr>
          </w:p>
          <w:p w14:paraId="66CF0956">
            <w:pPr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4.</w:t>
            </w:r>
            <w:r>
              <w:rPr>
                <w:rFonts w:ascii="Arial" w:hAnsi="Arial" w:eastAsia="宋体" w:cs="Arial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稀疏向量优化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： 实际业务中，用户的兴趣标签极多但单人命中的标签极少。此时将向量存储为字典/哈希表（Key 为特征 ID，Value 为权重）。计算点积 时，只需遍历目标用户非零特征的交集，计算复杂度从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o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(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⋅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d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)</w:t>
            </w:r>
            <w:r>
              <w:rPr>
                <w:rFonts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大幅下降至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o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(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⋅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s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)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，其中 s 为非零元素的平均个数。</w:t>
            </w:r>
          </w:p>
          <w:p w14:paraId="2C06918E">
            <w:pPr>
              <w:jc w:val="center"/>
              <w:rPr>
                <w:rFonts w:hint="eastAsia"/>
                <w:sz w:val="24"/>
              </w:rPr>
            </w:pPr>
          </w:p>
          <w:p w14:paraId="3C2B44D8">
            <w:pPr>
              <w:jc w:val="center"/>
              <w:rPr>
                <w:rFonts w:hint="eastAsia"/>
                <w:sz w:val="24"/>
              </w:rPr>
            </w:pPr>
          </w:p>
          <w:p w14:paraId="7C23193A">
            <w:pPr>
              <w:jc w:val="both"/>
              <w:rPr>
                <w:rFonts w:ascii="宋体" w:hAnsi="宋体" w:eastAsia="宋体" w:cs="宋体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7"/>
                <w:szCs w:val="27"/>
              </w:rPr>
              <w:t xml:space="preserve">算法实现的核心伪代码 </w:t>
            </w:r>
          </w:p>
          <w:p w14:paraId="173ACDD0">
            <w:pPr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本实验涉及三个核心维度：基础相似度计算与基准算法、Top-k 筛选优化以及高维稀疏性优化</w:t>
            </w:r>
          </w:p>
          <w:p w14:paraId="294F77DE">
            <w:pPr>
              <w:numPr>
                <w:ilvl w:val="0"/>
                <w:numId w:val="4"/>
              </w:numPr>
              <w:jc w:val="both"/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1"/>
                <w:szCs w:val="21"/>
                <w:lang w:val="en-US" w:eastAsia="zh-CN"/>
              </w:rPr>
              <w:t>余弦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 xml:space="preserve">相似度计算： </w:t>
            </w:r>
          </w:p>
          <w:p w14:paraId="25A3D03E">
            <w:pPr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4616450" cy="3034030"/>
                  <wp:effectExtent l="0" t="0" r="1270" b="13970"/>
                  <wp:docPr id="5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0" cy="303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46918E">
            <w:pPr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4528820" cy="3639820"/>
                  <wp:effectExtent l="0" t="0" r="12700" b="254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8820" cy="3639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0EFDE0">
            <w:pPr>
              <w:numPr>
                <w:ilvl w:val="0"/>
                <w:numId w:val="0"/>
              </w:numPr>
              <w:jc w:val="both"/>
            </w:pPr>
          </w:p>
          <w:p w14:paraId="669C18A2">
            <w:pPr>
              <w:numPr>
                <w:ilvl w:val="0"/>
                <w:numId w:val="4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希尔排序</w:t>
            </w:r>
          </w:p>
          <w:p w14:paraId="18B00EA6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5076825" cy="3066415"/>
                  <wp:effectExtent l="0" t="0" r="13335" b="12065"/>
                  <wp:docPr id="6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3066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79450E">
            <w:pPr>
              <w:numPr>
                <w:ilvl w:val="0"/>
                <w:numId w:val="4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快速排序</w:t>
            </w:r>
          </w:p>
          <w:p w14:paraId="022A699C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079365" cy="3028315"/>
                  <wp:effectExtent l="0" t="0" r="10795" b="4445"/>
                  <wp:docPr id="6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365" cy="302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C2F2AE">
            <w:pPr>
              <w:numPr>
                <w:ilvl w:val="0"/>
                <w:numId w:val="0"/>
              </w:numPr>
              <w:jc w:val="both"/>
              <w:rPr>
                <w:rFonts w:hint="eastAsia" w:eastAsia="宋体"/>
                <w:lang w:val="en-US" w:eastAsia="zh-CN"/>
              </w:rPr>
            </w:pPr>
          </w:p>
          <w:p w14:paraId="345D1668">
            <w:pPr>
              <w:numPr>
                <w:ilvl w:val="0"/>
                <w:numId w:val="4"/>
              </w:numPr>
              <w:jc w:val="both"/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 xml:space="preserve">Top-k 筛选优化： </w:t>
            </w:r>
          </w:p>
          <w:p w14:paraId="5DCD1C87">
            <w:pPr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312795" cy="3247390"/>
                  <wp:effectExtent l="0" t="0" r="9525" b="13970"/>
                  <wp:docPr id="5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2795" cy="324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E0AF1E">
            <w:pPr>
              <w:numPr>
                <w:ilvl w:val="0"/>
                <w:numId w:val="0"/>
              </w:numPr>
              <w:jc w:val="both"/>
            </w:pPr>
          </w:p>
          <w:p w14:paraId="144595F4">
            <w:pPr>
              <w:numPr>
                <w:ilvl w:val="0"/>
                <w:numId w:val="0"/>
              </w:numPr>
              <w:jc w:val="both"/>
            </w:pPr>
          </w:p>
          <w:p w14:paraId="6F258AF2">
            <w:pPr>
              <w:numPr>
                <w:ilvl w:val="0"/>
                <w:numId w:val="0"/>
              </w:numPr>
              <w:jc w:val="both"/>
              <w:rPr>
                <w:rFonts w:ascii="宋体" w:hAnsi="宋体" w:eastAsia="宋体" w:cs="宋体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7"/>
                <w:szCs w:val="27"/>
              </w:rPr>
              <w:t xml:space="preserve">算法测试结果及效率分析 </w:t>
            </w:r>
          </w:p>
          <w:p w14:paraId="09D3593A">
            <w:pPr>
              <w:numPr>
                <w:ilvl w:val="0"/>
                <w:numId w:val="0"/>
              </w:numPr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实验 1 设置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：</w:t>
            </w:r>
          </w:p>
          <w:p w14:paraId="41F1E91B">
            <w:pPr>
              <w:numPr>
                <w:ilvl w:val="0"/>
                <w:numId w:val="0"/>
              </w:numPr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Wingdings" w:hAnsi="Wingdings" w:eastAsia="宋体" w:cs="Wingdings"/>
                <w:b w:val="0"/>
                <w:bCs w:val="0"/>
                <w:color w:val="000000"/>
                <w:sz w:val="21"/>
                <w:szCs w:val="21"/>
              </w:rPr>
              <w:t>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每个用户用一个</w:t>
            </w:r>
            <w:r>
              <w:rPr>
                <w:rFonts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d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 维兴趣向量表示，各分量在 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[0,1]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上独立均匀随机生成。目标用户向量记为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u ∈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R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14"/>
                <w:szCs w:val="14"/>
              </w:rPr>
              <w:t>d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，其他用户向量记为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v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14"/>
                <w:szCs w:val="14"/>
              </w:rPr>
              <w:t xml:space="preserve">i 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∈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R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14"/>
                <w:szCs w:val="14"/>
              </w:rPr>
              <w:t>d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，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i = 1,2, … , n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。相似度采用余弦相似度，计算使用 NumPy 矩阵运算批量完成。 </w:t>
            </w:r>
          </w:p>
          <w:p w14:paraId="3AE5F5A0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Wingdings" w:hAnsi="Wingdings" w:eastAsia="宋体" w:cs="Wingdings"/>
                <w:b w:val="0"/>
                <w:bCs w:val="0"/>
                <w:color w:val="000000"/>
                <w:sz w:val="21"/>
                <w:szCs w:val="21"/>
              </w:rPr>
              <w:t>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用户规模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∈ 20000, 30000, 50000, 70000, 90000, 110000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，共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 xml:space="preserve"> 6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个取值，模拟不同 规模的用户数据集。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</w:p>
          <w:p w14:paraId="72B1960D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Wingdings" w:hAnsi="Wingdings" w:eastAsia="宋体" w:cs="Wingdings"/>
                <w:b w:val="0"/>
                <w:bCs w:val="0"/>
                <w:color w:val="000000"/>
                <w:sz w:val="21"/>
                <w:szCs w:val="21"/>
              </w:rPr>
              <w:t>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推荐数量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k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∈ 10, 100, 1000, 10000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，共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 xml:space="preserve"> 4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个取值，分别测试不同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 xml:space="preserve"> Top-k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需求下的 算法表现。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</w:p>
          <w:p w14:paraId="0DAC0EAC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Wingdings" w:hAnsi="Wingdings" w:eastAsia="宋体" w:cs="Wingdings"/>
                <w:b w:val="0"/>
                <w:bCs w:val="0"/>
                <w:color w:val="000000"/>
                <w:sz w:val="21"/>
                <w:szCs w:val="21"/>
              </w:rPr>
              <w:t>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向量维度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d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= 50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，固定不变。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</w:p>
          <w:p w14:paraId="39B8E92A">
            <w:pPr>
              <w:numPr>
                <w:ilvl w:val="0"/>
                <w:numId w:val="0"/>
              </w:numPr>
              <w:jc w:val="both"/>
            </w:pPr>
            <w:r>
              <w:rPr>
                <w:rFonts w:hint="default" w:ascii="Wingdings" w:hAnsi="Wingdings" w:eastAsia="宋体" w:cs="Wingdings"/>
                <w:b w:val="0"/>
                <w:bCs w:val="0"/>
                <w:color w:val="000000"/>
                <w:sz w:val="21"/>
                <w:szCs w:val="21"/>
              </w:rPr>
              <w:t>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每组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(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,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k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配置重复运行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 xml:space="preserve">trails 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= 5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次，取平均执行时间以减少随机波动。</w:t>
            </w:r>
          </w:p>
          <w:p w14:paraId="0471D4E0">
            <w:pPr>
              <w:numPr>
                <w:ilvl w:val="0"/>
                <w:numId w:val="0"/>
              </w:numPr>
              <w:jc w:val="both"/>
            </w:pPr>
          </w:p>
          <w:p w14:paraId="0A29CCCA">
            <w:pPr>
              <w:numPr>
                <w:ilvl w:val="0"/>
                <w:numId w:val="0"/>
              </w:numPr>
              <w:jc w:val="both"/>
            </w:pPr>
            <w:r>
              <w:rPr>
                <w:rFonts w:hint="eastAsia"/>
                <w:lang w:val="en-US" w:eastAsia="zh-CN"/>
              </w:rPr>
              <w:t>实验一结果：</w:t>
            </w:r>
          </w:p>
          <w:p w14:paraId="0CC71166">
            <w:pPr>
              <w:numPr>
                <w:ilvl w:val="0"/>
                <w:numId w:val="0"/>
              </w:numPr>
              <w:jc w:val="both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2421255" cy="1453515"/>
                  <wp:effectExtent l="0" t="0" r="1905" b="9525"/>
                  <wp:docPr id="36" name="图片 36" descr="实验1_k=10_耗时对比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实验1_k=10_耗时对比图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255" cy="1453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2470150" cy="1482090"/>
                  <wp:effectExtent l="0" t="0" r="13970" b="11430"/>
                  <wp:docPr id="45" name="图片 45" descr="实验1_k=100_耗时对比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实验1_k=100_耗时对比图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50" cy="148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F34A6">
            <w:pPr>
              <w:numPr>
                <w:ilvl w:val="0"/>
                <w:numId w:val="0"/>
              </w:numPr>
              <w:jc w:val="both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2509520" cy="1505585"/>
                  <wp:effectExtent l="0" t="0" r="5080" b="3175"/>
                  <wp:docPr id="47" name="图片 47" descr="实验1_k=1000_耗时对比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实验1_k=1000_耗时对比图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520" cy="150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2534920" cy="1521460"/>
                  <wp:effectExtent l="0" t="0" r="10160" b="2540"/>
                  <wp:docPr id="48" name="图片 48" descr="实验1_k=10000_耗时对比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实验1_k=10000_耗时对比图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920" cy="152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7122A2">
            <w:pPr>
              <w:numPr>
                <w:ilvl w:val="0"/>
                <w:numId w:val="0"/>
              </w:numPr>
              <w:jc w:val="both"/>
            </w:pPr>
          </w:p>
          <w:p w14:paraId="1397F205">
            <w:pPr>
              <w:numPr>
                <w:ilvl w:val="0"/>
                <w:numId w:val="0"/>
              </w:numPr>
              <w:jc w:val="both"/>
              <w:rPr>
                <w:rFonts w:hint="eastAsia" w:eastAsia="宋体"/>
                <w:lang w:eastAsia="zh-CN"/>
              </w:rPr>
            </w:pPr>
          </w:p>
          <w:p w14:paraId="42C8E62E">
            <w:pPr>
              <w:numPr>
                <w:ilvl w:val="0"/>
                <w:numId w:val="5"/>
              </w:numPr>
              <w:jc w:val="both"/>
              <w:rPr>
                <w:rFonts w:ascii="宋体" w:hAnsi="宋体" w:eastAsia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2"/>
                <w:szCs w:val="22"/>
              </w:rPr>
              <w:t xml:space="preserve">.理论与实测的曲线贴合度分析 </w:t>
            </w:r>
          </w:p>
          <w:p w14:paraId="6C5EA673">
            <w:pPr>
              <w:numPr>
                <w:ilvl w:val="0"/>
                <w:numId w:val="0"/>
              </w:numPr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1"/>
                <w:szCs w:val="21"/>
              </w:rPr>
              <w:t>快速排序</w:t>
            </w:r>
            <w:r>
              <w:rPr>
                <w:rFonts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: 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理论复杂度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：</w:t>
            </w:r>
            <w:r>
              <w:rPr>
                <w:rFonts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O(n log n)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。 </w:t>
            </w:r>
            <w:r>
              <w:rPr>
                <w:rFonts w:hint="default" w:ascii="Symbol" w:hAnsi="Symbol" w:eastAsia="宋体" w:cs="Symbol"/>
                <w:b w:val="0"/>
                <w:bCs w:val="0"/>
                <w:color w:val="000000"/>
                <w:sz w:val="20"/>
                <w:szCs w:val="20"/>
              </w:rPr>
              <w:t>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贴合度表现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：实测曲线与理论曲线高度贴合。仅在 n 趋近 10⁶时，实测曲线略高于理论曲线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这是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由于 Python 递归深度的限制及频繁的对象交换开销，实测斜率略高于理论值。 </w:t>
            </w:r>
          </w:p>
          <w:p w14:paraId="68364BE0">
            <w:pPr>
              <w:numPr>
                <w:ilvl w:val="0"/>
                <w:numId w:val="0"/>
              </w:numPr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</w:p>
          <w:p w14:paraId="2A1E4079">
            <w:pPr>
              <w:numPr>
                <w:ilvl w:val="0"/>
                <w:numId w:val="0"/>
              </w:numPr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1"/>
                <w:szCs w:val="21"/>
              </w:rPr>
              <w:t>希尔排序:</w:t>
            </w:r>
            <w:r>
              <w:rPr>
                <w:rFonts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理论复杂度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：在本实验采用的缩小增量序列下，理论复杂度约为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O(n 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14"/>
                <w:szCs w:val="14"/>
              </w:rPr>
              <w:t xml:space="preserve">1.2 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∼ n 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14"/>
                <w:szCs w:val="14"/>
              </w:rPr>
              <w:t xml:space="preserve">1.5 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)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。 </w:t>
            </w:r>
            <w:r>
              <w:rPr>
                <w:rFonts w:hint="default" w:ascii="Symbol" w:hAnsi="Symbol" w:eastAsia="宋体" w:cs="Symbol"/>
                <w:b w:val="0"/>
                <w:bCs w:val="0"/>
                <w:color w:val="000000"/>
                <w:sz w:val="20"/>
                <w:szCs w:val="20"/>
              </w:rPr>
              <w:t>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贴合度表现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：实测曲线增长速率明显快于快排。虽然在小规模 n 下表现平稳，但随 着 n 增加，其执行时间的非线性增长趋势最为显著，符合其亚二次方的理论特征。</w:t>
            </w:r>
          </w:p>
          <w:p w14:paraId="5F04E130">
            <w:pPr>
              <w:numPr>
                <w:ilvl w:val="0"/>
                <w:numId w:val="0"/>
              </w:numPr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</w:p>
          <w:p w14:paraId="2FED942C">
            <w:pPr>
              <w:numPr>
                <w:ilvl w:val="0"/>
                <w:numId w:val="0"/>
              </w:numPr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1"/>
                <w:szCs w:val="21"/>
              </w:rPr>
              <w:t>最小堆优化(Top-k)</w:t>
            </w:r>
            <w:r>
              <w:rPr>
                <w:rFonts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: 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理论复杂度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：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O(n log k)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。 </w:t>
            </w:r>
            <w:r>
              <w:rPr>
                <w:rFonts w:hint="default" w:ascii="Symbol" w:hAnsi="Symbol" w:eastAsia="宋体" w:cs="Symbol"/>
                <w:b w:val="0"/>
                <w:bCs w:val="0"/>
                <w:color w:val="000000"/>
                <w:sz w:val="20"/>
                <w:szCs w:val="20"/>
              </w:rPr>
              <w:t>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贴合度表现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：在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k ≪ n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的场景下，实测曲线接近线性增长（n 的系数远小于排序算法）。当 n 规模扩大时，由于其不需要进行全局定序，实测耗时保持在极低水平，与 理论预期高度一致。 </w:t>
            </w:r>
          </w:p>
          <w:p w14:paraId="5BD147F2">
            <w:pPr>
              <w:numPr>
                <w:ilvl w:val="0"/>
                <w:numId w:val="0"/>
              </w:numPr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</w:p>
          <w:p w14:paraId="580312CD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lang w:val="en-US" w:eastAsia="zh-CN"/>
              </w:rPr>
              <w:t>*</w:t>
            </w:r>
            <w:r>
              <w:rPr>
                <w:rFonts w:ascii="宋体" w:hAnsi="宋体" w:eastAsia="宋体" w:cs="宋体"/>
                <w:b/>
                <w:bCs/>
                <w:color w:val="auto"/>
                <w:sz w:val="21"/>
                <w:szCs w:val="21"/>
              </w:rPr>
              <w:t>Tips:</w:t>
            </w: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为什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么在实验过程中发现在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k=10000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时 Top-k 最小堆实测值略低于理论值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0"/>
                <w:szCs w:val="20"/>
                <w:lang w:eastAsia="zh-CN"/>
              </w:rPr>
              <w:t>？</w:t>
            </w:r>
          </w:p>
          <w:p w14:paraId="70802270">
            <w:pPr>
              <w:numPr>
                <w:ilvl w:val="0"/>
                <w:numId w:val="0"/>
              </w:numPr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理论复杂度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O(n log k)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 xml:space="preserve"> 是假设最坏情况（或固定比例）下元素需要入堆调整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。然而，对于随 机生成的相似度数据，随着遍历的进行，堆顶（即当前 Top-k 的最小值）的门槛会越来越高。 在处理后半部分数据时，绝大多数新计算出的相似度都会小于当前的堆顶元素，从而直接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O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(1)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时间淘汰，根本不需要执行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O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(log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k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)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11"/>
                <w:szCs w:val="1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的堆调整操作。因此，实际的平均交换次数会 低于理论上限，所以实测耗时更低。</w:t>
            </w:r>
          </w:p>
          <w:p w14:paraId="1CEFE539">
            <w:pPr>
              <w:numPr>
                <w:ilvl w:val="0"/>
                <w:numId w:val="0"/>
              </w:numPr>
              <w:jc w:val="both"/>
            </w:pPr>
          </w:p>
          <w:p w14:paraId="1B393728">
            <w:pPr>
              <w:numPr>
                <w:ilvl w:val="0"/>
                <w:numId w:val="0"/>
              </w:numPr>
              <w:jc w:val="both"/>
            </w:pPr>
          </w:p>
          <w:p w14:paraId="0BB4E9A3">
            <w:pPr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2"/>
                <w:szCs w:val="22"/>
              </w:rPr>
              <w:t>.基准算法与优化算法的效率对比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544D501C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观察可得算法执行效率排名为：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 xml:space="preserve">Top-k 最小堆 &gt; 快速排序 &gt; 希尔排序。 </w:t>
            </w:r>
          </w:p>
          <w:p w14:paraId="5E272FB7">
            <w:pPr>
              <w:numPr>
                <w:ilvl w:val="0"/>
                <w:numId w:val="6"/>
              </w:numPr>
              <w:ind w:left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 xml:space="preserve">Top-k 最小堆 Min-Heap (表现最优) </w:t>
            </w:r>
          </w:p>
          <w:p w14:paraId="2D0B5A4A">
            <w:pPr>
              <w:numPr>
                <w:ilvl w:val="0"/>
                <w:numId w:val="0"/>
              </w:numPr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color w:val="000000"/>
                <w:sz w:val="20"/>
                <w:szCs w:val="20"/>
              </w:rPr>
              <w:t>o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现象：在所有图表中，最小堆的耗时曲线（紫线）均处于最下方，且增长极其平缓。即使在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11"/>
                <w:szCs w:val="11"/>
              </w:rPr>
              <w:t xml:space="preserve">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= 1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00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0000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 的大规模数据下，耗时依然极低。 </w:t>
            </w:r>
          </w:p>
          <w:p w14:paraId="37305632">
            <w:pPr>
              <w:numPr>
                <w:ilvl w:val="0"/>
                <w:numId w:val="0"/>
              </w:numPr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b w:val="0"/>
                <w:bCs w:val="0"/>
                <w:color w:val="000000"/>
                <w:sz w:val="20"/>
                <w:szCs w:val="20"/>
              </w:rPr>
              <w:t>o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理论支撑：其复杂度为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O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(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nd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+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log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k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)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。因为它不需要对所有数据进行全排序， 只需维护一个大小为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k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的堆。由于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k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≪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， 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log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k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11"/>
                <w:szCs w:val="1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是一个很小的值，排序部分 的开销被极大地压缩，整体时间几乎由计算相似度的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O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(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nd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)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主导，呈现极好的 线性特征。 </w:t>
            </w:r>
          </w:p>
          <w:p w14:paraId="561A0EEF">
            <w:pPr>
              <w:numPr>
                <w:ilvl w:val="0"/>
                <w:numId w:val="6"/>
              </w:numPr>
              <w:ind w:left="0" w:leftChars="0" w:firstLine="0" w:firstLineChars="0"/>
              <w:jc w:val="both"/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 xml:space="preserve">快速排序 (表现居中) </w:t>
            </w:r>
          </w:p>
          <w:p w14:paraId="3B4C8048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b w:val="0"/>
                <w:bCs w:val="0"/>
                <w:color w:val="000000"/>
                <w:sz w:val="20"/>
                <w:szCs w:val="20"/>
              </w:rPr>
              <w:t>o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现象：耗时曲线（红线）呈近似线性增长，显著高于最小堆，但远低于希尔排序。 </w:t>
            </w:r>
          </w:p>
          <w:p w14:paraId="0532984E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b w:val="0"/>
                <w:bCs w:val="0"/>
                <w:color w:val="000000"/>
                <w:sz w:val="20"/>
                <w:szCs w:val="20"/>
              </w:rPr>
              <w:t>o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理论支撑：其复杂度为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O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(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nd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+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log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)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。快排对所有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个元素进行了完整的排 序，做了大量无用功（我们只需要前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k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个，但快排把剩下的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−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k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个也排好序了）。随着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增大，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log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的开销逐渐显现。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ED7C3C7">
            <w:pPr>
              <w:numPr>
                <w:ilvl w:val="0"/>
                <w:numId w:val="6"/>
              </w:numPr>
              <w:ind w:left="0" w:leftChars="0" w:firstLine="0" w:firstLineChars="0"/>
              <w:jc w:val="both"/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 xml:space="preserve">希尔排序 (表现最差) </w:t>
            </w:r>
          </w:p>
          <w:p w14:paraId="2914ED77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b w:val="0"/>
                <w:bCs w:val="0"/>
                <w:color w:val="000000"/>
                <w:sz w:val="20"/>
                <w:szCs w:val="20"/>
              </w:rPr>
              <w:t>o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现象：耗时曲线（绿线）最陡峭，随着用户数量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的增加，耗时急剧上升。 </w:t>
            </w:r>
          </w:p>
          <w:p w14:paraId="29EDB949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Courier New" w:hAnsi="Courier New" w:eastAsia="宋体" w:cs="Courier New"/>
                <w:b w:val="0"/>
                <w:bCs w:val="0"/>
                <w:color w:val="000000"/>
                <w:sz w:val="20"/>
                <w:szCs w:val="20"/>
              </w:rPr>
              <w:t>o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理论支撑：图例中标注理论为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O(n 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14"/>
                <w:szCs w:val="14"/>
              </w:rPr>
              <w:t>1.2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)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。相比于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log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，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14"/>
                <w:szCs w:val="14"/>
              </w:rPr>
              <w:t>1.2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 在数据规模增大 时增长更快，因此在大规模数据集上性能迅速恶化。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FD1D401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</w:p>
          <w:p w14:paraId="763D8B7D">
            <w:pPr>
              <w:numPr>
                <w:ilvl w:val="0"/>
                <w:numId w:val="4"/>
              </w:numPr>
              <w:ind w:left="0" w:leftChars="0" w:firstLine="0" w:firstLine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理论复杂度分析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： </w:t>
            </w:r>
          </w:p>
          <w:p w14:paraId="7F2C2B2F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Wingdings" w:hAnsi="Wingdings" w:eastAsia="宋体" w:cs="Wingdings"/>
                <w:b w:val="0"/>
                <w:bCs w:val="0"/>
                <w:color w:val="000000"/>
                <w:sz w:val="21"/>
                <w:szCs w:val="21"/>
              </w:rPr>
              <w:t>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相似度计算：始终为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O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(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⋅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d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)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。 </w:t>
            </w:r>
          </w:p>
          <w:p w14:paraId="7A02ACDA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Wingdings" w:hAnsi="Wingdings" w:eastAsia="宋体" w:cs="Wingdings"/>
                <w:b w:val="0"/>
                <w:bCs w:val="0"/>
                <w:color w:val="000000"/>
                <w:sz w:val="21"/>
                <w:szCs w:val="21"/>
              </w:rPr>
              <w:t>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快速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排序：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O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(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log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)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。总复杂度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O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(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nd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+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log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)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。 </w:t>
            </w:r>
          </w:p>
          <w:p w14:paraId="5CD81681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Wingdings" w:hAnsi="Wingdings" w:eastAsia="宋体" w:cs="Wingdings"/>
                <w:b w:val="0"/>
                <w:bCs w:val="0"/>
                <w:color w:val="000000"/>
                <w:sz w:val="21"/>
                <w:szCs w:val="21"/>
              </w:rPr>
              <w:t>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希尔排序：约为</w:t>
            </w: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O(n 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14"/>
                <w:szCs w:val="14"/>
              </w:rPr>
              <w:t>1.2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)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。总复杂度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O(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 xml:space="preserve">nd + 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n 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14"/>
                <w:szCs w:val="14"/>
              </w:rPr>
              <w:t>1.2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)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</w:p>
          <w:p w14:paraId="79A4A6D1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Wingdings" w:hAnsi="Wingdings" w:eastAsia="宋体" w:cs="Wingdings"/>
                <w:b w:val="0"/>
                <w:bCs w:val="0"/>
                <w:color w:val="000000"/>
                <w:sz w:val="21"/>
                <w:szCs w:val="21"/>
              </w:rPr>
              <w:t>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最小堆优化：维持 k 大小的堆，每次更新复杂度为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O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(log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k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)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。总排序复杂度为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O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(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log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k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)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。总复杂度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O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(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nd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+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log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k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)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。</w:t>
            </w:r>
          </w:p>
          <w:p w14:paraId="1B2E8304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</w:p>
          <w:p w14:paraId="46FD7ACA">
            <w:pPr>
              <w:numPr>
                <w:ilvl w:val="0"/>
                <w:numId w:val="4"/>
              </w:numPr>
              <w:ind w:left="0" w:leftChars="0" w:firstLine="0" w:firstLine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当 n =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vertAlign w:val="superscript"/>
                <w:lang w:val="en-US" w:eastAsia="zh-CN"/>
              </w:rPr>
              <w:t>7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, k = 10 时的问题与瓶颈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：若系统用户数达到千万级（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n=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vertAlign w:val="superscript"/>
                <w:lang w:val="en-US" w:eastAsia="zh-CN"/>
              </w:rPr>
              <w:t>7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）且仅需推荐 Top-10（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k = 10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），采用基准算法会出现极其严重的效率瓶颈 。</w:t>
            </w:r>
          </w:p>
          <w:p w14:paraId="108ADE64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Wingdings" w:hAnsi="Wingdings" w:eastAsia="宋体" w:cs="Wingdings"/>
                <w:b w:val="0"/>
                <w:bCs w:val="0"/>
                <w:color w:val="000000"/>
                <w:sz w:val="21"/>
                <w:szCs w:val="21"/>
              </w:rPr>
              <w:t>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计算冗余：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排序阶段需要进行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log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 xml:space="preserve">n 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≈ 10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vertAlign w:val="superscript"/>
                <w:lang w:val="en-US" w:eastAsia="zh-CN"/>
              </w:rPr>
              <w:t>7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14"/>
                <w:szCs w:val="14"/>
              </w:rPr>
              <w:t xml:space="preserve"> 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× 23.2 ≈ 2.3 × 10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vertAlign w:val="superscript"/>
                <w:lang w:val="en-US" w:eastAsia="zh-CN"/>
              </w:rPr>
              <w:t>8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 次比较操作。对于仅仅只需要前 10 个数据而言，对剩余的 9,999,990 个数据进行严格定序是毫无意义的算 力浪费。此时，效率瓶颈完全集中在排序阶段。 </w:t>
            </w:r>
          </w:p>
          <w:p w14:paraId="1324724D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Wingdings" w:hAnsi="Wingdings" w:eastAsia="宋体" w:cs="Wingdings"/>
                <w:b w:val="0"/>
                <w:bCs w:val="0"/>
                <w:color w:val="000000"/>
                <w:sz w:val="21"/>
                <w:szCs w:val="21"/>
              </w:rPr>
              <w:t>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内存压力：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将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vertAlign w:val="superscript"/>
                <w:lang w:val="en-US" w:eastAsia="zh-CN"/>
              </w:rPr>
              <w:t>7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个浮点数完整加载到连续内存中进行全量排序，会造成极大的内存 压力，导致实际运行耗时远超预期 。</w:t>
            </w:r>
          </w:p>
          <w:p w14:paraId="53872635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</w:p>
          <w:p w14:paraId="5FA14D40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</w:p>
          <w:p w14:paraId="24F0A1F8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2"/>
                <w:szCs w:val="22"/>
              </w:rPr>
              <w:t xml:space="preserve">实验2设置： </w:t>
            </w:r>
          </w:p>
          <w:p w14:paraId="520A5476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Wingdings" w:hAnsi="Wingdings" w:eastAsia="宋体" w:cs="Wingdings"/>
                <w:b w:val="0"/>
                <w:bCs w:val="0"/>
                <w:color w:val="000000"/>
                <w:sz w:val="21"/>
                <w:szCs w:val="21"/>
              </w:rPr>
              <w:t></w:t>
            </w:r>
            <w:r>
              <w:rPr>
                <w:rFonts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数据生成与实验1一致。 </w:t>
            </w:r>
          </w:p>
          <w:p w14:paraId="4B0A1F58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Wingdings" w:hAnsi="Wingdings" w:eastAsia="宋体" w:cs="Wingdings"/>
                <w:b w:val="0"/>
                <w:bCs w:val="0"/>
                <w:color w:val="000000"/>
                <w:sz w:val="21"/>
                <w:szCs w:val="21"/>
              </w:rPr>
              <w:t>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用户规模固定为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 xml:space="preserve">n </w:t>
            </w:r>
            <w:r>
              <w:rPr>
                <w:rFonts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= 10000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。</w:t>
            </w:r>
          </w:p>
          <w:p w14:paraId="54D299CA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Wingdings" w:hAnsi="Wingdings" w:eastAsia="宋体" w:cs="Wingdings"/>
                <w:b w:val="0"/>
                <w:bCs w:val="0"/>
                <w:color w:val="000000"/>
                <w:sz w:val="21"/>
                <w:szCs w:val="21"/>
              </w:rPr>
              <w:t>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推荐数量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k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∈ 5, 10, 20, 50, 100, 200, 500, 1000, 2000, 5000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，共 10 个取值，覆盖从 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=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极小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k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到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k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=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/2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 的范围。 </w:t>
            </w:r>
          </w:p>
          <w:p w14:paraId="4AA84B70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Wingdings" w:hAnsi="Wingdings" w:eastAsia="宋体" w:cs="Wingdings"/>
                <w:b w:val="0"/>
                <w:bCs w:val="0"/>
                <w:color w:val="000000"/>
                <w:sz w:val="21"/>
                <w:szCs w:val="21"/>
              </w:rPr>
              <w:t>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每组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k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值重复运行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5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次，取平均执行时间以减少随机波动。</w:t>
            </w:r>
          </w:p>
          <w:p w14:paraId="7F679D84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</w:p>
          <w:p w14:paraId="60F3DB67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实验结果：</w:t>
            </w:r>
          </w:p>
          <w:p w14:paraId="491B4F5A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080635" cy="2117090"/>
                  <wp:effectExtent l="0" t="0" r="9525" b="1270"/>
                  <wp:docPr id="55" name="图片 55" descr="实验 2_k 值 - 耗时对比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 descr="实验 2_k 值 - 耗时对比图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211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EE827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观察上图可得： </w:t>
            </w:r>
          </w:p>
          <w:p w14:paraId="1CC4CA75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(1)</w:t>
            </w:r>
            <w:r>
              <w:rPr>
                <w:rFonts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全量排序算法对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 xml:space="preserve"> k 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值不敏感：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快速排序和希尔排序的运行时间几乎是一条水平线。这是因为无论你需要找出前几个（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 xml:space="preserve">k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个）元素，这两种算法都 会对所有数据进行完整的排序。它们的时间复杂度主要取决于数据总量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 xml:space="preserve"> n</w:t>
            </w:r>
            <w:r>
              <w:rPr>
                <w:rFonts w:hint="eastAsia" w:cs="Times New Roman"/>
                <w:b w:val="0"/>
                <w:bCs w:val="0"/>
                <w:color w:val="000000"/>
                <w:sz w:val="21"/>
                <w:szCs w:val="21"/>
                <w:lang w:eastAsia="zh-CN"/>
              </w:rPr>
              <w:t>，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基本不受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 xml:space="preserve"> k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的影响。</w:t>
            </w:r>
          </w:p>
          <w:p w14:paraId="0B62656F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(2)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从图中也可以看出，快速排序的整体性能明显优于希尔排序。而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Top-k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最小堆算法的运行时间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在k较小时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远低于前两者。因为它在整个过程中只需要维护一个大小为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 xml:space="preserve"> k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的堆，不需要对全局数据进行排序，从而避免了大量无用的计算。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</w:p>
          <w:p w14:paraId="6AFFC1C5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(3)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当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 xml:space="preserve"> k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非常小（如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 xml:space="preserve"> 10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50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100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）时，插入和调整堆的耗时微乎其微。因此，最小堆相对快速排序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和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希尔排序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都快很多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。</w:t>
            </w: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</w:p>
          <w:p w14:paraId="04279615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(4)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随着</w:t>
            </w: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 k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值的增加，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最小堆排序的时间随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 xml:space="preserve"> k 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呈对数增长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单独放大观察最小堆算法的执行时间，可以发现虽然时间随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 xml:space="preserve"> k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的增加而上升，但其上升的坡度是逐渐放缓的，这说明它并非线性增长。图像对比了实验数据与理论复杂度模型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O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(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nd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+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 log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k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)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。实验曲线的实际增长趋势与理论曲线中的对数增长特性（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log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k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）高度吻合，从实完美验证了最小堆算法的时间复杂度理论。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</w:p>
          <w:p w14:paraId="1ED1033B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</w:pPr>
          </w:p>
          <w:p w14:paraId="6E253B77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</w:pPr>
          </w:p>
          <w:p w14:paraId="51DFF995">
            <w:pPr>
              <w:numPr>
                <w:ilvl w:val="0"/>
                <w:numId w:val="4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稀疏向量对推荐系统效率的影响</w:t>
            </w:r>
          </w:p>
          <w:p w14:paraId="681B31D1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 xml:space="preserve">实验 3 设置： </w:t>
            </w:r>
          </w:p>
          <w:p w14:paraId="2DCC7B43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Wingdings" w:hAnsi="Wingdings" w:eastAsia="宋体" w:cs="Wingdings"/>
                <w:b w:val="0"/>
                <w:bCs w:val="0"/>
                <w:color w:val="000000"/>
                <w:sz w:val="21"/>
                <w:szCs w:val="21"/>
              </w:rPr>
              <w:t></w:t>
            </w:r>
            <w:r>
              <w:rPr>
                <w:rFonts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数据生成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：模拟真实高维场景，生成 1个目标用户和 n个候选用户。 </w:t>
            </w:r>
          </w:p>
          <w:p w14:paraId="52A061BA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Wingdings" w:hAnsi="Wingdings" w:eastAsia="宋体" w:cs="Wingdings"/>
                <w:b w:val="0"/>
                <w:bCs w:val="0"/>
                <w:color w:val="000000"/>
                <w:sz w:val="21"/>
                <w:szCs w:val="21"/>
              </w:rPr>
              <w:t>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用户规模 (n)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：固定为 5,000 名。 </w:t>
            </w:r>
          </w:p>
          <w:p w14:paraId="43B919D2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Wingdings" w:hAnsi="Wingdings" w:eastAsia="宋体" w:cs="Wingdings"/>
                <w:b w:val="0"/>
                <w:bCs w:val="0"/>
                <w:color w:val="000000"/>
                <w:sz w:val="21"/>
                <w:szCs w:val="21"/>
              </w:rPr>
              <w:t>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向量总维度 (d)：固定为 10,000 维，模拟海量潜在特征空间。 </w:t>
            </w:r>
          </w:p>
          <w:p w14:paraId="70E434C8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Wingdings" w:hAnsi="Wingdings" w:eastAsia="宋体" w:cs="Wingdings"/>
                <w:b w:val="0"/>
                <w:bCs w:val="0"/>
                <w:color w:val="000000"/>
                <w:sz w:val="21"/>
                <w:szCs w:val="21"/>
              </w:rPr>
              <w:t>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自变量（非零特征数 s）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：取值为[10, 50, 100, 200, 500]，代表用户平均感兴趣 的标签数量。 </w:t>
            </w:r>
          </w:p>
          <w:p w14:paraId="3838A492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Wingdings" w:hAnsi="Wingdings" w:eastAsia="宋体" w:cs="Wingdings"/>
                <w:b w:val="0"/>
                <w:bCs w:val="0"/>
                <w:color w:val="000000"/>
                <w:sz w:val="21"/>
                <w:szCs w:val="21"/>
              </w:rPr>
              <w:t>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 xml:space="preserve">对比方案：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稠密计算（基准）：使用全量维度遍历的向量点积公式，复杂度为</w:t>
            </w:r>
            <w:r>
              <w:rPr>
                <w:rFonts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O(n ⋅ d)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。 稀疏计算（优化）：使用字典存储，仅对非零特征交集进行点积运算，复杂度为 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O(n ⋅ s)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。 </w:t>
            </w:r>
            <w:r>
              <w:rPr>
                <w:rFonts w:hint="default" w:ascii="Wingdings" w:hAnsi="Wingdings" w:eastAsia="宋体" w:cs="Wingdings"/>
                <w:b w:val="0"/>
                <w:bCs w:val="0"/>
                <w:color w:val="000000"/>
                <w:sz w:val="21"/>
                <w:szCs w:val="21"/>
              </w:rPr>
              <w:t>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测量指标：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每组 s 值重复运行 5 取平均值，统计从特征输入到输出所有相似度分 数的总耗时（秒）</w:t>
            </w:r>
          </w:p>
          <w:p w14:paraId="379DC605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实验3结果：</w:t>
            </w:r>
          </w:p>
          <w:p w14:paraId="086DAC74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drawing>
                <wp:inline distT="0" distB="0" distL="114300" distR="114300">
                  <wp:extent cx="4581525" cy="2748915"/>
                  <wp:effectExtent l="0" t="0" r="5715" b="9525"/>
                  <wp:docPr id="56" name="图片 56" descr="实验3_稠密 vs 稀疏耗时对比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实验3_稠密 vs 稀疏耗时对比图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525" cy="274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16587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</w:pPr>
          </w:p>
          <w:p w14:paraId="5832925D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 xml:space="preserve">不同非零特征数 (s) 对效率的实测影响 </w:t>
            </w:r>
          </w:p>
          <w:p w14:paraId="5C340AD1">
            <w:pPr>
              <w:numPr>
                <w:ilvl w:val="0"/>
                <w:numId w:val="0"/>
              </w:numPr>
              <w:ind w:leftChars="0"/>
              <w:jc w:val="both"/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Wingdings" w:hAnsi="Wingdings" w:eastAsia="宋体" w:cs="Wingdings"/>
                <w:b w:val="0"/>
                <w:bCs w:val="0"/>
                <w:color w:val="000000"/>
                <w:sz w:val="21"/>
                <w:szCs w:val="21"/>
              </w:rPr>
              <w:t></w:t>
            </w:r>
            <w:r>
              <w:rPr>
                <w:rFonts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线性相关性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：随着s的减小（稀疏度增加），算法在计算相似度阶段的耗时呈线性下降 。 </w:t>
            </w:r>
          </w:p>
          <w:p w14:paraId="2A7CFBE7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Wingdings" w:hAnsi="Wingdings" w:eastAsia="宋体" w:cs="Wingdings"/>
                <w:b w:val="0"/>
                <w:bCs w:val="0"/>
                <w:color w:val="000000"/>
                <w:sz w:val="21"/>
                <w:szCs w:val="21"/>
              </w:rPr>
              <w:t></w:t>
            </w:r>
            <w:r>
              <w:rPr>
                <w:rFonts w:hint="default" w:ascii="Arial" w:hAnsi="Arial" w:eastAsia="宋体" w:cs="Arial"/>
                <w:b w:val="0"/>
                <w:bCs w:val="0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临界点分析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： 当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s</w:t>
            </w:r>
            <w:r>
              <w:rPr>
                <w:rFonts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 xml:space="preserve">≪ </w:t>
            </w:r>
            <w:r>
              <w:rPr>
                <w:rFonts w:hint="eastAsia" w:ascii="Cambria Math" w:hAnsi="Cambria Math" w:cs="Cambria Math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d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时，稀疏表示具有绝对优势 当</w:t>
            </w:r>
            <w:r>
              <w:rPr>
                <w:rFonts w:hint="default" w:ascii="Cambria Math" w:hAnsi="Cambria Math" w:eastAsia="Cambria Math" w:cs="Cambria Math"/>
                <w:b w:val="0"/>
                <w:bCs w:val="0"/>
                <w:color w:val="000000"/>
                <w:sz w:val="21"/>
                <w:szCs w:val="21"/>
              </w:rPr>
              <w:t>s → d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时，由于字典/哈希表的查找常数开销，其性能优势会逐渐减弱，甚至性能低于稠密表示。</w:t>
            </w:r>
            <w:bookmarkStart w:id="0" w:name="_GoBack"/>
            <w:bookmarkEnd w:id="0"/>
          </w:p>
        </w:tc>
      </w:tr>
      <w:tr w14:paraId="2930B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3705" w:hRule="atLeast"/>
        </w:trPr>
        <w:tc>
          <w:tcPr>
            <w:tcW w:w="8217" w:type="dxa"/>
          </w:tcPr>
          <w:p w14:paraId="44F6AFA1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实验小结：</w:t>
            </w:r>
          </w:p>
          <w:p w14:paraId="3A60EB54">
            <w:pPr>
              <w:rPr>
                <w:rFonts w:hint="eastAsia"/>
              </w:rPr>
            </w:pPr>
            <w:r>
              <w:rPr>
                <w:rFonts w:hint="eastAsia"/>
                <w:szCs w:val="21"/>
              </w:rPr>
              <w:t>（实验中出现问题的解决方法，实验心得体会等）</w:t>
            </w:r>
          </w:p>
          <w:p w14:paraId="1C4DDB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rStyle w:val="8"/>
                <w:b/>
                <w:bCs/>
                <w:color w:val="000000"/>
                <w:sz w:val="19"/>
                <w:szCs w:val="19"/>
              </w:rPr>
              <w:t>Top-k 筛选的最优策略</w:t>
            </w:r>
            <w:r>
              <w:rPr>
                <w:color w:val="000000"/>
                <w:sz w:val="19"/>
                <w:szCs w:val="19"/>
              </w:rPr>
              <w:t>：在个性化推荐的 Top-k 筛选场景中，最小堆优化算法是全量排序算法的最优替代方案 —— 只要 k≪n，其 O (n log k) 的时间复杂度能显著降低耗时，且 k 越小优势越显著；仅当 k 接近 n/2 时，可权衡切换至快速排序。</w:t>
            </w:r>
          </w:p>
          <w:p w14:paraId="3576F2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rStyle w:val="8"/>
                <w:b/>
                <w:bCs/>
                <w:color w:val="000000"/>
                <w:sz w:val="19"/>
                <w:szCs w:val="19"/>
              </w:rPr>
              <w:t>稀疏向量的优化边界</w:t>
            </w:r>
            <w:r>
              <w:rPr>
                <w:color w:val="000000"/>
                <w:sz w:val="19"/>
                <w:szCs w:val="19"/>
              </w:rPr>
              <w:t>：高维兴趣向量的稀疏计算仅在非零特征数 s≪d 时有效，实际推荐系统中用户兴趣天然稀疏（s 通常 &lt;50），因此稀疏存储 + 稀疏计算是解决 “维度灾难” 的核心手段；当 s 超过临界值，稀疏计算的字典查找开销会抵消零特征跳过的收益，需切换至稠密计算。</w:t>
            </w:r>
          </w:p>
          <w:p w14:paraId="08D876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rStyle w:val="8"/>
                <w:b/>
                <w:bCs/>
                <w:color w:val="000000"/>
                <w:sz w:val="19"/>
                <w:szCs w:val="19"/>
              </w:rPr>
              <w:t>排序算法的选型原则</w:t>
            </w:r>
            <w:r>
              <w:rPr>
                <w:color w:val="000000"/>
                <w:sz w:val="19"/>
                <w:szCs w:val="19"/>
              </w:rPr>
              <w:t>：全量排序场景中，快速排序的稳定性和效率远优于希尔排序，希尔排序因亚二次方复杂度和对数据分布的敏感性，不适用于大规模推荐系统的 Top-k 筛选；</w:t>
            </w:r>
          </w:p>
          <w:p w14:paraId="5D4021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rStyle w:val="8"/>
                <w:b/>
                <w:bCs/>
                <w:color w:val="000000"/>
                <w:sz w:val="19"/>
                <w:szCs w:val="19"/>
              </w:rPr>
              <w:t>算法复杂度的实际落地</w:t>
            </w:r>
            <w:r>
              <w:rPr>
                <w:color w:val="000000"/>
                <w:sz w:val="19"/>
                <w:szCs w:val="19"/>
              </w:rPr>
              <w:t>：理论复杂度仅反映增长趋势，实际耗时受语言特性（如 Python 递归 / 循环开销）、数据分布（如随机数据的堆调整概率）、实现细节（如字典查找）影响，需结合实际场景的参数（n/k/s）选择算法，而非单纯依赖理论复杂度。</w:t>
            </w:r>
          </w:p>
          <w:p w14:paraId="42EA2ED8"/>
          <w:p w14:paraId="19830979"/>
          <w:p w14:paraId="2A77E410"/>
          <w:p w14:paraId="542C26D1"/>
          <w:p w14:paraId="0DE8FD9D"/>
          <w:p w14:paraId="06F4C41C">
            <w:pPr>
              <w:rPr>
                <w:b/>
                <w:sz w:val="44"/>
              </w:rPr>
            </w:pPr>
          </w:p>
        </w:tc>
      </w:tr>
      <w:tr w14:paraId="5BD25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6496" w:hRule="atLeast"/>
        </w:trPr>
        <w:tc>
          <w:tcPr>
            <w:tcW w:w="8217" w:type="dxa"/>
          </w:tcPr>
          <w:p w14:paraId="1220BFE6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指导教师阅意见：</w:t>
            </w:r>
          </w:p>
          <w:p w14:paraId="0B1F88D5">
            <w:pPr>
              <w:rPr>
                <w:sz w:val="24"/>
              </w:rPr>
            </w:pPr>
          </w:p>
          <w:p w14:paraId="1D69FBE2">
            <w:pPr>
              <w:rPr>
                <w:sz w:val="24"/>
              </w:rPr>
            </w:pPr>
          </w:p>
          <w:p w14:paraId="7CB42C24">
            <w:pPr>
              <w:rPr>
                <w:sz w:val="24"/>
              </w:rPr>
            </w:pPr>
          </w:p>
          <w:p w14:paraId="33213B99">
            <w:pPr>
              <w:rPr>
                <w:sz w:val="24"/>
              </w:rPr>
            </w:pPr>
          </w:p>
          <w:p w14:paraId="6A7AF1E8">
            <w:pPr>
              <w:rPr>
                <w:sz w:val="24"/>
              </w:rPr>
            </w:pPr>
          </w:p>
          <w:p w14:paraId="567B9AC7">
            <w:pPr>
              <w:rPr>
                <w:sz w:val="24"/>
              </w:rPr>
            </w:pPr>
          </w:p>
          <w:p w14:paraId="3E8C8BD4">
            <w:pPr>
              <w:rPr>
                <w:sz w:val="24"/>
              </w:rPr>
            </w:pPr>
          </w:p>
          <w:p w14:paraId="7B0E7919">
            <w:pPr>
              <w:rPr>
                <w:sz w:val="24"/>
              </w:rPr>
            </w:pPr>
          </w:p>
          <w:p w14:paraId="7542C8C7">
            <w:pPr>
              <w:rPr>
                <w:sz w:val="24"/>
              </w:rPr>
            </w:pPr>
          </w:p>
          <w:p w14:paraId="0855B28B">
            <w:pPr>
              <w:rPr>
                <w:sz w:val="24"/>
              </w:rPr>
            </w:pPr>
          </w:p>
          <w:p w14:paraId="54C10572">
            <w:pPr>
              <w:rPr>
                <w:sz w:val="24"/>
              </w:rPr>
            </w:pPr>
          </w:p>
          <w:p w14:paraId="032E9622">
            <w:pPr>
              <w:rPr>
                <w:sz w:val="24"/>
              </w:rPr>
            </w:pPr>
          </w:p>
          <w:p w14:paraId="7989B2CC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成绩评定：</w:t>
            </w:r>
          </w:p>
          <w:p w14:paraId="1738778A">
            <w:pPr>
              <w:rPr>
                <w:sz w:val="24"/>
              </w:rPr>
            </w:pPr>
          </w:p>
          <w:p w14:paraId="0E480BA1">
            <w:pPr>
              <w:rPr>
                <w:sz w:val="24"/>
              </w:rPr>
            </w:pPr>
          </w:p>
          <w:p w14:paraId="6837BF97">
            <w:pPr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</w:t>
            </w:r>
            <w:r>
              <w:rPr>
                <w:rFonts w:hint="eastAsia"/>
                <w:b/>
                <w:sz w:val="24"/>
              </w:rPr>
              <w:t xml:space="preserve"> 指导教师签字：</w:t>
            </w:r>
          </w:p>
          <w:p w14:paraId="08FD459A">
            <w:pPr>
              <w:rPr>
                <w:sz w:val="24"/>
              </w:rPr>
            </w:pPr>
          </w:p>
          <w:p w14:paraId="5A1A032B">
            <w:r>
              <w:rPr>
                <w:rFonts w:hint="eastAsia"/>
                <w:sz w:val="24"/>
              </w:rPr>
              <w:t xml:space="preserve">                                                    年    月    日</w:t>
            </w:r>
          </w:p>
        </w:tc>
      </w:tr>
      <w:tr w14:paraId="7C10F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1236" w:hRule="atLeast"/>
        </w:trPr>
        <w:tc>
          <w:tcPr>
            <w:tcW w:w="8217" w:type="dxa"/>
          </w:tcPr>
          <w:p w14:paraId="56AA1507">
            <w:r>
              <w:rPr>
                <w:rFonts w:hint="eastAsia"/>
              </w:rPr>
              <w:t>备注：</w:t>
            </w:r>
          </w:p>
        </w:tc>
      </w:tr>
    </w:tbl>
    <w:p w14:paraId="1FC74EA0"/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EE3DD0"/>
    <w:multiLevelType w:val="singleLevel"/>
    <w:tmpl w:val="9BEE3DD0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EA31D1EE"/>
    <w:multiLevelType w:val="singleLevel"/>
    <w:tmpl w:val="EA31D1E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0ABF1CC"/>
    <w:multiLevelType w:val="singleLevel"/>
    <w:tmpl w:val="00ABF1CC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3">
    <w:nsid w:val="48EF255D"/>
    <w:multiLevelType w:val="singleLevel"/>
    <w:tmpl w:val="48EF255D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F1183F7"/>
    <w:multiLevelType w:val="singleLevel"/>
    <w:tmpl w:val="4F1183F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CAF9DFE"/>
    <w:multiLevelType w:val="singleLevel"/>
    <w:tmpl w:val="6CAF9DFE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Y5Nzg3MjI4YzExOWQzOTQyN2E1ZjUyNTMwZGY3YjEifQ=="/>
    <w:docVar w:name="KSO_WPS_MARK_KEY" w:val="c443d0b4-c389-4e19-ae22-265975dc2b81"/>
  </w:docVars>
  <w:rsids>
    <w:rsidRoot w:val="00AD42E2"/>
    <w:rsid w:val="0002155D"/>
    <w:rsid w:val="00023A7A"/>
    <w:rsid w:val="000313F4"/>
    <w:rsid w:val="00033490"/>
    <w:rsid w:val="00035AC8"/>
    <w:rsid w:val="00066F73"/>
    <w:rsid w:val="000835DB"/>
    <w:rsid w:val="000914F0"/>
    <w:rsid w:val="00096447"/>
    <w:rsid w:val="000B01F7"/>
    <w:rsid w:val="000C3512"/>
    <w:rsid w:val="000D766B"/>
    <w:rsid w:val="000E0D51"/>
    <w:rsid w:val="0011782E"/>
    <w:rsid w:val="00143183"/>
    <w:rsid w:val="00145C8C"/>
    <w:rsid w:val="00150CB9"/>
    <w:rsid w:val="00162AD0"/>
    <w:rsid w:val="001918FE"/>
    <w:rsid w:val="001C4B92"/>
    <w:rsid w:val="001D2A1A"/>
    <w:rsid w:val="001E1AF8"/>
    <w:rsid w:val="00205A37"/>
    <w:rsid w:val="00211059"/>
    <w:rsid w:val="0025358B"/>
    <w:rsid w:val="002A654D"/>
    <w:rsid w:val="002F33B6"/>
    <w:rsid w:val="00326C5B"/>
    <w:rsid w:val="003367E5"/>
    <w:rsid w:val="003409F4"/>
    <w:rsid w:val="00346F1E"/>
    <w:rsid w:val="00366686"/>
    <w:rsid w:val="003B1072"/>
    <w:rsid w:val="003D26A8"/>
    <w:rsid w:val="003D34B5"/>
    <w:rsid w:val="00402B10"/>
    <w:rsid w:val="00405CE3"/>
    <w:rsid w:val="004116D2"/>
    <w:rsid w:val="00434939"/>
    <w:rsid w:val="00453F91"/>
    <w:rsid w:val="004566E5"/>
    <w:rsid w:val="00473439"/>
    <w:rsid w:val="00477F42"/>
    <w:rsid w:val="004C002A"/>
    <w:rsid w:val="004D7263"/>
    <w:rsid w:val="004D7F42"/>
    <w:rsid w:val="004E4EC5"/>
    <w:rsid w:val="00500EE1"/>
    <w:rsid w:val="005024FB"/>
    <w:rsid w:val="00535433"/>
    <w:rsid w:val="005768F3"/>
    <w:rsid w:val="00583BB6"/>
    <w:rsid w:val="00585394"/>
    <w:rsid w:val="005C6CCD"/>
    <w:rsid w:val="005D694B"/>
    <w:rsid w:val="00615C8A"/>
    <w:rsid w:val="00623ECA"/>
    <w:rsid w:val="00635D64"/>
    <w:rsid w:val="00643C01"/>
    <w:rsid w:val="006461DC"/>
    <w:rsid w:val="00655C79"/>
    <w:rsid w:val="00687084"/>
    <w:rsid w:val="00696CAA"/>
    <w:rsid w:val="006E6654"/>
    <w:rsid w:val="00710725"/>
    <w:rsid w:val="0074546E"/>
    <w:rsid w:val="00767151"/>
    <w:rsid w:val="0079003B"/>
    <w:rsid w:val="00791DD7"/>
    <w:rsid w:val="007D2A88"/>
    <w:rsid w:val="007E59D8"/>
    <w:rsid w:val="007F1FE4"/>
    <w:rsid w:val="00803856"/>
    <w:rsid w:val="00860295"/>
    <w:rsid w:val="00881AFB"/>
    <w:rsid w:val="008F6090"/>
    <w:rsid w:val="0090448A"/>
    <w:rsid w:val="00904FEC"/>
    <w:rsid w:val="009104B1"/>
    <w:rsid w:val="009362C3"/>
    <w:rsid w:val="00940C08"/>
    <w:rsid w:val="0094728C"/>
    <w:rsid w:val="0097351E"/>
    <w:rsid w:val="00974815"/>
    <w:rsid w:val="00975D73"/>
    <w:rsid w:val="00980594"/>
    <w:rsid w:val="009957EE"/>
    <w:rsid w:val="009B2B83"/>
    <w:rsid w:val="009C3C48"/>
    <w:rsid w:val="009C6480"/>
    <w:rsid w:val="00A248DC"/>
    <w:rsid w:val="00A27136"/>
    <w:rsid w:val="00A3192E"/>
    <w:rsid w:val="00A348F0"/>
    <w:rsid w:val="00A37471"/>
    <w:rsid w:val="00A8723F"/>
    <w:rsid w:val="00A936CB"/>
    <w:rsid w:val="00AA2B5C"/>
    <w:rsid w:val="00AB5796"/>
    <w:rsid w:val="00AD42E2"/>
    <w:rsid w:val="00B02463"/>
    <w:rsid w:val="00B02ECC"/>
    <w:rsid w:val="00B058CE"/>
    <w:rsid w:val="00B0699F"/>
    <w:rsid w:val="00B37086"/>
    <w:rsid w:val="00B6103D"/>
    <w:rsid w:val="00B62372"/>
    <w:rsid w:val="00B73ABA"/>
    <w:rsid w:val="00B771D5"/>
    <w:rsid w:val="00BC6771"/>
    <w:rsid w:val="00BC728C"/>
    <w:rsid w:val="00BC77E5"/>
    <w:rsid w:val="00BD2D8C"/>
    <w:rsid w:val="00BE2401"/>
    <w:rsid w:val="00BF06BF"/>
    <w:rsid w:val="00BF3E3E"/>
    <w:rsid w:val="00C34C45"/>
    <w:rsid w:val="00C36210"/>
    <w:rsid w:val="00C5538A"/>
    <w:rsid w:val="00C75230"/>
    <w:rsid w:val="00CC7208"/>
    <w:rsid w:val="00CE0559"/>
    <w:rsid w:val="00CF440B"/>
    <w:rsid w:val="00D016DE"/>
    <w:rsid w:val="00D04C70"/>
    <w:rsid w:val="00D142CF"/>
    <w:rsid w:val="00D163F6"/>
    <w:rsid w:val="00D32996"/>
    <w:rsid w:val="00D45F99"/>
    <w:rsid w:val="00D54B75"/>
    <w:rsid w:val="00D60A71"/>
    <w:rsid w:val="00D63E17"/>
    <w:rsid w:val="00D96C7E"/>
    <w:rsid w:val="00DB1B2D"/>
    <w:rsid w:val="00E16DEF"/>
    <w:rsid w:val="00E20CBF"/>
    <w:rsid w:val="00E21CE5"/>
    <w:rsid w:val="00E90E64"/>
    <w:rsid w:val="00EE073B"/>
    <w:rsid w:val="00EF2D7E"/>
    <w:rsid w:val="00F30C75"/>
    <w:rsid w:val="00F3297A"/>
    <w:rsid w:val="00F46CBF"/>
    <w:rsid w:val="00F929C3"/>
    <w:rsid w:val="00FA2E10"/>
    <w:rsid w:val="00FA6632"/>
    <w:rsid w:val="00FD6F16"/>
    <w:rsid w:val="00FE0FCC"/>
    <w:rsid w:val="01584F58"/>
    <w:rsid w:val="0185520F"/>
    <w:rsid w:val="02935CB8"/>
    <w:rsid w:val="02C1537F"/>
    <w:rsid w:val="031C07A5"/>
    <w:rsid w:val="03895B20"/>
    <w:rsid w:val="040464FF"/>
    <w:rsid w:val="0409794B"/>
    <w:rsid w:val="04AB4D5E"/>
    <w:rsid w:val="04E664F8"/>
    <w:rsid w:val="053D7070"/>
    <w:rsid w:val="057F32BF"/>
    <w:rsid w:val="05DE2DEE"/>
    <w:rsid w:val="062D6074"/>
    <w:rsid w:val="068D3C6C"/>
    <w:rsid w:val="06C432F4"/>
    <w:rsid w:val="07AC5709"/>
    <w:rsid w:val="07EB15C4"/>
    <w:rsid w:val="085B58CB"/>
    <w:rsid w:val="09023843"/>
    <w:rsid w:val="0962520D"/>
    <w:rsid w:val="096D1FE3"/>
    <w:rsid w:val="09BF3B66"/>
    <w:rsid w:val="09EE2985"/>
    <w:rsid w:val="0A715781"/>
    <w:rsid w:val="0ADC6EC0"/>
    <w:rsid w:val="0B440899"/>
    <w:rsid w:val="0B9B48B3"/>
    <w:rsid w:val="0BA96DEE"/>
    <w:rsid w:val="0C445650"/>
    <w:rsid w:val="0CBD6257"/>
    <w:rsid w:val="0CEE1470"/>
    <w:rsid w:val="0CF06DDC"/>
    <w:rsid w:val="0D182BF2"/>
    <w:rsid w:val="0D2B68F4"/>
    <w:rsid w:val="0D3F4664"/>
    <w:rsid w:val="0D5028CE"/>
    <w:rsid w:val="0D8F2780"/>
    <w:rsid w:val="0DA823CA"/>
    <w:rsid w:val="0DC22074"/>
    <w:rsid w:val="0DE6017F"/>
    <w:rsid w:val="0DED5B45"/>
    <w:rsid w:val="0E907C8A"/>
    <w:rsid w:val="0F226964"/>
    <w:rsid w:val="0F5B71B4"/>
    <w:rsid w:val="10304BDC"/>
    <w:rsid w:val="10762978"/>
    <w:rsid w:val="108D26A4"/>
    <w:rsid w:val="10FC6639"/>
    <w:rsid w:val="11210079"/>
    <w:rsid w:val="1122064A"/>
    <w:rsid w:val="112462EA"/>
    <w:rsid w:val="11610897"/>
    <w:rsid w:val="116779EF"/>
    <w:rsid w:val="12D56B67"/>
    <w:rsid w:val="13A603BE"/>
    <w:rsid w:val="149E21E9"/>
    <w:rsid w:val="14C54C08"/>
    <w:rsid w:val="16266911"/>
    <w:rsid w:val="16532D86"/>
    <w:rsid w:val="1711402C"/>
    <w:rsid w:val="17624DC9"/>
    <w:rsid w:val="17BC3B9E"/>
    <w:rsid w:val="18273032"/>
    <w:rsid w:val="188C4338"/>
    <w:rsid w:val="18BF5F10"/>
    <w:rsid w:val="18DA4311"/>
    <w:rsid w:val="19240F9F"/>
    <w:rsid w:val="1A0268B0"/>
    <w:rsid w:val="1B890734"/>
    <w:rsid w:val="1BA535D6"/>
    <w:rsid w:val="1D72653D"/>
    <w:rsid w:val="1E6856F7"/>
    <w:rsid w:val="1E9C0866"/>
    <w:rsid w:val="1F2D1C55"/>
    <w:rsid w:val="1F306B65"/>
    <w:rsid w:val="1F7959F1"/>
    <w:rsid w:val="1FC06D9E"/>
    <w:rsid w:val="1FC564CE"/>
    <w:rsid w:val="1FD9439E"/>
    <w:rsid w:val="1FFF5440"/>
    <w:rsid w:val="20686626"/>
    <w:rsid w:val="20BC4690"/>
    <w:rsid w:val="20DC5EB2"/>
    <w:rsid w:val="20EA745B"/>
    <w:rsid w:val="21A458A0"/>
    <w:rsid w:val="21B04F38"/>
    <w:rsid w:val="21C34409"/>
    <w:rsid w:val="21E80691"/>
    <w:rsid w:val="22924EC4"/>
    <w:rsid w:val="22CE3BA5"/>
    <w:rsid w:val="23F36B11"/>
    <w:rsid w:val="24F12100"/>
    <w:rsid w:val="250C4841"/>
    <w:rsid w:val="25307CC1"/>
    <w:rsid w:val="253771CD"/>
    <w:rsid w:val="25E26768"/>
    <w:rsid w:val="25F211C5"/>
    <w:rsid w:val="2602389D"/>
    <w:rsid w:val="26B525F9"/>
    <w:rsid w:val="26D4311A"/>
    <w:rsid w:val="26E76D76"/>
    <w:rsid w:val="28CF7B39"/>
    <w:rsid w:val="2B94581D"/>
    <w:rsid w:val="2C0D40DD"/>
    <w:rsid w:val="2C741837"/>
    <w:rsid w:val="2D037C4B"/>
    <w:rsid w:val="2D5212AC"/>
    <w:rsid w:val="2D654C3A"/>
    <w:rsid w:val="2DF21859"/>
    <w:rsid w:val="2DFC4907"/>
    <w:rsid w:val="2E330B36"/>
    <w:rsid w:val="2E3C5D3A"/>
    <w:rsid w:val="2F571676"/>
    <w:rsid w:val="30170A1C"/>
    <w:rsid w:val="304F36B8"/>
    <w:rsid w:val="306301D5"/>
    <w:rsid w:val="30854254"/>
    <w:rsid w:val="30854856"/>
    <w:rsid w:val="30EF1DD1"/>
    <w:rsid w:val="31110067"/>
    <w:rsid w:val="313F641B"/>
    <w:rsid w:val="32937558"/>
    <w:rsid w:val="32F87A34"/>
    <w:rsid w:val="330B5D32"/>
    <w:rsid w:val="333C76A9"/>
    <w:rsid w:val="3390530B"/>
    <w:rsid w:val="341553A2"/>
    <w:rsid w:val="34EE16F2"/>
    <w:rsid w:val="36101C92"/>
    <w:rsid w:val="368E4B15"/>
    <w:rsid w:val="371378FE"/>
    <w:rsid w:val="37777799"/>
    <w:rsid w:val="37BF7EE2"/>
    <w:rsid w:val="37DC4610"/>
    <w:rsid w:val="385B5D8E"/>
    <w:rsid w:val="39734469"/>
    <w:rsid w:val="39AC1EF6"/>
    <w:rsid w:val="39BE1E16"/>
    <w:rsid w:val="39C50043"/>
    <w:rsid w:val="39EE37AE"/>
    <w:rsid w:val="3AA23E34"/>
    <w:rsid w:val="3BCF7A72"/>
    <w:rsid w:val="3C5462DE"/>
    <w:rsid w:val="3CD223F3"/>
    <w:rsid w:val="3D7D5108"/>
    <w:rsid w:val="3DE713D4"/>
    <w:rsid w:val="3EA07060"/>
    <w:rsid w:val="3F1150FD"/>
    <w:rsid w:val="3F125D39"/>
    <w:rsid w:val="3F49545A"/>
    <w:rsid w:val="3F8D1B6A"/>
    <w:rsid w:val="3F9518FD"/>
    <w:rsid w:val="3FBB0ABB"/>
    <w:rsid w:val="4088173D"/>
    <w:rsid w:val="416C39BC"/>
    <w:rsid w:val="42150D0B"/>
    <w:rsid w:val="42C13FA2"/>
    <w:rsid w:val="42DD09B9"/>
    <w:rsid w:val="432871D5"/>
    <w:rsid w:val="436154E3"/>
    <w:rsid w:val="44CD2B36"/>
    <w:rsid w:val="45090C8B"/>
    <w:rsid w:val="455411D5"/>
    <w:rsid w:val="45932632"/>
    <w:rsid w:val="46083505"/>
    <w:rsid w:val="461D64F6"/>
    <w:rsid w:val="468E7C06"/>
    <w:rsid w:val="46993DDD"/>
    <w:rsid w:val="47A21446"/>
    <w:rsid w:val="485D651B"/>
    <w:rsid w:val="4876074C"/>
    <w:rsid w:val="490C1CEF"/>
    <w:rsid w:val="493C2D75"/>
    <w:rsid w:val="495C0AA0"/>
    <w:rsid w:val="497038F6"/>
    <w:rsid w:val="49C47F53"/>
    <w:rsid w:val="49C72D7A"/>
    <w:rsid w:val="49D53FFC"/>
    <w:rsid w:val="49FF3E6B"/>
    <w:rsid w:val="4AD063B6"/>
    <w:rsid w:val="4B671719"/>
    <w:rsid w:val="4C6A18D7"/>
    <w:rsid w:val="4CC939A6"/>
    <w:rsid w:val="4D7E37FA"/>
    <w:rsid w:val="4E3B1BFA"/>
    <w:rsid w:val="4E4C37E7"/>
    <w:rsid w:val="4E506C88"/>
    <w:rsid w:val="4E7A2114"/>
    <w:rsid w:val="4EA07BA7"/>
    <w:rsid w:val="4F9577E7"/>
    <w:rsid w:val="4F9F07E2"/>
    <w:rsid w:val="4FA70528"/>
    <w:rsid w:val="50A475CC"/>
    <w:rsid w:val="50FC08CC"/>
    <w:rsid w:val="5125461E"/>
    <w:rsid w:val="519457D6"/>
    <w:rsid w:val="51DD73AC"/>
    <w:rsid w:val="51EC1599"/>
    <w:rsid w:val="52D151D7"/>
    <w:rsid w:val="534137BC"/>
    <w:rsid w:val="53507E8B"/>
    <w:rsid w:val="53C26D59"/>
    <w:rsid w:val="54087FCC"/>
    <w:rsid w:val="541A74C4"/>
    <w:rsid w:val="54B43E0F"/>
    <w:rsid w:val="54EC4DD7"/>
    <w:rsid w:val="553236C7"/>
    <w:rsid w:val="55C776C9"/>
    <w:rsid w:val="56775C4D"/>
    <w:rsid w:val="56C72432"/>
    <w:rsid w:val="57921D54"/>
    <w:rsid w:val="57C12159"/>
    <w:rsid w:val="57F10C0E"/>
    <w:rsid w:val="5809538D"/>
    <w:rsid w:val="58AE78E0"/>
    <w:rsid w:val="58D0598D"/>
    <w:rsid w:val="58DB0F6F"/>
    <w:rsid w:val="598645F7"/>
    <w:rsid w:val="59DA22DC"/>
    <w:rsid w:val="5A4E7785"/>
    <w:rsid w:val="5AE32CEB"/>
    <w:rsid w:val="5D5C718A"/>
    <w:rsid w:val="5DAA1DAA"/>
    <w:rsid w:val="5DC5158A"/>
    <w:rsid w:val="5DED3669"/>
    <w:rsid w:val="5E480D44"/>
    <w:rsid w:val="5EA85093"/>
    <w:rsid w:val="5F9C197B"/>
    <w:rsid w:val="601D7F51"/>
    <w:rsid w:val="60415578"/>
    <w:rsid w:val="60B926A8"/>
    <w:rsid w:val="61197987"/>
    <w:rsid w:val="611A7247"/>
    <w:rsid w:val="6266767D"/>
    <w:rsid w:val="635F2639"/>
    <w:rsid w:val="6372595D"/>
    <w:rsid w:val="65621EA1"/>
    <w:rsid w:val="66E610DD"/>
    <w:rsid w:val="67000C8D"/>
    <w:rsid w:val="67975A93"/>
    <w:rsid w:val="67B36BE8"/>
    <w:rsid w:val="68782639"/>
    <w:rsid w:val="68CB2249"/>
    <w:rsid w:val="693E3CEF"/>
    <w:rsid w:val="69734B01"/>
    <w:rsid w:val="69CB224D"/>
    <w:rsid w:val="6A0A520C"/>
    <w:rsid w:val="6BA71A49"/>
    <w:rsid w:val="6BC012EE"/>
    <w:rsid w:val="6C0D7371"/>
    <w:rsid w:val="6C9E03F3"/>
    <w:rsid w:val="6CA83672"/>
    <w:rsid w:val="6D2C7657"/>
    <w:rsid w:val="6DAC492C"/>
    <w:rsid w:val="6DC455D9"/>
    <w:rsid w:val="6E5E37F6"/>
    <w:rsid w:val="6EA763FC"/>
    <w:rsid w:val="6EAC6349"/>
    <w:rsid w:val="6EF90E1F"/>
    <w:rsid w:val="6F477A6D"/>
    <w:rsid w:val="6F4D4C8B"/>
    <w:rsid w:val="70A97482"/>
    <w:rsid w:val="70B679FB"/>
    <w:rsid w:val="71251B3F"/>
    <w:rsid w:val="71533254"/>
    <w:rsid w:val="71774472"/>
    <w:rsid w:val="7258244A"/>
    <w:rsid w:val="72D354A8"/>
    <w:rsid w:val="732B12BB"/>
    <w:rsid w:val="734D60E8"/>
    <w:rsid w:val="73727918"/>
    <w:rsid w:val="742F07DD"/>
    <w:rsid w:val="745B3E97"/>
    <w:rsid w:val="75102179"/>
    <w:rsid w:val="75147FE8"/>
    <w:rsid w:val="759B75AD"/>
    <w:rsid w:val="75DA08FB"/>
    <w:rsid w:val="76667D17"/>
    <w:rsid w:val="7693775E"/>
    <w:rsid w:val="76C021E7"/>
    <w:rsid w:val="76D35A0B"/>
    <w:rsid w:val="77436BAC"/>
    <w:rsid w:val="779401E3"/>
    <w:rsid w:val="78516E6F"/>
    <w:rsid w:val="78782F5A"/>
    <w:rsid w:val="789842C8"/>
    <w:rsid w:val="78E6347B"/>
    <w:rsid w:val="799E6513"/>
    <w:rsid w:val="79D331F8"/>
    <w:rsid w:val="7A631F74"/>
    <w:rsid w:val="7A7255A6"/>
    <w:rsid w:val="7ABD4A62"/>
    <w:rsid w:val="7AC33EC1"/>
    <w:rsid w:val="7AE6467F"/>
    <w:rsid w:val="7B456311"/>
    <w:rsid w:val="7BF83889"/>
    <w:rsid w:val="7CCB222D"/>
    <w:rsid w:val="7CE8457A"/>
    <w:rsid w:val="7CF16F33"/>
    <w:rsid w:val="7D006775"/>
    <w:rsid w:val="7DA34581"/>
    <w:rsid w:val="7DCC5E9F"/>
    <w:rsid w:val="7DEC75BF"/>
    <w:rsid w:val="7E1C4CF0"/>
    <w:rsid w:val="7E377D23"/>
    <w:rsid w:val="7E3A2294"/>
    <w:rsid w:val="7EAE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paragraph" w:styleId="4">
    <w:name w:val="header"/>
    <w:basedOn w:val="1"/>
    <w:link w:val="10"/>
    <w:qFormat/>
    <w:uiPriority w:val="0"/>
    <w:pPr>
      <w:tabs>
        <w:tab w:val="center" w:pos="4320"/>
        <w:tab w:val="right" w:pos="8640"/>
      </w:tabs>
    </w:p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character" w:customStyle="1" w:styleId="10">
    <w:name w:val="页眉 字符"/>
    <w:link w:val="4"/>
    <w:qFormat/>
    <w:uiPriority w:val="0"/>
    <w:rPr>
      <w:kern w:val="2"/>
      <w:sz w:val="21"/>
      <w:szCs w:val="24"/>
    </w:rPr>
  </w:style>
  <w:style w:type="character" w:customStyle="1" w:styleId="11">
    <w:name w:val="页脚 字符"/>
    <w:link w:val="3"/>
    <w:qFormat/>
    <w:uiPriority w:val="0"/>
    <w:rPr>
      <w:kern w:val="2"/>
      <w:sz w:val="21"/>
      <w:szCs w:val="24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Shenzhen University</Company>
  <Pages>11</Pages>
  <Words>929</Words>
  <Characters>1033</Characters>
  <Lines>15</Lines>
  <Paragraphs>4</Paragraphs>
  <TotalTime>1166</TotalTime>
  <ScaleCrop>false</ScaleCrop>
  <LinksUpToDate>false</LinksUpToDate>
  <CharactersWithSpaces>1486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2023-02-23T03:25:00Z</dcterms:created>
  <dc:creator>d</dc:creator>
  <cp:lastModifiedBy>生活不易靠演技</cp:lastModifiedBy>
  <cp:lastPrinted>2006-03-02T08:25:00Z</cp:lastPrinted>
  <dcterms:modified xsi:type="dcterms:W3CDTF">2026-03-27T04:16:33Z</dcterms:modified>
  <dc:title>大 学 实 验 报 告</dc:title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C629FA97131D4369B479DFA6D22D9025_13</vt:lpwstr>
  </property>
  <property fmtid="{D5CDD505-2E9C-101B-9397-08002B2CF9AE}" pid="4" name="KSOTemplateDocerSaveRecord">
    <vt:lpwstr>eyJoZGlkIjoiOThjZGUyMjQ5ZTQyM2E3OTY2NWE4MDMzYWRmOTU3ODUiLCJ1c2VySWQiOiI0ODg4OTU1OTEifQ==</vt:lpwstr>
  </property>
</Properties>
</file>