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4FFB8" w14:textId="77777777" w:rsidR="00634506" w:rsidRPr="005D3E2B" w:rsidRDefault="00634506" w:rsidP="00EA5099">
      <w:pPr>
        <w:autoSpaceDE w:val="0"/>
        <w:autoSpaceDN w:val="0"/>
        <w:adjustRightInd w:val="0"/>
        <w:jc w:val="center"/>
        <w:rPr>
          <w:b/>
        </w:rPr>
      </w:pPr>
      <w:r w:rsidRPr="005D3E2B">
        <w:rPr>
          <w:b/>
        </w:rPr>
        <w:t>NATIONAL UNIVERSITY OF SINGAPORE</w:t>
      </w:r>
    </w:p>
    <w:p w14:paraId="7BD301D1" w14:textId="77777777" w:rsidR="00634506" w:rsidRPr="005D3E2B" w:rsidRDefault="00634506" w:rsidP="00EA5099">
      <w:pPr>
        <w:autoSpaceDE w:val="0"/>
        <w:autoSpaceDN w:val="0"/>
        <w:adjustRightInd w:val="0"/>
        <w:jc w:val="center"/>
        <w:rPr>
          <w:b/>
        </w:rPr>
      </w:pPr>
      <w:r w:rsidRPr="005D3E2B">
        <w:rPr>
          <w:b/>
        </w:rPr>
        <w:t>Department of Statistics and Applied Probability</w:t>
      </w:r>
    </w:p>
    <w:p w14:paraId="68F9B62B" w14:textId="77777777" w:rsidR="00634506" w:rsidRPr="005D3E2B" w:rsidRDefault="00634506" w:rsidP="003119B4">
      <w:pPr>
        <w:autoSpaceDE w:val="0"/>
        <w:autoSpaceDN w:val="0"/>
        <w:adjustRightInd w:val="0"/>
        <w:jc w:val="both"/>
      </w:pPr>
    </w:p>
    <w:p w14:paraId="4ECE8A94" w14:textId="6E34875E" w:rsidR="00634506" w:rsidRPr="00AE034C" w:rsidRDefault="00634506" w:rsidP="003119B4">
      <w:pPr>
        <w:autoSpaceDE w:val="0"/>
        <w:autoSpaceDN w:val="0"/>
        <w:adjustRightInd w:val="0"/>
        <w:jc w:val="both"/>
        <w:rPr>
          <w:color w:val="C00000"/>
        </w:rPr>
      </w:pPr>
      <w:r w:rsidRPr="0098515D">
        <w:t>(20</w:t>
      </w:r>
      <w:r w:rsidR="00504031" w:rsidRPr="0098515D">
        <w:t>1</w:t>
      </w:r>
      <w:r w:rsidR="00AE034C" w:rsidRPr="0098515D">
        <w:t>8</w:t>
      </w:r>
      <w:r w:rsidRPr="0098515D">
        <w:t>/</w:t>
      </w:r>
      <w:r w:rsidR="00504031" w:rsidRPr="0098515D">
        <w:t>1</w:t>
      </w:r>
      <w:r w:rsidR="00AE034C" w:rsidRPr="0098515D">
        <w:t>9</w:t>
      </w:r>
      <w:r w:rsidRPr="0098515D">
        <w:t xml:space="preserve">) Semester </w:t>
      </w:r>
      <w:r w:rsidR="00AE034C" w:rsidRPr="0098515D">
        <w:t>1</w:t>
      </w:r>
      <w:r w:rsidR="00C92EF8">
        <w:tab/>
      </w:r>
      <w:r w:rsidRPr="0098515D">
        <w:tab/>
        <w:t xml:space="preserve">ST2334 Probability and Statistics </w:t>
      </w:r>
      <w:r w:rsidRPr="0098515D">
        <w:tab/>
      </w:r>
      <w:r w:rsidRPr="0098515D">
        <w:tab/>
      </w:r>
      <w:r w:rsidR="00F16057" w:rsidRPr="0098515D">
        <w:t xml:space="preserve">            </w:t>
      </w:r>
      <w:r w:rsidR="005F0A58" w:rsidRPr="0098515D">
        <w:t>T</w:t>
      </w:r>
      <w:r w:rsidRPr="0098515D">
        <w:t>utorial</w:t>
      </w:r>
      <w:r w:rsidR="00F16057" w:rsidRPr="0098515D">
        <w:t xml:space="preserve"> 1</w:t>
      </w:r>
      <w:r w:rsidR="005009A3" w:rsidRPr="0098515D">
        <w:t>1</w:t>
      </w:r>
      <w:r w:rsidRPr="00AE034C">
        <w:rPr>
          <w:color w:val="C00000"/>
        </w:rPr>
        <w:t xml:space="preserve"> </w:t>
      </w:r>
    </w:p>
    <w:p w14:paraId="64A72C60" w14:textId="77777777" w:rsidR="00A443D0" w:rsidRPr="005D3E2B" w:rsidRDefault="00A443D0" w:rsidP="003119B4">
      <w:pPr>
        <w:tabs>
          <w:tab w:val="num" w:pos="540"/>
          <w:tab w:val="num" w:pos="927"/>
        </w:tabs>
        <w:autoSpaceDE w:val="0"/>
        <w:autoSpaceDN w:val="0"/>
        <w:adjustRightInd w:val="0"/>
        <w:ind w:left="540"/>
        <w:jc w:val="both"/>
      </w:pPr>
    </w:p>
    <w:p w14:paraId="7C5E4C31" w14:textId="77777777" w:rsidR="00876AF9" w:rsidRPr="005D3E2B" w:rsidRDefault="00876AF9" w:rsidP="006713CC">
      <w:pPr>
        <w:numPr>
          <w:ilvl w:val="0"/>
          <w:numId w:val="7"/>
        </w:numPr>
        <w:tabs>
          <w:tab w:val="num" w:pos="540"/>
        </w:tabs>
        <w:autoSpaceDE w:val="0"/>
        <w:autoSpaceDN w:val="0"/>
        <w:adjustRightInd w:val="0"/>
        <w:ind w:left="540" w:hanging="540"/>
      </w:pPr>
      <w:r w:rsidRPr="005D3E2B">
        <w:t xml:space="preserve">An electrical firm manufactures light bulbs that have a lifetime that is approximately normally distributed with a mean of 800 hours and a standard deviation of 40 hours. </w:t>
      </w:r>
      <w:r w:rsidR="0006346A" w:rsidRPr="005D3E2B">
        <w:t>A</w:t>
      </w:r>
      <w:r w:rsidRPr="005D3E2B">
        <w:t xml:space="preserve"> random sample of 30 bulbs has an average life of 788 hours. </w:t>
      </w:r>
    </w:p>
    <w:p w14:paraId="489DF487" w14:textId="20ED4E5D" w:rsidR="00426586" w:rsidRPr="00426586" w:rsidRDefault="00426586" w:rsidP="006713CC">
      <w:pPr>
        <w:numPr>
          <w:ilvl w:val="1"/>
          <w:numId w:val="7"/>
        </w:numPr>
        <w:tabs>
          <w:tab w:val="clear" w:pos="1440"/>
          <w:tab w:val="num" w:pos="1080"/>
        </w:tabs>
        <w:autoSpaceDE w:val="0"/>
        <w:autoSpaceDN w:val="0"/>
        <w:adjustRightInd w:val="0"/>
        <w:ind w:left="1080" w:hanging="540"/>
      </w:pPr>
      <w:r>
        <w:rPr>
          <w:rFonts w:eastAsia="Times New Roman"/>
          <w:color w:val="000000"/>
        </w:rPr>
        <w:t xml:space="preserve">Is there </w:t>
      </w:r>
      <w:r w:rsidR="008011E6">
        <w:rPr>
          <w:rFonts w:eastAsia="Times New Roman"/>
          <w:color w:val="000000"/>
        </w:rPr>
        <w:t xml:space="preserve">any </w:t>
      </w:r>
      <w:r>
        <w:rPr>
          <w:rFonts w:eastAsia="Times New Roman"/>
          <w:color w:val="000000"/>
        </w:rPr>
        <w:t xml:space="preserve">evidence that the average </w:t>
      </w:r>
      <w:r w:rsidR="007857D8">
        <w:rPr>
          <w:rFonts w:eastAsia="Times New Roman"/>
          <w:color w:val="000000"/>
        </w:rPr>
        <w:t>lifetime</w:t>
      </w:r>
      <w:r>
        <w:rPr>
          <w:rFonts w:eastAsia="Times New Roman"/>
          <w:color w:val="000000"/>
        </w:rPr>
        <w:t xml:space="preserve"> of </w:t>
      </w:r>
      <w:r w:rsidR="00AA4716">
        <w:rPr>
          <w:rFonts w:eastAsia="Times New Roman"/>
          <w:color w:val="000000"/>
        </w:rPr>
        <w:t>the light bulbs</w:t>
      </w:r>
      <w:r w:rsidR="008011E6">
        <w:rPr>
          <w:rFonts w:eastAsia="Times New Roman"/>
          <w:color w:val="000000"/>
        </w:rPr>
        <w:t xml:space="preserve"> from the manufacturer</w:t>
      </w:r>
      <w:r>
        <w:rPr>
          <w:rFonts w:eastAsia="Times New Roman"/>
          <w:color w:val="000000"/>
        </w:rPr>
        <w:t xml:space="preserve"> is different from </w:t>
      </w:r>
      <w:r w:rsidR="00AA4716">
        <w:rPr>
          <w:rFonts w:eastAsia="Times New Roman"/>
          <w:color w:val="000000"/>
        </w:rPr>
        <w:t>80</w:t>
      </w:r>
      <w:r>
        <w:rPr>
          <w:rFonts w:eastAsia="Times New Roman"/>
          <w:color w:val="000000"/>
        </w:rPr>
        <w:t xml:space="preserve">0 </w:t>
      </w:r>
      <w:r w:rsidR="00AA4716">
        <w:rPr>
          <w:rFonts w:eastAsia="Times New Roman"/>
          <w:color w:val="000000"/>
        </w:rPr>
        <w:t>hours</w:t>
      </w:r>
      <w:r>
        <w:rPr>
          <w:rFonts w:eastAsia="Times New Roman"/>
          <w:color w:val="000000"/>
        </w:rPr>
        <w:t>?</w:t>
      </w:r>
      <w:r w:rsidR="005C1EE8">
        <w:rPr>
          <w:rFonts w:eastAsia="Times New Roman"/>
          <w:color w:val="000000"/>
        </w:rPr>
        <w:t xml:space="preserve"> Use </w:t>
      </w:r>
      <m:oMath>
        <m:r>
          <w:rPr>
            <w:rFonts w:ascii="Cambria Math" w:eastAsia="Times New Roman" w:hAnsi="Cambria Math"/>
            <w:color w:val="000000"/>
          </w:rPr>
          <m:t>α=0.05</m:t>
        </m:r>
      </m:oMath>
    </w:p>
    <w:p w14:paraId="6EBABB47" w14:textId="678870E4" w:rsidR="005B14EB" w:rsidRPr="005D3E2B" w:rsidRDefault="005B14EB" w:rsidP="006713CC">
      <w:pPr>
        <w:numPr>
          <w:ilvl w:val="1"/>
          <w:numId w:val="7"/>
        </w:numPr>
        <w:tabs>
          <w:tab w:val="clear" w:pos="1440"/>
          <w:tab w:val="num" w:pos="1080"/>
        </w:tabs>
        <w:autoSpaceDE w:val="0"/>
        <w:autoSpaceDN w:val="0"/>
        <w:adjustRightInd w:val="0"/>
        <w:ind w:left="1080" w:hanging="540"/>
      </w:pPr>
      <w:r w:rsidRPr="005D3E2B">
        <w:t xml:space="preserve">Construct a 95% confidence interval for </w:t>
      </w:r>
      <m:oMath>
        <m:r>
          <w:rPr>
            <w:rFonts w:ascii="Cambria Math" w:hAnsi="Cambria Math"/>
          </w:rPr>
          <m:t>μ</m:t>
        </m:r>
      </m:oMath>
      <w:r w:rsidRPr="005D3E2B">
        <w:rPr>
          <w:i/>
        </w:rPr>
        <w:t>.</w:t>
      </w:r>
      <w:r w:rsidRPr="005D3E2B">
        <w:t xml:space="preserve"> Is 800 hours a plausible value for </w:t>
      </w:r>
      <m:oMath>
        <m:r>
          <w:rPr>
            <w:rFonts w:ascii="Cambria Math" w:hAnsi="Cambria Math"/>
          </w:rPr>
          <m:t>μ</m:t>
        </m:r>
      </m:oMath>
      <w:r w:rsidRPr="005D3E2B">
        <w:t>?</w:t>
      </w:r>
    </w:p>
    <w:p w14:paraId="0CAF83A3" w14:textId="77777777" w:rsidR="0006346A" w:rsidRPr="005D3E2B" w:rsidRDefault="0006346A" w:rsidP="006713CC">
      <w:pPr>
        <w:numPr>
          <w:ilvl w:val="1"/>
          <w:numId w:val="7"/>
        </w:numPr>
        <w:tabs>
          <w:tab w:val="clear" w:pos="1440"/>
          <w:tab w:val="num" w:pos="1080"/>
        </w:tabs>
        <w:autoSpaceDE w:val="0"/>
        <w:autoSpaceDN w:val="0"/>
        <w:adjustRightInd w:val="0"/>
        <w:ind w:left="1080" w:hanging="540"/>
      </w:pPr>
      <w:r w:rsidRPr="005D3E2B">
        <w:t>Find the probability of committing a type II error if the true mean lifetime is in fact 790 hours.</w:t>
      </w:r>
    </w:p>
    <w:p w14:paraId="4459CCF8" w14:textId="77777777" w:rsidR="0006346A" w:rsidRPr="005D3E2B" w:rsidRDefault="0006346A" w:rsidP="006713CC">
      <w:pPr>
        <w:numPr>
          <w:ilvl w:val="1"/>
          <w:numId w:val="7"/>
        </w:numPr>
        <w:tabs>
          <w:tab w:val="clear" w:pos="1440"/>
          <w:tab w:val="num" w:pos="1080"/>
        </w:tabs>
        <w:autoSpaceDE w:val="0"/>
        <w:autoSpaceDN w:val="0"/>
        <w:adjustRightInd w:val="0"/>
        <w:ind w:left="1080" w:hanging="540"/>
      </w:pPr>
      <w:r w:rsidRPr="005D3E2B">
        <w:t>What is the power of the test if the true mean lifetime is in fact 790 hours?</w:t>
      </w:r>
    </w:p>
    <w:p w14:paraId="44192E3F" w14:textId="77777777" w:rsidR="00876AF9" w:rsidRPr="005D3E2B" w:rsidRDefault="00876AF9" w:rsidP="00876AF9">
      <w:pPr>
        <w:autoSpaceDE w:val="0"/>
        <w:autoSpaceDN w:val="0"/>
        <w:adjustRightInd w:val="0"/>
        <w:ind w:left="540"/>
        <w:jc w:val="both"/>
      </w:pPr>
    </w:p>
    <w:p w14:paraId="150FECCC" w14:textId="77777777" w:rsidR="00411309" w:rsidRPr="005D3E2B" w:rsidRDefault="00411309" w:rsidP="006713CC">
      <w:pPr>
        <w:numPr>
          <w:ilvl w:val="0"/>
          <w:numId w:val="7"/>
        </w:numPr>
        <w:tabs>
          <w:tab w:val="num" w:pos="540"/>
        </w:tabs>
        <w:autoSpaceDE w:val="0"/>
        <w:autoSpaceDN w:val="0"/>
        <w:adjustRightInd w:val="0"/>
        <w:ind w:left="540" w:hanging="540"/>
      </w:pPr>
      <w:r w:rsidRPr="005D3E2B">
        <w:t>The contents of a random sample of 10 containers of a particular lubricant are 10.2, 9.7, 10.1, 10.3, 10.1, 9.8, 9.9, 10.4, 10.3, and 9.8 liters. Assume that the distribution of contents is normal.</w:t>
      </w:r>
    </w:p>
    <w:p w14:paraId="1EFC13A5" w14:textId="77777777" w:rsidR="00411309" w:rsidRPr="005D3E2B" w:rsidRDefault="00411309" w:rsidP="006713CC">
      <w:pPr>
        <w:numPr>
          <w:ilvl w:val="1"/>
          <w:numId w:val="7"/>
        </w:numPr>
        <w:tabs>
          <w:tab w:val="clear" w:pos="1440"/>
          <w:tab w:val="num" w:pos="1080"/>
        </w:tabs>
        <w:autoSpaceDE w:val="0"/>
        <w:autoSpaceDN w:val="0"/>
        <w:adjustRightInd w:val="0"/>
        <w:ind w:left="1080" w:hanging="540"/>
      </w:pPr>
      <w:r w:rsidRPr="005D3E2B">
        <w:t>Use a 0.01 level of significant to test the hypothesis that the average content of containers of lubricant is 10 liters.</w:t>
      </w:r>
    </w:p>
    <w:p w14:paraId="478A69FF" w14:textId="684BBDB8" w:rsidR="00411309" w:rsidRPr="005D3E2B" w:rsidRDefault="00411309" w:rsidP="006713CC">
      <w:pPr>
        <w:numPr>
          <w:ilvl w:val="1"/>
          <w:numId w:val="7"/>
        </w:numPr>
        <w:tabs>
          <w:tab w:val="clear" w:pos="1440"/>
          <w:tab w:val="num" w:pos="1080"/>
        </w:tabs>
        <w:autoSpaceDE w:val="0"/>
        <w:autoSpaceDN w:val="0"/>
        <w:adjustRightInd w:val="0"/>
        <w:ind w:left="1080" w:hanging="540"/>
      </w:pPr>
      <w:r w:rsidRPr="005D3E2B">
        <w:t xml:space="preserve">If the variance of the content is known to be 0.03, test the hypothesis that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=0.03</m:t>
        </m:r>
      </m:oMath>
      <w:r w:rsidR="004622A8" w:rsidRPr="005D3E2B">
        <w:t xml:space="preserve"> </w:t>
      </w:r>
      <w:r w:rsidRPr="005D3E2B">
        <w:t xml:space="preserve"> against</w:t>
      </w:r>
      <w:r w:rsidR="004622A8">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≠0.03</m:t>
        </m:r>
      </m:oMath>
      <w:r w:rsidRPr="005D3E2B">
        <w:t xml:space="preserve">. </w:t>
      </w:r>
    </w:p>
    <w:p w14:paraId="53EC4900" w14:textId="567F9D67" w:rsidR="005B14EB" w:rsidRPr="005D3E2B" w:rsidRDefault="005B14EB" w:rsidP="006713CC">
      <w:pPr>
        <w:numPr>
          <w:ilvl w:val="1"/>
          <w:numId w:val="7"/>
        </w:numPr>
        <w:tabs>
          <w:tab w:val="clear" w:pos="1440"/>
          <w:tab w:val="num" w:pos="1080"/>
        </w:tabs>
        <w:autoSpaceDE w:val="0"/>
        <w:autoSpaceDN w:val="0"/>
        <w:adjustRightInd w:val="0"/>
        <w:ind w:left="1080" w:hanging="540"/>
      </w:pPr>
      <w:r w:rsidRPr="005D3E2B">
        <w:t>Construct a 99% confidence interval for</w:t>
      </w:r>
      <w:r w:rsidR="007640CD">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5D3E2B">
        <w:t>.</w:t>
      </w:r>
    </w:p>
    <w:p w14:paraId="44AE0124" w14:textId="77777777" w:rsidR="00411309" w:rsidRPr="005D3E2B" w:rsidRDefault="00411309" w:rsidP="00411309">
      <w:pPr>
        <w:autoSpaceDE w:val="0"/>
        <w:autoSpaceDN w:val="0"/>
        <w:adjustRightInd w:val="0"/>
        <w:ind w:left="540"/>
        <w:jc w:val="both"/>
      </w:pPr>
    </w:p>
    <w:p w14:paraId="626EAB47" w14:textId="77777777" w:rsidR="00E62F51" w:rsidRPr="005D3E2B" w:rsidRDefault="00E62F51" w:rsidP="005743CB">
      <w:pPr>
        <w:numPr>
          <w:ilvl w:val="0"/>
          <w:numId w:val="7"/>
        </w:numPr>
        <w:tabs>
          <w:tab w:val="num" w:pos="540"/>
        </w:tabs>
        <w:autoSpaceDE w:val="0"/>
        <w:autoSpaceDN w:val="0"/>
        <w:adjustRightInd w:val="0"/>
        <w:ind w:left="540" w:hanging="540"/>
      </w:pPr>
      <w:r w:rsidRPr="005D3E2B">
        <w:t xml:space="preserve">A soft-drink dispensing machine is said to be out of control if the variance of the contents </w:t>
      </w:r>
      <w:r w:rsidRPr="005D3E2B">
        <w:rPr>
          <w:b/>
        </w:rPr>
        <w:t>exceeds</w:t>
      </w:r>
      <w:r w:rsidRPr="005D3E2B">
        <w:t xml:space="preserve"> 1.15 deciliters. </w:t>
      </w:r>
      <w:r w:rsidR="005B14EB" w:rsidRPr="005D3E2B">
        <w:t xml:space="preserve">If a </w:t>
      </w:r>
      <w:r w:rsidRPr="005D3E2B">
        <w:t>random sample of 25 drinks from this</w:t>
      </w:r>
      <w:r w:rsidR="00A144AB">
        <w:t xml:space="preserve"> machine has a variance of 2.03</w:t>
      </w:r>
      <w:r w:rsidRPr="005D3E2B">
        <w:t xml:space="preserve">, </w:t>
      </w:r>
      <w:r w:rsidR="005B14EB" w:rsidRPr="005D3E2B">
        <w:t xml:space="preserve">does this sample indicate at the 0.05 level of significance that the machine is out of control? </w:t>
      </w:r>
      <w:r w:rsidRPr="005D3E2B">
        <w:t>Assume that the contents are approximately normally distributed.</w:t>
      </w:r>
      <w:r w:rsidR="005B14EB" w:rsidRPr="005D3E2B">
        <w:t xml:space="preserve"> </w:t>
      </w:r>
    </w:p>
    <w:p w14:paraId="4AAD9D88" w14:textId="77777777" w:rsidR="005B14EB" w:rsidRPr="005D3E2B" w:rsidRDefault="005B14EB" w:rsidP="005B14EB">
      <w:pPr>
        <w:autoSpaceDE w:val="0"/>
        <w:autoSpaceDN w:val="0"/>
        <w:adjustRightInd w:val="0"/>
        <w:ind w:left="540"/>
        <w:jc w:val="both"/>
      </w:pPr>
    </w:p>
    <w:p w14:paraId="018142FA" w14:textId="6F2A2E97" w:rsidR="007C3ECA" w:rsidRPr="005D3E2B" w:rsidRDefault="007C3ECA" w:rsidP="00762F75">
      <w:pPr>
        <w:numPr>
          <w:ilvl w:val="0"/>
          <w:numId w:val="7"/>
        </w:numPr>
        <w:tabs>
          <w:tab w:val="num" w:pos="540"/>
        </w:tabs>
        <w:autoSpaceDE w:val="0"/>
        <w:autoSpaceDN w:val="0"/>
        <w:adjustRightInd w:val="0"/>
        <w:ind w:left="540" w:hanging="540"/>
      </w:pPr>
      <w:r w:rsidRPr="005D3E2B">
        <w:t xml:space="preserve">A manufacturer claims that the average tensile strength of thread A </w:t>
      </w:r>
      <w:r w:rsidRPr="005D3E2B">
        <w:rPr>
          <w:b/>
        </w:rPr>
        <w:t>exceeds</w:t>
      </w:r>
      <w:r w:rsidRPr="005D3E2B">
        <w:t xml:space="preserve"> the average tensile strength of thread B by </w:t>
      </w:r>
      <w:r w:rsidRPr="005D3E2B">
        <w:rPr>
          <w:b/>
        </w:rPr>
        <w:t>at least 12 kilograms</w:t>
      </w:r>
      <w:r w:rsidRPr="005D3E2B">
        <w:t xml:space="preserve">. To test his claim, 50 pieces of each type of thread are tested under similar conditions. Type A thread had an average tensile strength of 86.7 kilograms with known standard deviation of </w:t>
      </w:r>
      <m:oMath>
        <m:sSub>
          <m:sSubPr>
            <m:ctrlPr>
              <w:rPr>
                <w:rFonts w:ascii="Cambria Math" w:hAnsi="Cambria Math"/>
                <w:i/>
              </w:rPr>
            </m:ctrlPr>
          </m:sSubPr>
          <m:e>
            <m:r>
              <w:rPr>
                <w:rFonts w:ascii="Cambria Math" w:hAnsi="Cambria Math"/>
              </w:rPr>
              <m:t>σ</m:t>
            </m:r>
          </m:e>
          <m:sub>
            <m:r>
              <w:rPr>
                <w:rFonts w:ascii="Cambria Math" w:hAnsi="Cambria Math"/>
              </w:rPr>
              <m:t>A</m:t>
            </m:r>
          </m:sub>
        </m:sSub>
        <m:r>
          <w:rPr>
            <w:rFonts w:ascii="Cambria Math" w:hAnsi="Cambria Math"/>
          </w:rPr>
          <m:t>=6.28</m:t>
        </m:r>
      </m:oMath>
      <w:r w:rsidRPr="005D3E2B">
        <w:t xml:space="preserve"> kilograms, while type B thread had an average tensile strength of 77.8 kilograms with known standard deviation of </w:t>
      </w:r>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=5.61</m:t>
        </m:r>
      </m:oMath>
      <w:r w:rsidRPr="005D3E2B">
        <w:t xml:space="preserve"> kilograms.</w:t>
      </w:r>
    </w:p>
    <w:p w14:paraId="041DF366" w14:textId="52D41697" w:rsidR="007C3ECA" w:rsidRPr="005D3E2B" w:rsidRDefault="007C3ECA" w:rsidP="00762F75">
      <w:pPr>
        <w:numPr>
          <w:ilvl w:val="1"/>
          <w:numId w:val="7"/>
        </w:numPr>
        <w:tabs>
          <w:tab w:val="clear" w:pos="1440"/>
          <w:tab w:val="num" w:pos="1080"/>
        </w:tabs>
        <w:autoSpaceDE w:val="0"/>
        <w:autoSpaceDN w:val="0"/>
        <w:adjustRightInd w:val="0"/>
        <w:ind w:left="1080" w:hanging="540"/>
      </w:pPr>
      <w:r w:rsidRPr="005D3E2B">
        <w:t xml:space="preserve">Test the manufacturer’s claim at </w:t>
      </w:r>
      <m:oMath>
        <m:r>
          <w:rPr>
            <w:rFonts w:ascii="Cambria Math" w:hAnsi="Cambria Math"/>
          </w:rPr>
          <m:t>α=0.05</m:t>
        </m:r>
      </m:oMath>
      <w:r w:rsidRPr="005D3E2B">
        <w:t xml:space="preserve">. </w:t>
      </w:r>
    </w:p>
    <w:p w14:paraId="0C0F348C" w14:textId="77777777" w:rsidR="007C3ECA" w:rsidRPr="005D3E2B" w:rsidRDefault="0006346A" w:rsidP="00762F75">
      <w:pPr>
        <w:numPr>
          <w:ilvl w:val="1"/>
          <w:numId w:val="7"/>
        </w:numPr>
        <w:tabs>
          <w:tab w:val="clear" w:pos="1440"/>
          <w:tab w:val="num" w:pos="1080"/>
        </w:tabs>
        <w:autoSpaceDE w:val="0"/>
        <w:autoSpaceDN w:val="0"/>
        <w:adjustRightInd w:val="0"/>
        <w:ind w:left="1080" w:hanging="540"/>
      </w:pPr>
      <w:r w:rsidRPr="005D3E2B">
        <w:t>Which type of error has possibly been committed in part (a)?</w:t>
      </w:r>
    </w:p>
    <w:p w14:paraId="3E5FA3F2" w14:textId="77777777" w:rsidR="007C3ECA" w:rsidRPr="005D3E2B" w:rsidRDefault="007C3ECA" w:rsidP="007C3ECA">
      <w:pPr>
        <w:autoSpaceDE w:val="0"/>
        <w:autoSpaceDN w:val="0"/>
        <w:adjustRightInd w:val="0"/>
        <w:ind w:left="540"/>
        <w:jc w:val="both"/>
      </w:pPr>
    </w:p>
    <w:p w14:paraId="76214085" w14:textId="77777777" w:rsidR="00C87AF7" w:rsidRPr="005D3E2B" w:rsidRDefault="00D16A07" w:rsidP="00762F75">
      <w:pPr>
        <w:numPr>
          <w:ilvl w:val="0"/>
          <w:numId w:val="7"/>
        </w:numPr>
        <w:tabs>
          <w:tab w:val="num" w:pos="540"/>
        </w:tabs>
        <w:autoSpaceDE w:val="0"/>
        <w:autoSpaceDN w:val="0"/>
        <w:adjustRightInd w:val="0"/>
        <w:ind w:left="540" w:hanging="540"/>
      </w:pPr>
      <w:r w:rsidRPr="005D3E2B">
        <w:t>Students may choose betw</w:t>
      </w:r>
      <w:r w:rsidR="00CC4478" w:rsidRPr="005D3E2B">
        <w:t xml:space="preserve">een a 3-semester-hour course </w:t>
      </w:r>
      <w:r w:rsidRPr="005D3E2B">
        <w:t>i</w:t>
      </w:r>
      <w:r w:rsidR="00CC4478" w:rsidRPr="005D3E2B">
        <w:t>n physics without labs and a 4-semester-hour course with labs.</w:t>
      </w:r>
      <w:r w:rsidRPr="005D3E2B">
        <w:t xml:space="preserve"> The final written examination is the same for each section. If 12 students in the section with labs made an average examination grade of 84 with a standard deviation of 4, and 18 students in the section without labs made an average grade of 77 with a stan</w:t>
      </w:r>
      <w:r w:rsidR="00C87AF7" w:rsidRPr="005D3E2B">
        <w:t>dard deviation of 6.</w:t>
      </w:r>
      <w:r w:rsidRPr="005D3E2B">
        <w:t xml:space="preserve"> </w:t>
      </w:r>
      <w:r w:rsidR="00C87AF7" w:rsidRPr="005D3E2B">
        <w:t>Assume the populations to be approximately normally distributed with equal variances.</w:t>
      </w:r>
    </w:p>
    <w:p w14:paraId="74B524B3" w14:textId="77777777" w:rsidR="00CC4478" w:rsidRPr="005D3E2B" w:rsidRDefault="00C87AF7" w:rsidP="00762F75">
      <w:pPr>
        <w:numPr>
          <w:ilvl w:val="1"/>
          <w:numId w:val="7"/>
        </w:numPr>
        <w:tabs>
          <w:tab w:val="clear" w:pos="1440"/>
          <w:tab w:val="num" w:pos="1080"/>
        </w:tabs>
        <w:autoSpaceDE w:val="0"/>
        <w:autoSpaceDN w:val="0"/>
        <w:adjustRightInd w:val="0"/>
        <w:ind w:left="1080" w:hanging="540"/>
      </w:pPr>
      <w:r w:rsidRPr="005D3E2B">
        <w:t>F</w:t>
      </w:r>
      <w:r w:rsidR="00D16A07" w:rsidRPr="005D3E2B">
        <w:t xml:space="preserve">ind a 99% confidence interval for the difference between the average grades for the two courses. </w:t>
      </w:r>
    </w:p>
    <w:p w14:paraId="644DE6EE" w14:textId="77777777" w:rsidR="005B14EB" w:rsidRPr="005D3E2B" w:rsidRDefault="007A1039" w:rsidP="00762F75">
      <w:pPr>
        <w:numPr>
          <w:ilvl w:val="1"/>
          <w:numId w:val="7"/>
        </w:numPr>
        <w:tabs>
          <w:tab w:val="clear" w:pos="1440"/>
          <w:tab w:val="num" w:pos="1080"/>
        </w:tabs>
        <w:autoSpaceDE w:val="0"/>
        <w:autoSpaceDN w:val="0"/>
        <w:adjustRightInd w:val="0"/>
        <w:ind w:left="1080" w:hanging="540"/>
      </w:pPr>
      <w:r w:rsidRPr="005D3E2B">
        <w:t xml:space="preserve">Is there any evidence to conclude that the 3-semester-hour course has a </w:t>
      </w:r>
      <w:r w:rsidRPr="005D3E2B">
        <w:rPr>
          <w:b/>
        </w:rPr>
        <w:t>higher</w:t>
      </w:r>
      <w:r w:rsidRPr="005D3E2B">
        <w:t xml:space="preserve"> average grades? Use a 0.05 level of significance.</w:t>
      </w:r>
    </w:p>
    <w:p w14:paraId="1BA114B3" w14:textId="77777777" w:rsidR="00CC4478" w:rsidRPr="005D3E2B" w:rsidRDefault="00CC4478" w:rsidP="00CC4478">
      <w:pPr>
        <w:autoSpaceDE w:val="0"/>
        <w:autoSpaceDN w:val="0"/>
        <w:adjustRightInd w:val="0"/>
        <w:ind w:left="540"/>
        <w:jc w:val="both"/>
      </w:pPr>
    </w:p>
    <w:p w14:paraId="0DA3E182" w14:textId="77777777" w:rsidR="00D16A07" w:rsidRPr="005D3E2B" w:rsidRDefault="00D16A07" w:rsidP="00762F75">
      <w:pPr>
        <w:numPr>
          <w:ilvl w:val="0"/>
          <w:numId w:val="7"/>
        </w:numPr>
        <w:tabs>
          <w:tab w:val="num" w:pos="540"/>
        </w:tabs>
        <w:autoSpaceDE w:val="0"/>
        <w:autoSpaceDN w:val="0"/>
        <w:adjustRightInd w:val="0"/>
        <w:ind w:left="540" w:hanging="540"/>
      </w:pPr>
      <w:r w:rsidRPr="005D3E2B">
        <w:lastRenderedPageBreak/>
        <w:t>A taxi company manager is trying to decide whether the use of radial tires instead of regular belted tires improves fuel economy. Twelve cars were equipped with radial tires and driven over a prescribed test course. Without changing drivers, the same cars were then equipped with regular belted tires and driven once again over the test course. The gasoline consumption, in kilometers per liter, was recorded as follows:</w:t>
      </w:r>
    </w:p>
    <w:p w14:paraId="630F00D5" w14:textId="77777777" w:rsidR="001E5B9A" w:rsidRPr="005D3E2B" w:rsidRDefault="001E5B9A" w:rsidP="00D16A07">
      <w:pPr>
        <w:autoSpaceDE w:val="0"/>
        <w:autoSpaceDN w:val="0"/>
        <w:adjustRightInd w:val="0"/>
        <w:ind w:left="540"/>
        <w:jc w:val="both"/>
        <w:rPr>
          <w:sz w:val="6"/>
          <w:szCs w:val="6"/>
        </w:rPr>
      </w:pPr>
    </w:p>
    <w:tbl>
      <w:tblPr>
        <w:tblStyle w:val="TableGrid"/>
        <w:tblW w:w="0" w:type="auto"/>
        <w:tblInd w:w="1250" w:type="dxa"/>
        <w:tblLook w:val="04A0" w:firstRow="1" w:lastRow="0" w:firstColumn="1" w:lastColumn="0" w:noHBand="0" w:noVBand="1"/>
      </w:tblPr>
      <w:tblGrid>
        <w:gridCol w:w="1134"/>
        <w:gridCol w:w="2207"/>
        <w:gridCol w:w="2208"/>
      </w:tblGrid>
      <w:tr w:rsidR="005D3E2B" w:rsidRPr="005D3E2B" w14:paraId="796C265E" w14:textId="77777777" w:rsidTr="00A76EBF">
        <w:tc>
          <w:tcPr>
            <w:tcW w:w="5549" w:type="dxa"/>
            <w:gridSpan w:val="3"/>
          </w:tcPr>
          <w:p w14:paraId="519FC598" w14:textId="77777777" w:rsidR="001E5B9A" w:rsidRPr="005D3E2B" w:rsidRDefault="001E5B9A" w:rsidP="001E5B9A">
            <w:pPr>
              <w:autoSpaceDE w:val="0"/>
              <w:autoSpaceDN w:val="0"/>
              <w:adjustRightInd w:val="0"/>
              <w:ind w:left="900" w:hanging="1016"/>
              <w:jc w:val="center"/>
              <w:rPr>
                <w:b/>
              </w:rPr>
            </w:pPr>
            <w:r w:rsidRPr="005D3E2B">
              <w:rPr>
                <w:b/>
              </w:rPr>
              <w:t>Kilometers per liter</w:t>
            </w:r>
          </w:p>
        </w:tc>
      </w:tr>
      <w:tr w:rsidR="005D3E2B" w:rsidRPr="005D3E2B" w14:paraId="4DB6CC50" w14:textId="77777777" w:rsidTr="00A76EBF">
        <w:tc>
          <w:tcPr>
            <w:tcW w:w="1134" w:type="dxa"/>
          </w:tcPr>
          <w:p w14:paraId="4508CF4C" w14:textId="77777777" w:rsidR="001E5B9A" w:rsidRPr="005D3E2B" w:rsidRDefault="001E5B9A" w:rsidP="001E5B9A">
            <w:pPr>
              <w:autoSpaceDE w:val="0"/>
              <w:autoSpaceDN w:val="0"/>
              <w:adjustRightInd w:val="0"/>
              <w:jc w:val="center"/>
              <w:rPr>
                <w:b/>
              </w:rPr>
            </w:pPr>
            <w:r w:rsidRPr="005D3E2B">
              <w:rPr>
                <w:b/>
              </w:rPr>
              <w:t>Car</w:t>
            </w:r>
          </w:p>
        </w:tc>
        <w:tc>
          <w:tcPr>
            <w:tcW w:w="2207" w:type="dxa"/>
          </w:tcPr>
          <w:p w14:paraId="7E0566DB" w14:textId="77777777" w:rsidR="001E5B9A" w:rsidRPr="005D3E2B" w:rsidRDefault="001E5B9A" w:rsidP="001E5B9A">
            <w:pPr>
              <w:autoSpaceDE w:val="0"/>
              <w:autoSpaceDN w:val="0"/>
              <w:adjustRightInd w:val="0"/>
              <w:jc w:val="center"/>
              <w:rPr>
                <w:b/>
              </w:rPr>
            </w:pPr>
            <w:r w:rsidRPr="005D3E2B">
              <w:rPr>
                <w:b/>
              </w:rPr>
              <w:t>Radial Tires</w:t>
            </w:r>
          </w:p>
        </w:tc>
        <w:tc>
          <w:tcPr>
            <w:tcW w:w="2208" w:type="dxa"/>
          </w:tcPr>
          <w:p w14:paraId="3047CE01" w14:textId="77777777" w:rsidR="001E5B9A" w:rsidRPr="005D3E2B" w:rsidRDefault="001E5B9A" w:rsidP="001E5B9A">
            <w:pPr>
              <w:autoSpaceDE w:val="0"/>
              <w:autoSpaceDN w:val="0"/>
              <w:adjustRightInd w:val="0"/>
              <w:jc w:val="center"/>
              <w:rPr>
                <w:b/>
              </w:rPr>
            </w:pPr>
            <w:r w:rsidRPr="005D3E2B">
              <w:rPr>
                <w:b/>
              </w:rPr>
              <w:t>Belted Tires</w:t>
            </w:r>
          </w:p>
        </w:tc>
      </w:tr>
      <w:tr w:rsidR="005D3E2B" w:rsidRPr="005D3E2B" w14:paraId="785BEE50" w14:textId="77777777" w:rsidTr="00A76EBF">
        <w:tc>
          <w:tcPr>
            <w:tcW w:w="1134" w:type="dxa"/>
          </w:tcPr>
          <w:p w14:paraId="78C8EBA1" w14:textId="77777777" w:rsidR="001E5B9A" w:rsidRPr="005D3E2B" w:rsidRDefault="001E5B9A" w:rsidP="001E5B9A">
            <w:pPr>
              <w:autoSpaceDE w:val="0"/>
              <w:autoSpaceDN w:val="0"/>
              <w:adjustRightInd w:val="0"/>
              <w:jc w:val="center"/>
            </w:pPr>
            <w:r w:rsidRPr="005D3E2B">
              <w:t>1</w:t>
            </w:r>
          </w:p>
        </w:tc>
        <w:tc>
          <w:tcPr>
            <w:tcW w:w="2207" w:type="dxa"/>
          </w:tcPr>
          <w:p w14:paraId="4F048622" w14:textId="77777777" w:rsidR="001E5B9A" w:rsidRPr="005D3E2B" w:rsidRDefault="001E5B9A" w:rsidP="001E5B9A">
            <w:pPr>
              <w:autoSpaceDE w:val="0"/>
              <w:autoSpaceDN w:val="0"/>
              <w:adjustRightInd w:val="0"/>
              <w:jc w:val="center"/>
            </w:pPr>
            <w:r w:rsidRPr="005D3E2B">
              <w:t>4.2</w:t>
            </w:r>
          </w:p>
        </w:tc>
        <w:tc>
          <w:tcPr>
            <w:tcW w:w="2208" w:type="dxa"/>
          </w:tcPr>
          <w:p w14:paraId="7B9AAFEC" w14:textId="77777777" w:rsidR="001E5B9A" w:rsidRPr="005D3E2B" w:rsidRDefault="001E5B9A" w:rsidP="001E5B9A">
            <w:pPr>
              <w:autoSpaceDE w:val="0"/>
              <w:autoSpaceDN w:val="0"/>
              <w:adjustRightInd w:val="0"/>
              <w:jc w:val="center"/>
            </w:pPr>
            <w:r w:rsidRPr="005D3E2B">
              <w:t>4.1</w:t>
            </w:r>
          </w:p>
        </w:tc>
      </w:tr>
      <w:tr w:rsidR="005D3E2B" w:rsidRPr="005D3E2B" w14:paraId="7DA06A7A" w14:textId="77777777" w:rsidTr="00A76EBF">
        <w:tc>
          <w:tcPr>
            <w:tcW w:w="1134" w:type="dxa"/>
          </w:tcPr>
          <w:p w14:paraId="79D25D62" w14:textId="77777777" w:rsidR="001E5B9A" w:rsidRPr="005D3E2B" w:rsidRDefault="001E5B9A" w:rsidP="001E5B9A">
            <w:pPr>
              <w:autoSpaceDE w:val="0"/>
              <w:autoSpaceDN w:val="0"/>
              <w:adjustRightInd w:val="0"/>
              <w:jc w:val="center"/>
            </w:pPr>
            <w:r w:rsidRPr="005D3E2B">
              <w:t>2</w:t>
            </w:r>
          </w:p>
        </w:tc>
        <w:tc>
          <w:tcPr>
            <w:tcW w:w="2207" w:type="dxa"/>
          </w:tcPr>
          <w:p w14:paraId="16556F37" w14:textId="77777777" w:rsidR="001E5B9A" w:rsidRPr="005D3E2B" w:rsidRDefault="001E5B9A" w:rsidP="001E5B9A">
            <w:pPr>
              <w:autoSpaceDE w:val="0"/>
              <w:autoSpaceDN w:val="0"/>
              <w:adjustRightInd w:val="0"/>
              <w:jc w:val="center"/>
            </w:pPr>
            <w:r w:rsidRPr="005D3E2B">
              <w:t>4.7</w:t>
            </w:r>
          </w:p>
        </w:tc>
        <w:tc>
          <w:tcPr>
            <w:tcW w:w="2208" w:type="dxa"/>
          </w:tcPr>
          <w:p w14:paraId="66985922" w14:textId="77777777" w:rsidR="001E5B9A" w:rsidRPr="005D3E2B" w:rsidRDefault="001E5B9A" w:rsidP="001E5B9A">
            <w:pPr>
              <w:autoSpaceDE w:val="0"/>
              <w:autoSpaceDN w:val="0"/>
              <w:adjustRightInd w:val="0"/>
              <w:jc w:val="center"/>
            </w:pPr>
            <w:r w:rsidRPr="005D3E2B">
              <w:t>4.9</w:t>
            </w:r>
          </w:p>
        </w:tc>
      </w:tr>
      <w:tr w:rsidR="005D3E2B" w:rsidRPr="005D3E2B" w14:paraId="63A5CD63" w14:textId="77777777" w:rsidTr="00A76EBF">
        <w:tc>
          <w:tcPr>
            <w:tcW w:w="1134" w:type="dxa"/>
          </w:tcPr>
          <w:p w14:paraId="0E21D790" w14:textId="77777777" w:rsidR="001E5B9A" w:rsidRPr="005D3E2B" w:rsidRDefault="001E5B9A" w:rsidP="001E5B9A">
            <w:pPr>
              <w:autoSpaceDE w:val="0"/>
              <w:autoSpaceDN w:val="0"/>
              <w:adjustRightInd w:val="0"/>
              <w:jc w:val="center"/>
            </w:pPr>
            <w:r w:rsidRPr="005D3E2B">
              <w:t>3</w:t>
            </w:r>
          </w:p>
        </w:tc>
        <w:tc>
          <w:tcPr>
            <w:tcW w:w="2207" w:type="dxa"/>
          </w:tcPr>
          <w:p w14:paraId="435771ED" w14:textId="77777777" w:rsidR="001E5B9A" w:rsidRPr="005D3E2B" w:rsidRDefault="001E5B9A" w:rsidP="001E5B9A">
            <w:pPr>
              <w:autoSpaceDE w:val="0"/>
              <w:autoSpaceDN w:val="0"/>
              <w:adjustRightInd w:val="0"/>
              <w:jc w:val="center"/>
            </w:pPr>
            <w:r w:rsidRPr="005D3E2B">
              <w:t>6.6</w:t>
            </w:r>
          </w:p>
        </w:tc>
        <w:tc>
          <w:tcPr>
            <w:tcW w:w="2208" w:type="dxa"/>
          </w:tcPr>
          <w:p w14:paraId="0CBA56EF" w14:textId="77777777" w:rsidR="001E5B9A" w:rsidRPr="005D3E2B" w:rsidRDefault="001E5B9A" w:rsidP="001E5B9A">
            <w:pPr>
              <w:autoSpaceDE w:val="0"/>
              <w:autoSpaceDN w:val="0"/>
              <w:adjustRightInd w:val="0"/>
              <w:jc w:val="center"/>
            </w:pPr>
            <w:r w:rsidRPr="005D3E2B">
              <w:t>6.2</w:t>
            </w:r>
          </w:p>
        </w:tc>
      </w:tr>
      <w:tr w:rsidR="005D3E2B" w:rsidRPr="005D3E2B" w14:paraId="28F44D0B" w14:textId="77777777" w:rsidTr="00A76EBF">
        <w:tc>
          <w:tcPr>
            <w:tcW w:w="1134" w:type="dxa"/>
          </w:tcPr>
          <w:p w14:paraId="6AC54281" w14:textId="77777777" w:rsidR="001E5B9A" w:rsidRPr="005D3E2B" w:rsidRDefault="001E5B9A" w:rsidP="001E5B9A">
            <w:pPr>
              <w:autoSpaceDE w:val="0"/>
              <w:autoSpaceDN w:val="0"/>
              <w:adjustRightInd w:val="0"/>
              <w:jc w:val="center"/>
            </w:pPr>
            <w:r w:rsidRPr="005D3E2B">
              <w:t>4</w:t>
            </w:r>
          </w:p>
        </w:tc>
        <w:tc>
          <w:tcPr>
            <w:tcW w:w="2207" w:type="dxa"/>
          </w:tcPr>
          <w:p w14:paraId="2C952C27" w14:textId="77777777" w:rsidR="001E5B9A" w:rsidRPr="005D3E2B" w:rsidRDefault="001E5B9A" w:rsidP="001E5B9A">
            <w:pPr>
              <w:autoSpaceDE w:val="0"/>
              <w:autoSpaceDN w:val="0"/>
              <w:adjustRightInd w:val="0"/>
              <w:jc w:val="center"/>
            </w:pPr>
            <w:r w:rsidRPr="005D3E2B">
              <w:t>7.0</w:t>
            </w:r>
          </w:p>
        </w:tc>
        <w:tc>
          <w:tcPr>
            <w:tcW w:w="2208" w:type="dxa"/>
          </w:tcPr>
          <w:p w14:paraId="71CB8D30" w14:textId="77777777" w:rsidR="001E5B9A" w:rsidRPr="005D3E2B" w:rsidRDefault="001E5B9A" w:rsidP="001E5B9A">
            <w:pPr>
              <w:autoSpaceDE w:val="0"/>
              <w:autoSpaceDN w:val="0"/>
              <w:adjustRightInd w:val="0"/>
              <w:jc w:val="center"/>
            </w:pPr>
            <w:r w:rsidRPr="005D3E2B">
              <w:t>6.9</w:t>
            </w:r>
          </w:p>
        </w:tc>
      </w:tr>
      <w:tr w:rsidR="005D3E2B" w:rsidRPr="005D3E2B" w14:paraId="331B0BD6" w14:textId="77777777" w:rsidTr="00A76EBF">
        <w:tc>
          <w:tcPr>
            <w:tcW w:w="1134" w:type="dxa"/>
          </w:tcPr>
          <w:p w14:paraId="3F3C7A56" w14:textId="77777777" w:rsidR="001E5B9A" w:rsidRPr="005D3E2B" w:rsidRDefault="001E5B9A" w:rsidP="001E5B9A">
            <w:pPr>
              <w:autoSpaceDE w:val="0"/>
              <w:autoSpaceDN w:val="0"/>
              <w:adjustRightInd w:val="0"/>
              <w:jc w:val="center"/>
            </w:pPr>
            <w:r w:rsidRPr="005D3E2B">
              <w:t>5</w:t>
            </w:r>
          </w:p>
        </w:tc>
        <w:tc>
          <w:tcPr>
            <w:tcW w:w="2207" w:type="dxa"/>
          </w:tcPr>
          <w:p w14:paraId="0E2DF8D5" w14:textId="77777777" w:rsidR="001E5B9A" w:rsidRPr="005D3E2B" w:rsidRDefault="001E5B9A" w:rsidP="001E5B9A">
            <w:pPr>
              <w:autoSpaceDE w:val="0"/>
              <w:autoSpaceDN w:val="0"/>
              <w:adjustRightInd w:val="0"/>
              <w:jc w:val="center"/>
            </w:pPr>
            <w:r w:rsidRPr="005D3E2B">
              <w:t>6.7</w:t>
            </w:r>
          </w:p>
        </w:tc>
        <w:tc>
          <w:tcPr>
            <w:tcW w:w="2208" w:type="dxa"/>
          </w:tcPr>
          <w:p w14:paraId="14AFB0B7" w14:textId="77777777" w:rsidR="001E5B9A" w:rsidRPr="005D3E2B" w:rsidRDefault="001E5B9A" w:rsidP="001E5B9A">
            <w:pPr>
              <w:autoSpaceDE w:val="0"/>
              <w:autoSpaceDN w:val="0"/>
              <w:adjustRightInd w:val="0"/>
              <w:jc w:val="center"/>
            </w:pPr>
            <w:r w:rsidRPr="005D3E2B">
              <w:t>6.8</w:t>
            </w:r>
          </w:p>
        </w:tc>
      </w:tr>
      <w:tr w:rsidR="005D3E2B" w:rsidRPr="005D3E2B" w14:paraId="4169A37F" w14:textId="77777777" w:rsidTr="00A76EBF">
        <w:tc>
          <w:tcPr>
            <w:tcW w:w="1134" w:type="dxa"/>
          </w:tcPr>
          <w:p w14:paraId="2FA1E2CA" w14:textId="77777777" w:rsidR="001E5B9A" w:rsidRPr="005D3E2B" w:rsidRDefault="001E5B9A" w:rsidP="001E5B9A">
            <w:pPr>
              <w:autoSpaceDE w:val="0"/>
              <w:autoSpaceDN w:val="0"/>
              <w:adjustRightInd w:val="0"/>
              <w:jc w:val="center"/>
            </w:pPr>
            <w:r w:rsidRPr="005D3E2B">
              <w:t>6</w:t>
            </w:r>
          </w:p>
        </w:tc>
        <w:tc>
          <w:tcPr>
            <w:tcW w:w="2207" w:type="dxa"/>
          </w:tcPr>
          <w:p w14:paraId="7086353F" w14:textId="77777777" w:rsidR="001E5B9A" w:rsidRPr="005D3E2B" w:rsidRDefault="001E5B9A" w:rsidP="001E5B9A">
            <w:pPr>
              <w:autoSpaceDE w:val="0"/>
              <w:autoSpaceDN w:val="0"/>
              <w:adjustRightInd w:val="0"/>
              <w:jc w:val="center"/>
            </w:pPr>
            <w:r w:rsidRPr="005D3E2B">
              <w:t>4.5</w:t>
            </w:r>
          </w:p>
        </w:tc>
        <w:tc>
          <w:tcPr>
            <w:tcW w:w="2208" w:type="dxa"/>
          </w:tcPr>
          <w:p w14:paraId="67B5B83B" w14:textId="77777777" w:rsidR="001E5B9A" w:rsidRPr="005D3E2B" w:rsidRDefault="001E5B9A" w:rsidP="001E5B9A">
            <w:pPr>
              <w:autoSpaceDE w:val="0"/>
              <w:autoSpaceDN w:val="0"/>
              <w:adjustRightInd w:val="0"/>
              <w:jc w:val="center"/>
            </w:pPr>
            <w:r w:rsidRPr="005D3E2B">
              <w:t>4.4</w:t>
            </w:r>
          </w:p>
        </w:tc>
      </w:tr>
      <w:tr w:rsidR="005D3E2B" w:rsidRPr="005D3E2B" w14:paraId="695EFDFE" w14:textId="77777777" w:rsidTr="00A76EBF">
        <w:tc>
          <w:tcPr>
            <w:tcW w:w="1134" w:type="dxa"/>
          </w:tcPr>
          <w:p w14:paraId="0CB226D7" w14:textId="77777777" w:rsidR="001E5B9A" w:rsidRPr="005D3E2B" w:rsidRDefault="001E5B9A" w:rsidP="001E5B9A">
            <w:pPr>
              <w:autoSpaceDE w:val="0"/>
              <w:autoSpaceDN w:val="0"/>
              <w:adjustRightInd w:val="0"/>
              <w:jc w:val="center"/>
            </w:pPr>
            <w:r w:rsidRPr="005D3E2B">
              <w:t>7</w:t>
            </w:r>
          </w:p>
        </w:tc>
        <w:tc>
          <w:tcPr>
            <w:tcW w:w="2207" w:type="dxa"/>
          </w:tcPr>
          <w:p w14:paraId="2988C892" w14:textId="77777777" w:rsidR="001E5B9A" w:rsidRPr="005D3E2B" w:rsidRDefault="001E5B9A" w:rsidP="001E5B9A">
            <w:pPr>
              <w:autoSpaceDE w:val="0"/>
              <w:autoSpaceDN w:val="0"/>
              <w:adjustRightInd w:val="0"/>
              <w:jc w:val="center"/>
            </w:pPr>
            <w:r w:rsidRPr="005D3E2B">
              <w:t>5.7</w:t>
            </w:r>
          </w:p>
        </w:tc>
        <w:tc>
          <w:tcPr>
            <w:tcW w:w="2208" w:type="dxa"/>
          </w:tcPr>
          <w:p w14:paraId="7F8340EF" w14:textId="77777777" w:rsidR="001E5B9A" w:rsidRPr="005D3E2B" w:rsidRDefault="001E5B9A" w:rsidP="001E5B9A">
            <w:pPr>
              <w:autoSpaceDE w:val="0"/>
              <w:autoSpaceDN w:val="0"/>
              <w:adjustRightInd w:val="0"/>
              <w:jc w:val="center"/>
            </w:pPr>
            <w:r w:rsidRPr="005D3E2B">
              <w:t>5.7</w:t>
            </w:r>
          </w:p>
        </w:tc>
      </w:tr>
      <w:tr w:rsidR="005D3E2B" w:rsidRPr="005D3E2B" w14:paraId="22E1A6E5" w14:textId="77777777" w:rsidTr="00A76EBF">
        <w:tc>
          <w:tcPr>
            <w:tcW w:w="1134" w:type="dxa"/>
          </w:tcPr>
          <w:p w14:paraId="7C42EC23" w14:textId="77777777" w:rsidR="001E5B9A" w:rsidRPr="005D3E2B" w:rsidRDefault="001E5B9A" w:rsidP="001E5B9A">
            <w:pPr>
              <w:autoSpaceDE w:val="0"/>
              <w:autoSpaceDN w:val="0"/>
              <w:adjustRightInd w:val="0"/>
              <w:jc w:val="center"/>
            </w:pPr>
            <w:r w:rsidRPr="005D3E2B">
              <w:t>8</w:t>
            </w:r>
          </w:p>
        </w:tc>
        <w:tc>
          <w:tcPr>
            <w:tcW w:w="2207" w:type="dxa"/>
          </w:tcPr>
          <w:p w14:paraId="2E69E603" w14:textId="77777777" w:rsidR="001E5B9A" w:rsidRPr="005D3E2B" w:rsidRDefault="001E5B9A" w:rsidP="001E5B9A">
            <w:pPr>
              <w:autoSpaceDE w:val="0"/>
              <w:autoSpaceDN w:val="0"/>
              <w:adjustRightInd w:val="0"/>
              <w:jc w:val="center"/>
            </w:pPr>
            <w:r w:rsidRPr="005D3E2B">
              <w:t>6.0</w:t>
            </w:r>
          </w:p>
        </w:tc>
        <w:tc>
          <w:tcPr>
            <w:tcW w:w="2208" w:type="dxa"/>
          </w:tcPr>
          <w:p w14:paraId="2FA9DF20" w14:textId="77777777" w:rsidR="001E5B9A" w:rsidRPr="005D3E2B" w:rsidRDefault="001E5B9A" w:rsidP="001E5B9A">
            <w:pPr>
              <w:autoSpaceDE w:val="0"/>
              <w:autoSpaceDN w:val="0"/>
              <w:adjustRightInd w:val="0"/>
              <w:jc w:val="center"/>
            </w:pPr>
            <w:r w:rsidRPr="005D3E2B">
              <w:t>5.8</w:t>
            </w:r>
          </w:p>
        </w:tc>
      </w:tr>
      <w:tr w:rsidR="005D3E2B" w:rsidRPr="005D3E2B" w14:paraId="4C850E1A" w14:textId="77777777" w:rsidTr="00A76EBF">
        <w:tc>
          <w:tcPr>
            <w:tcW w:w="1134" w:type="dxa"/>
          </w:tcPr>
          <w:p w14:paraId="45CC519E" w14:textId="77777777" w:rsidR="001E5B9A" w:rsidRPr="005D3E2B" w:rsidRDefault="001E5B9A" w:rsidP="001E5B9A">
            <w:pPr>
              <w:autoSpaceDE w:val="0"/>
              <w:autoSpaceDN w:val="0"/>
              <w:adjustRightInd w:val="0"/>
              <w:jc w:val="center"/>
            </w:pPr>
            <w:r w:rsidRPr="005D3E2B">
              <w:t>9</w:t>
            </w:r>
          </w:p>
        </w:tc>
        <w:tc>
          <w:tcPr>
            <w:tcW w:w="2207" w:type="dxa"/>
          </w:tcPr>
          <w:p w14:paraId="4A63FD9A" w14:textId="77777777" w:rsidR="001E5B9A" w:rsidRPr="005D3E2B" w:rsidRDefault="001E5B9A" w:rsidP="001E5B9A">
            <w:pPr>
              <w:autoSpaceDE w:val="0"/>
              <w:autoSpaceDN w:val="0"/>
              <w:adjustRightInd w:val="0"/>
              <w:jc w:val="center"/>
            </w:pPr>
            <w:r w:rsidRPr="005D3E2B">
              <w:t>7.4</w:t>
            </w:r>
          </w:p>
        </w:tc>
        <w:tc>
          <w:tcPr>
            <w:tcW w:w="2208" w:type="dxa"/>
          </w:tcPr>
          <w:p w14:paraId="7904E9AA" w14:textId="77777777" w:rsidR="001E5B9A" w:rsidRPr="005D3E2B" w:rsidRDefault="001E5B9A" w:rsidP="001E5B9A">
            <w:pPr>
              <w:autoSpaceDE w:val="0"/>
              <w:autoSpaceDN w:val="0"/>
              <w:adjustRightInd w:val="0"/>
              <w:jc w:val="center"/>
            </w:pPr>
            <w:r w:rsidRPr="005D3E2B">
              <w:t>6.9</w:t>
            </w:r>
          </w:p>
        </w:tc>
      </w:tr>
      <w:tr w:rsidR="005D3E2B" w:rsidRPr="005D3E2B" w14:paraId="4572E5EA" w14:textId="77777777" w:rsidTr="00A76EBF">
        <w:tc>
          <w:tcPr>
            <w:tcW w:w="1134" w:type="dxa"/>
          </w:tcPr>
          <w:p w14:paraId="277AD24A" w14:textId="77777777" w:rsidR="001E5B9A" w:rsidRPr="005D3E2B" w:rsidRDefault="001E5B9A" w:rsidP="001E5B9A">
            <w:pPr>
              <w:autoSpaceDE w:val="0"/>
              <w:autoSpaceDN w:val="0"/>
              <w:adjustRightInd w:val="0"/>
              <w:jc w:val="center"/>
            </w:pPr>
            <w:r w:rsidRPr="005D3E2B">
              <w:t>10</w:t>
            </w:r>
          </w:p>
        </w:tc>
        <w:tc>
          <w:tcPr>
            <w:tcW w:w="2207" w:type="dxa"/>
          </w:tcPr>
          <w:p w14:paraId="2DE2285E" w14:textId="77777777" w:rsidR="001E5B9A" w:rsidRPr="005D3E2B" w:rsidRDefault="001E5B9A" w:rsidP="001E5B9A">
            <w:pPr>
              <w:autoSpaceDE w:val="0"/>
              <w:autoSpaceDN w:val="0"/>
              <w:adjustRightInd w:val="0"/>
              <w:jc w:val="center"/>
            </w:pPr>
            <w:r w:rsidRPr="005D3E2B">
              <w:t>4.9</w:t>
            </w:r>
          </w:p>
        </w:tc>
        <w:tc>
          <w:tcPr>
            <w:tcW w:w="2208" w:type="dxa"/>
          </w:tcPr>
          <w:p w14:paraId="58335C90" w14:textId="77777777" w:rsidR="001E5B9A" w:rsidRPr="005D3E2B" w:rsidRDefault="001E5B9A" w:rsidP="001E5B9A">
            <w:pPr>
              <w:autoSpaceDE w:val="0"/>
              <w:autoSpaceDN w:val="0"/>
              <w:adjustRightInd w:val="0"/>
              <w:jc w:val="center"/>
            </w:pPr>
            <w:r w:rsidRPr="005D3E2B">
              <w:t>4.7</w:t>
            </w:r>
          </w:p>
        </w:tc>
      </w:tr>
      <w:tr w:rsidR="005D3E2B" w:rsidRPr="005D3E2B" w14:paraId="19E22E79" w14:textId="77777777" w:rsidTr="00A76EBF">
        <w:tc>
          <w:tcPr>
            <w:tcW w:w="1134" w:type="dxa"/>
          </w:tcPr>
          <w:p w14:paraId="63EB2789" w14:textId="77777777" w:rsidR="001E5B9A" w:rsidRPr="005D3E2B" w:rsidRDefault="001E5B9A" w:rsidP="001E5B9A">
            <w:pPr>
              <w:autoSpaceDE w:val="0"/>
              <w:autoSpaceDN w:val="0"/>
              <w:adjustRightInd w:val="0"/>
              <w:jc w:val="center"/>
            </w:pPr>
            <w:r w:rsidRPr="005D3E2B">
              <w:t>11</w:t>
            </w:r>
          </w:p>
        </w:tc>
        <w:tc>
          <w:tcPr>
            <w:tcW w:w="2207" w:type="dxa"/>
          </w:tcPr>
          <w:p w14:paraId="4F589154" w14:textId="77777777" w:rsidR="001E5B9A" w:rsidRPr="005D3E2B" w:rsidRDefault="001E5B9A" w:rsidP="001E5B9A">
            <w:pPr>
              <w:autoSpaceDE w:val="0"/>
              <w:autoSpaceDN w:val="0"/>
              <w:adjustRightInd w:val="0"/>
              <w:jc w:val="center"/>
            </w:pPr>
            <w:r w:rsidRPr="005D3E2B">
              <w:t>6.1</w:t>
            </w:r>
          </w:p>
        </w:tc>
        <w:tc>
          <w:tcPr>
            <w:tcW w:w="2208" w:type="dxa"/>
          </w:tcPr>
          <w:p w14:paraId="13CC2633" w14:textId="77777777" w:rsidR="001E5B9A" w:rsidRPr="005D3E2B" w:rsidRDefault="001E5B9A" w:rsidP="001E5B9A">
            <w:pPr>
              <w:autoSpaceDE w:val="0"/>
              <w:autoSpaceDN w:val="0"/>
              <w:adjustRightInd w:val="0"/>
              <w:jc w:val="center"/>
            </w:pPr>
            <w:r w:rsidRPr="005D3E2B">
              <w:t>6.0</w:t>
            </w:r>
          </w:p>
        </w:tc>
      </w:tr>
      <w:tr w:rsidR="005D3E2B" w:rsidRPr="005D3E2B" w14:paraId="04DECD37" w14:textId="77777777" w:rsidTr="00A76EBF">
        <w:tc>
          <w:tcPr>
            <w:tcW w:w="1134" w:type="dxa"/>
          </w:tcPr>
          <w:p w14:paraId="151D976D" w14:textId="77777777" w:rsidR="001E5B9A" w:rsidRPr="005D3E2B" w:rsidRDefault="001E5B9A" w:rsidP="001E5B9A">
            <w:pPr>
              <w:autoSpaceDE w:val="0"/>
              <w:autoSpaceDN w:val="0"/>
              <w:adjustRightInd w:val="0"/>
              <w:jc w:val="center"/>
            </w:pPr>
            <w:r w:rsidRPr="005D3E2B">
              <w:t>12</w:t>
            </w:r>
          </w:p>
        </w:tc>
        <w:tc>
          <w:tcPr>
            <w:tcW w:w="2207" w:type="dxa"/>
          </w:tcPr>
          <w:p w14:paraId="2B46DE4E" w14:textId="77777777" w:rsidR="001E5B9A" w:rsidRPr="005D3E2B" w:rsidRDefault="001E5B9A" w:rsidP="001E5B9A">
            <w:pPr>
              <w:autoSpaceDE w:val="0"/>
              <w:autoSpaceDN w:val="0"/>
              <w:adjustRightInd w:val="0"/>
              <w:jc w:val="center"/>
            </w:pPr>
            <w:r w:rsidRPr="005D3E2B">
              <w:t>5.2</w:t>
            </w:r>
          </w:p>
        </w:tc>
        <w:tc>
          <w:tcPr>
            <w:tcW w:w="2208" w:type="dxa"/>
          </w:tcPr>
          <w:p w14:paraId="58CB2888" w14:textId="77777777" w:rsidR="001E5B9A" w:rsidRPr="005D3E2B" w:rsidRDefault="001E5B9A" w:rsidP="001E5B9A">
            <w:pPr>
              <w:autoSpaceDE w:val="0"/>
              <w:autoSpaceDN w:val="0"/>
              <w:adjustRightInd w:val="0"/>
              <w:jc w:val="center"/>
            </w:pPr>
            <w:r w:rsidRPr="005D3E2B">
              <w:t>4.9</w:t>
            </w:r>
          </w:p>
        </w:tc>
      </w:tr>
    </w:tbl>
    <w:p w14:paraId="7273685B" w14:textId="77777777" w:rsidR="001E5B9A" w:rsidRPr="005D3E2B" w:rsidRDefault="001E5B9A" w:rsidP="001E5B9A">
      <w:pPr>
        <w:autoSpaceDE w:val="0"/>
        <w:autoSpaceDN w:val="0"/>
        <w:adjustRightInd w:val="0"/>
        <w:ind w:left="900" w:firstLine="180"/>
        <w:jc w:val="both"/>
        <w:rPr>
          <w:sz w:val="6"/>
          <w:szCs w:val="6"/>
        </w:rPr>
      </w:pPr>
    </w:p>
    <w:p w14:paraId="50775FCC" w14:textId="77777777" w:rsidR="001E5B9A" w:rsidRPr="005D3E2B" w:rsidRDefault="001E5B9A" w:rsidP="00762F75">
      <w:pPr>
        <w:numPr>
          <w:ilvl w:val="1"/>
          <w:numId w:val="7"/>
        </w:numPr>
        <w:tabs>
          <w:tab w:val="clear" w:pos="1440"/>
          <w:tab w:val="num" w:pos="1080"/>
        </w:tabs>
        <w:autoSpaceDE w:val="0"/>
        <w:autoSpaceDN w:val="0"/>
        <w:adjustRightInd w:val="0"/>
        <w:ind w:left="1080" w:hanging="540"/>
      </w:pPr>
      <w:r w:rsidRPr="005D3E2B">
        <w:t>Find a 95% confidence interval for the difference of the true mean gasoline consumption between cars equipped with radial tires and cars equipped with belted tires.</w:t>
      </w:r>
    </w:p>
    <w:p w14:paraId="0EA2EEF4" w14:textId="20AB7AF0" w:rsidR="00C87AF7" w:rsidRPr="005D3E2B" w:rsidRDefault="00C87AF7" w:rsidP="00762F75">
      <w:pPr>
        <w:numPr>
          <w:ilvl w:val="1"/>
          <w:numId w:val="7"/>
        </w:numPr>
        <w:tabs>
          <w:tab w:val="clear" w:pos="1440"/>
          <w:tab w:val="num" w:pos="1080"/>
        </w:tabs>
        <w:autoSpaceDE w:val="0"/>
        <w:autoSpaceDN w:val="0"/>
        <w:adjustRightInd w:val="0"/>
        <w:ind w:left="1080" w:hanging="540"/>
      </w:pPr>
      <w:r w:rsidRPr="005D3E2B">
        <w:t xml:space="preserve">Can we conclude that cars equipped with radial tires give </w:t>
      </w:r>
      <w:r w:rsidRPr="005D3E2B">
        <w:rPr>
          <w:b/>
        </w:rPr>
        <w:t>better</w:t>
      </w:r>
      <w:r w:rsidRPr="005D3E2B">
        <w:t xml:space="preserve"> fuel economy than those equipped with belted tires? Assume the populations to be normally distributed. Use a </w:t>
      </w:r>
      <w:r w:rsidR="003156D7">
        <w:rPr>
          <w:i/>
        </w:rPr>
        <w:t>p</w:t>
      </w:r>
      <w:r w:rsidRPr="005D3E2B">
        <w:t>-value in your conclusion.</w:t>
      </w:r>
    </w:p>
    <w:p w14:paraId="1BB5B1F4" w14:textId="77777777" w:rsidR="00D16A07" w:rsidRPr="005D3E2B" w:rsidRDefault="00D16A07" w:rsidP="00D16A07">
      <w:pPr>
        <w:autoSpaceDE w:val="0"/>
        <w:autoSpaceDN w:val="0"/>
        <w:adjustRightInd w:val="0"/>
        <w:jc w:val="both"/>
      </w:pPr>
    </w:p>
    <w:p w14:paraId="247890AB" w14:textId="77777777" w:rsidR="00B71D27" w:rsidRPr="005D3E2B" w:rsidRDefault="00B71D27" w:rsidP="00762F75">
      <w:pPr>
        <w:numPr>
          <w:ilvl w:val="0"/>
          <w:numId w:val="7"/>
        </w:numPr>
        <w:tabs>
          <w:tab w:val="num" w:pos="540"/>
        </w:tabs>
        <w:autoSpaceDE w:val="0"/>
        <w:autoSpaceDN w:val="0"/>
        <w:adjustRightInd w:val="0"/>
        <w:ind w:left="540" w:hanging="540"/>
      </w:pPr>
      <w:r w:rsidRPr="005D3E2B">
        <w:t xml:space="preserve">A study is conducted to compare the length of time between men and women to assemble a certain product. Past experience indicates that the distribution of times for both men and women is approximately normal but the variance of the times for women is </w:t>
      </w:r>
      <w:r w:rsidRPr="005D3E2B">
        <w:rPr>
          <w:b/>
        </w:rPr>
        <w:t>less</w:t>
      </w:r>
      <w:r w:rsidRPr="005D3E2B">
        <w:t xml:space="preserve"> than that for men. A random sample of times for 11 men and 14 women produced the following data:</w:t>
      </w:r>
    </w:p>
    <w:p w14:paraId="4052BE59" w14:textId="77777777" w:rsidR="00D6349F" w:rsidRPr="005D3E2B" w:rsidRDefault="00D6349F" w:rsidP="00B71D27">
      <w:pPr>
        <w:autoSpaceDE w:val="0"/>
        <w:autoSpaceDN w:val="0"/>
        <w:adjustRightInd w:val="0"/>
        <w:ind w:left="540"/>
        <w:jc w:val="both"/>
        <w:rPr>
          <w:sz w:val="6"/>
          <w:szCs w:val="6"/>
        </w:rPr>
      </w:pPr>
    </w:p>
    <w:p w14:paraId="415D2816" w14:textId="77777777" w:rsidR="00B71D27" w:rsidRPr="005D3E2B" w:rsidRDefault="00B71D27" w:rsidP="00B71D27">
      <w:pPr>
        <w:autoSpaceDE w:val="0"/>
        <w:autoSpaceDN w:val="0"/>
        <w:adjustRightInd w:val="0"/>
        <w:ind w:left="540"/>
        <w:jc w:val="both"/>
        <w:rPr>
          <w:u w:val="single"/>
        </w:rPr>
      </w:pPr>
      <w:r w:rsidRPr="005D3E2B">
        <w:tab/>
      </w:r>
      <w:r w:rsidRPr="005D3E2B">
        <w:tab/>
      </w:r>
      <w:r w:rsidRPr="005D3E2B">
        <w:rPr>
          <w:u w:val="single"/>
        </w:rPr>
        <w:t xml:space="preserve"> </w:t>
      </w:r>
      <w:r w:rsidRPr="005D3E2B">
        <w:rPr>
          <w:u w:val="single"/>
        </w:rPr>
        <w:tab/>
        <w:t xml:space="preserve">Men </w:t>
      </w:r>
      <w:r w:rsidRPr="005D3E2B">
        <w:rPr>
          <w:u w:val="single"/>
        </w:rPr>
        <w:tab/>
      </w:r>
      <w:r w:rsidRPr="005D3E2B">
        <w:rPr>
          <w:u w:val="single"/>
        </w:rPr>
        <w:tab/>
        <w:t>Women</w:t>
      </w:r>
      <w:r w:rsidRPr="005D3E2B">
        <w:rPr>
          <w:u w:val="single"/>
        </w:rPr>
        <w:tab/>
      </w:r>
    </w:p>
    <w:p w14:paraId="2DD79FF9" w14:textId="13F7B993" w:rsidR="00B71D27" w:rsidRPr="005D3E2B" w:rsidRDefault="00B71D27" w:rsidP="00B71D27">
      <w:pPr>
        <w:autoSpaceDE w:val="0"/>
        <w:autoSpaceDN w:val="0"/>
        <w:adjustRightInd w:val="0"/>
        <w:ind w:left="540"/>
        <w:jc w:val="both"/>
      </w:pPr>
      <w:r w:rsidRPr="005D3E2B">
        <w:tab/>
      </w:r>
      <w:r w:rsidRPr="005D3E2B">
        <w:tab/>
      </w:r>
      <w:r w:rsidRPr="005D3E2B">
        <w:tab/>
      </w:r>
      <m:oMath>
        <m:sSub>
          <m:sSubPr>
            <m:ctrlPr>
              <w:rPr>
                <w:rFonts w:ascii="Cambria Math" w:hAnsi="Cambria Math"/>
                <w:i/>
              </w:rPr>
            </m:ctrlPr>
          </m:sSubPr>
          <m:e>
            <m:r>
              <w:rPr>
                <w:rFonts w:ascii="Cambria Math" w:hAnsi="Cambria Math"/>
              </w:rPr>
              <m:t xml:space="preserve"> n</m:t>
            </m:r>
          </m:e>
          <m:sub>
            <m:r>
              <w:rPr>
                <w:rFonts w:ascii="Cambria Math" w:hAnsi="Cambria Math"/>
              </w:rPr>
              <m:t>1</m:t>
            </m:r>
          </m:sub>
        </m:sSub>
        <m:r>
          <w:rPr>
            <w:rFonts w:ascii="Cambria Math" w:hAnsi="Cambria Math"/>
          </w:rPr>
          <m:t>=11</m:t>
        </m:r>
      </m:oMath>
      <w:r w:rsidRPr="005D3E2B">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=14</m:t>
        </m:r>
      </m:oMath>
    </w:p>
    <w:p w14:paraId="7AB7C9AC" w14:textId="5CE502E2" w:rsidR="00D6349F" w:rsidRPr="005D3E2B" w:rsidRDefault="00B71D27" w:rsidP="00D6349F">
      <w:pPr>
        <w:autoSpaceDE w:val="0"/>
        <w:autoSpaceDN w:val="0"/>
        <w:adjustRightInd w:val="0"/>
        <w:ind w:left="540"/>
        <w:jc w:val="both"/>
      </w:pPr>
      <w:r w:rsidRPr="005D3E2B">
        <w:t xml:space="preserve">  </w:t>
      </w:r>
      <w:r w:rsidRPr="005D3E2B">
        <w:tab/>
      </w:r>
      <w:r w:rsidRPr="005D3E2B">
        <w:tab/>
      </w:r>
      <w:r w:rsidRPr="005D3E2B">
        <w:tab/>
      </w:r>
      <m:oMath>
        <m:sSub>
          <m:sSubPr>
            <m:ctrlPr>
              <w:rPr>
                <w:rFonts w:ascii="Cambria Math" w:hAnsi="Cambria Math"/>
                <w:i/>
              </w:rPr>
            </m:ctrlPr>
          </m:sSubPr>
          <m:e>
            <m:r>
              <w:rPr>
                <w:rFonts w:ascii="Cambria Math" w:hAnsi="Cambria Math"/>
              </w:rPr>
              <m:t xml:space="preserve"> s</m:t>
            </m:r>
          </m:e>
          <m:sub>
            <m:r>
              <w:rPr>
                <w:rFonts w:ascii="Cambria Math" w:hAnsi="Cambria Math"/>
              </w:rPr>
              <m:t>1</m:t>
            </m:r>
          </m:sub>
        </m:sSub>
        <m:r>
          <w:rPr>
            <w:rFonts w:ascii="Cambria Math" w:hAnsi="Cambria Math"/>
          </w:rPr>
          <m:t>=6.1</m:t>
        </m:r>
      </m:oMath>
      <w:r w:rsidRPr="005D3E2B">
        <w:tab/>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m:t>
        </m:r>
      </m:oMath>
    </w:p>
    <w:p w14:paraId="00696785" w14:textId="77777777" w:rsidR="00D6349F" w:rsidRPr="005D3E2B" w:rsidRDefault="00D6349F" w:rsidP="00D6349F">
      <w:pPr>
        <w:autoSpaceDE w:val="0"/>
        <w:autoSpaceDN w:val="0"/>
        <w:adjustRightInd w:val="0"/>
        <w:ind w:left="540"/>
        <w:jc w:val="both"/>
        <w:rPr>
          <w:sz w:val="6"/>
          <w:szCs w:val="6"/>
        </w:rPr>
      </w:pPr>
    </w:p>
    <w:p w14:paraId="66B4FE2E" w14:textId="58EFE7DA" w:rsidR="00A144AB" w:rsidRDefault="00A144AB" w:rsidP="00762F75">
      <w:pPr>
        <w:autoSpaceDE w:val="0"/>
        <w:autoSpaceDN w:val="0"/>
        <w:adjustRightInd w:val="0"/>
        <w:ind w:left="540"/>
      </w:pPr>
      <w:r>
        <w:t xml:space="preserve">At 0.05 level significance, test </w:t>
      </w:r>
      <w:r w:rsidR="00B71D27" w:rsidRPr="005D3E2B">
        <w:t xml:space="preserve">the hypothesis that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00B71D27" w:rsidRPr="005D3E2B">
        <w:t xml:space="preserve"> against the alternative that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&gt;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00B71D27" w:rsidRPr="005D3E2B">
        <w:t xml:space="preserve">. </w:t>
      </w:r>
      <w:r>
        <w:t>State your conclusion.</w:t>
      </w:r>
    </w:p>
    <w:p w14:paraId="455C2B4B" w14:textId="77777777" w:rsidR="00B71D27" w:rsidRPr="005D3E2B" w:rsidRDefault="00B71D27" w:rsidP="00B71D27">
      <w:pPr>
        <w:autoSpaceDE w:val="0"/>
        <w:autoSpaceDN w:val="0"/>
        <w:adjustRightInd w:val="0"/>
        <w:ind w:left="540"/>
        <w:jc w:val="both"/>
      </w:pPr>
    </w:p>
    <w:p w14:paraId="7BF5BBDA" w14:textId="77777777" w:rsidR="00B71D27" w:rsidRPr="005D3E2B" w:rsidRDefault="00D6349F" w:rsidP="00762F75">
      <w:pPr>
        <w:numPr>
          <w:ilvl w:val="0"/>
          <w:numId w:val="7"/>
        </w:numPr>
        <w:tabs>
          <w:tab w:val="num" w:pos="540"/>
        </w:tabs>
        <w:autoSpaceDE w:val="0"/>
        <w:autoSpaceDN w:val="0"/>
        <w:adjustRightInd w:val="0"/>
        <w:ind w:left="540" w:hanging="540"/>
      </w:pPr>
      <w:r w:rsidRPr="005D3E2B">
        <w:t>The following data represent the running times of films produced by 2-motion-picture companies:</w:t>
      </w:r>
    </w:p>
    <w:p w14:paraId="1D3491B5" w14:textId="77777777" w:rsidR="00D6349F" w:rsidRPr="005D3E2B" w:rsidRDefault="00D6349F" w:rsidP="00D6349F">
      <w:pPr>
        <w:autoSpaceDE w:val="0"/>
        <w:autoSpaceDN w:val="0"/>
        <w:adjustRightInd w:val="0"/>
        <w:ind w:left="540"/>
        <w:jc w:val="both"/>
        <w:rPr>
          <w:u w:val="single"/>
        </w:rPr>
      </w:pPr>
      <w:r w:rsidRPr="005D3E2B">
        <w:rPr>
          <w:u w:val="single"/>
        </w:rPr>
        <w:tab/>
        <w:t xml:space="preserve">    Company</w:t>
      </w:r>
      <w:r w:rsidRPr="005D3E2B">
        <w:rPr>
          <w:u w:val="single"/>
        </w:rPr>
        <w:tab/>
      </w:r>
      <w:r w:rsidRPr="005D3E2B">
        <w:rPr>
          <w:u w:val="single"/>
        </w:rPr>
        <w:tab/>
        <w:t>Time (minutes)</w:t>
      </w:r>
      <w:r w:rsidRPr="005D3E2B">
        <w:rPr>
          <w:u w:val="single"/>
        </w:rPr>
        <w:tab/>
      </w:r>
      <w:r w:rsidRPr="005D3E2B">
        <w:rPr>
          <w:u w:val="single"/>
        </w:rPr>
        <w:tab/>
      </w:r>
      <w:r w:rsidRPr="005D3E2B">
        <w:rPr>
          <w:u w:val="single"/>
        </w:rPr>
        <w:tab/>
      </w:r>
      <w:r w:rsidRPr="005D3E2B">
        <w:rPr>
          <w:u w:val="single"/>
        </w:rPr>
        <w:tab/>
      </w:r>
      <w:r w:rsidRPr="005D3E2B">
        <w:rPr>
          <w:u w:val="single"/>
        </w:rPr>
        <w:tab/>
      </w:r>
    </w:p>
    <w:p w14:paraId="04C69BCF" w14:textId="77777777" w:rsidR="00D6349F" w:rsidRPr="005D3E2B" w:rsidRDefault="00D6349F" w:rsidP="00D6349F">
      <w:pPr>
        <w:autoSpaceDE w:val="0"/>
        <w:autoSpaceDN w:val="0"/>
        <w:adjustRightInd w:val="0"/>
        <w:ind w:left="540"/>
        <w:jc w:val="both"/>
      </w:pPr>
      <w:r w:rsidRPr="005D3E2B">
        <w:tab/>
      </w:r>
      <w:r w:rsidRPr="005D3E2B">
        <w:tab/>
        <w:t>1</w:t>
      </w:r>
      <w:r w:rsidRPr="005D3E2B">
        <w:tab/>
      </w:r>
      <w:r w:rsidRPr="005D3E2B">
        <w:tab/>
        <w:t>102</w:t>
      </w:r>
      <w:r w:rsidRPr="005D3E2B">
        <w:tab/>
        <w:t>86</w:t>
      </w:r>
      <w:r w:rsidRPr="005D3E2B">
        <w:tab/>
        <w:t>98</w:t>
      </w:r>
      <w:r w:rsidRPr="005D3E2B">
        <w:tab/>
        <w:t>109</w:t>
      </w:r>
      <w:r w:rsidRPr="005D3E2B">
        <w:tab/>
        <w:t>92</w:t>
      </w:r>
    </w:p>
    <w:p w14:paraId="5253F983" w14:textId="77777777" w:rsidR="00D6349F" w:rsidRPr="005D3E2B" w:rsidRDefault="00D6349F" w:rsidP="00D6349F">
      <w:pPr>
        <w:autoSpaceDE w:val="0"/>
        <w:autoSpaceDN w:val="0"/>
        <w:adjustRightInd w:val="0"/>
        <w:ind w:left="1260" w:firstLine="180"/>
        <w:jc w:val="both"/>
      </w:pPr>
      <w:r w:rsidRPr="005D3E2B">
        <w:t>2</w:t>
      </w:r>
      <w:r w:rsidRPr="005D3E2B">
        <w:tab/>
      </w:r>
      <w:r w:rsidRPr="005D3E2B">
        <w:tab/>
        <w:t>81</w:t>
      </w:r>
      <w:r w:rsidRPr="005D3E2B">
        <w:tab/>
        <w:t>165</w:t>
      </w:r>
      <w:r w:rsidRPr="005D3E2B">
        <w:tab/>
        <w:t>97</w:t>
      </w:r>
      <w:r w:rsidRPr="005D3E2B">
        <w:tab/>
        <w:t>134</w:t>
      </w:r>
      <w:r w:rsidRPr="005D3E2B">
        <w:tab/>
        <w:t>92</w:t>
      </w:r>
      <w:r w:rsidRPr="005D3E2B">
        <w:tab/>
        <w:t>87</w:t>
      </w:r>
      <w:r w:rsidRPr="005D3E2B">
        <w:tab/>
        <w:t>114</w:t>
      </w:r>
    </w:p>
    <w:p w14:paraId="7A9801F5" w14:textId="77777777" w:rsidR="00D6349F" w:rsidRPr="005D3E2B" w:rsidRDefault="00D6349F" w:rsidP="00B71D27">
      <w:pPr>
        <w:autoSpaceDE w:val="0"/>
        <w:autoSpaceDN w:val="0"/>
        <w:adjustRightInd w:val="0"/>
        <w:ind w:left="540"/>
        <w:jc w:val="both"/>
        <w:rPr>
          <w:sz w:val="6"/>
          <w:szCs w:val="6"/>
        </w:rPr>
      </w:pPr>
    </w:p>
    <w:p w14:paraId="34901F5F" w14:textId="52439DB2" w:rsidR="00D6349F" w:rsidRPr="005D3E2B" w:rsidRDefault="00D6349F" w:rsidP="00762F75">
      <w:pPr>
        <w:numPr>
          <w:ilvl w:val="1"/>
          <w:numId w:val="7"/>
        </w:numPr>
        <w:tabs>
          <w:tab w:val="clear" w:pos="1440"/>
          <w:tab w:val="num" w:pos="1080"/>
        </w:tabs>
        <w:autoSpaceDE w:val="0"/>
        <w:autoSpaceDN w:val="0"/>
        <w:adjustRightInd w:val="0"/>
        <w:ind w:left="1080" w:hanging="540"/>
      </w:pPr>
      <w:r w:rsidRPr="005D3E2B">
        <w:t xml:space="preserve">Test the hypothesis at the 0.05 level of significance that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00111695">
        <w:t xml:space="preserve"> </w:t>
      </w:r>
      <w:bookmarkStart w:id="0" w:name="_GoBack"/>
      <w:bookmarkEnd w:id="0"/>
      <w:r w:rsidRPr="005D3E2B">
        <w:t xml:space="preserve">against the alternative that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Pr="005D3E2B">
        <w:t>, where</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Pr="005D3E2B">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Pr="005D3E2B">
        <w:t xml:space="preserve"> are the variances for the running times of films produced by company 1 a</w:t>
      </w:r>
      <w:r w:rsidR="00A144AB">
        <w:t>nd company 2, respectively. Report the</w:t>
      </w:r>
      <w:r w:rsidRPr="005D3E2B">
        <w:t xml:space="preserve"> </w:t>
      </w:r>
      <w:r w:rsidR="001F7494">
        <w:rPr>
          <w:i/>
        </w:rPr>
        <w:t>p</w:t>
      </w:r>
      <w:r w:rsidRPr="005D3E2B">
        <w:t>-value</w:t>
      </w:r>
      <w:r w:rsidR="00A144AB">
        <w:t xml:space="preserve"> (using software)</w:t>
      </w:r>
      <w:r w:rsidRPr="005D3E2B">
        <w:t>.</w:t>
      </w:r>
    </w:p>
    <w:p w14:paraId="715F3E1F" w14:textId="60655E6A" w:rsidR="00D6349F" w:rsidRPr="005D3E2B" w:rsidRDefault="00D6349F" w:rsidP="00762F75">
      <w:pPr>
        <w:numPr>
          <w:ilvl w:val="1"/>
          <w:numId w:val="7"/>
        </w:numPr>
        <w:tabs>
          <w:tab w:val="clear" w:pos="1440"/>
          <w:tab w:val="num" w:pos="1080"/>
        </w:tabs>
        <w:autoSpaceDE w:val="0"/>
        <w:autoSpaceDN w:val="0"/>
        <w:adjustRightInd w:val="0"/>
        <w:ind w:left="1080" w:hanging="540"/>
      </w:pPr>
      <w:r w:rsidRPr="005D3E2B">
        <w:t xml:space="preserve">Find a 95% confidence interval for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Pr="005D3E2B">
        <w:t>.</w:t>
      </w:r>
    </w:p>
    <w:p w14:paraId="6083E6CE" w14:textId="166B158A" w:rsidR="00D6349F" w:rsidRPr="005D3E2B" w:rsidRDefault="00D6349F" w:rsidP="00762F75">
      <w:pPr>
        <w:numPr>
          <w:ilvl w:val="1"/>
          <w:numId w:val="7"/>
        </w:numPr>
        <w:tabs>
          <w:tab w:val="clear" w:pos="1440"/>
          <w:tab w:val="num" w:pos="1080"/>
        </w:tabs>
        <w:autoSpaceDE w:val="0"/>
        <w:autoSpaceDN w:val="0"/>
        <w:adjustRightInd w:val="0"/>
        <w:ind w:left="1080" w:hanging="540"/>
      </w:pPr>
      <w:r w:rsidRPr="005D3E2B">
        <w:t xml:space="preserve">Find a 95% confidence interval for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w:r w:rsidRPr="005D3E2B">
        <w:t xml:space="preserve"> .</w:t>
      </w:r>
      <w:r w:rsidR="00987FEF">
        <w:t>`</w:t>
      </w:r>
    </w:p>
    <w:p w14:paraId="11695AAD" w14:textId="77777777" w:rsidR="00AD7CC9" w:rsidRPr="005D3E2B" w:rsidRDefault="00AD7CC9" w:rsidP="003119B4">
      <w:pPr>
        <w:jc w:val="both"/>
        <w:rPr>
          <w:b/>
          <w:u w:val="single"/>
        </w:rPr>
      </w:pPr>
      <w:r w:rsidRPr="005D3E2B">
        <w:rPr>
          <w:b/>
          <w:u w:val="single"/>
        </w:rPr>
        <w:lastRenderedPageBreak/>
        <w:t>Answers to selected problems</w:t>
      </w:r>
    </w:p>
    <w:p w14:paraId="11C86775" w14:textId="77777777" w:rsidR="00BA72D7" w:rsidRPr="005D3E2B" w:rsidRDefault="00BA72D7" w:rsidP="003119B4">
      <w:pPr>
        <w:autoSpaceDE w:val="0"/>
        <w:autoSpaceDN w:val="0"/>
        <w:adjustRightInd w:val="0"/>
        <w:ind w:left="1080"/>
        <w:jc w:val="both"/>
        <w:rPr>
          <w:sz w:val="6"/>
          <w:szCs w:val="6"/>
        </w:rPr>
      </w:pPr>
    </w:p>
    <w:p w14:paraId="5035A75B" w14:textId="0918176D" w:rsidR="00A144AB" w:rsidRPr="00B90626" w:rsidRDefault="00C24716" w:rsidP="000570DB">
      <w:pPr>
        <w:numPr>
          <w:ilvl w:val="0"/>
          <w:numId w:val="25"/>
        </w:numPr>
        <w:tabs>
          <w:tab w:val="clear" w:pos="927"/>
          <w:tab w:val="num" w:pos="567"/>
        </w:tabs>
        <w:autoSpaceDE w:val="0"/>
        <w:autoSpaceDN w:val="0"/>
        <w:adjustRightInd w:val="0"/>
        <w:ind w:left="1134" w:hanging="1134"/>
      </w:pPr>
      <w:r w:rsidRPr="00B90626">
        <w:t>(a)</w:t>
      </w:r>
      <w:r w:rsidR="00A144AB" w:rsidRPr="00B90626">
        <w:t xml:space="preserve"> </w:t>
      </w:r>
      <w:r w:rsidR="00A144AB" w:rsidRPr="00B90626">
        <w:tab/>
      </w:r>
      <m:oMath>
        <m:sSub>
          <m:sSubPr>
            <m:ctrlPr>
              <w:rPr>
                <w:rFonts w:ascii="Cambria Math" w:hAnsi="Cambria Math"/>
                <w:i/>
              </w:rPr>
            </m:ctrlPr>
          </m:sSubPr>
          <m:e>
            <m:r>
              <w:rPr>
                <w:rFonts w:ascii="Cambria Math" w:hAnsi="Cambria Math"/>
              </w:rPr>
              <m:t>z</m:t>
            </m:r>
          </m:e>
          <m:sub>
            <m:r>
              <w:rPr>
                <w:rFonts w:ascii="Cambria Math" w:hAnsi="Cambria Math"/>
              </w:rPr>
              <m:t>obs</m:t>
            </m:r>
          </m:sub>
        </m:sSub>
        <m:r>
          <w:rPr>
            <w:rFonts w:ascii="Cambria Math" w:hAnsi="Cambria Math"/>
          </w:rPr>
          <m:t>=-1.64</m:t>
        </m:r>
      </m:oMath>
      <w:r w:rsidR="00233CC0" w:rsidRPr="00B90626">
        <w:t xml:space="preserve">. </w:t>
      </w:r>
      <w:r w:rsidR="00550F72" w:rsidRPr="00B90626">
        <w:t>H</w:t>
      </w:r>
      <w:r w:rsidR="00550F72" w:rsidRPr="00B90626">
        <w:rPr>
          <w:vertAlign w:val="subscript"/>
        </w:rPr>
        <w:t>0</w:t>
      </w:r>
      <w:r w:rsidR="00550F72" w:rsidRPr="00B90626">
        <w:t xml:space="preserve"> is not rejected s</w:t>
      </w:r>
      <w:r w:rsidR="00233CC0" w:rsidRPr="00B90626">
        <w:t xml:space="preserve">ince </w:t>
      </w:r>
      <m:oMath>
        <m:sSub>
          <m:sSubPr>
            <m:ctrlPr>
              <w:rPr>
                <w:rFonts w:ascii="Cambria Math" w:hAnsi="Cambria Math"/>
                <w:i/>
              </w:rPr>
            </m:ctrlPr>
          </m:sSubPr>
          <m:e>
            <m:r>
              <w:rPr>
                <w:rFonts w:ascii="Cambria Math" w:hAnsi="Cambria Math"/>
              </w:rPr>
              <m:t>|z</m:t>
            </m:r>
          </m:e>
          <m:sub>
            <m:r>
              <w:rPr>
                <w:rFonts w:ascii="Cambria Math" w:hAnsi="Cambria Math"/>
              </w:rPr>
              <m:t>obs</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0.025</m:t>
            </m:r>
          </m:sub>
        </m:sSub>
        <m:r>
          <w:rPr>
            <w:rFonts w:ascii="Cambria Math" w:hAnsi="Cambria Math"/>
          </w:rPr>
          <m:t>(=1.96)</m:t>
        </m:r>
      </m:oMath>
      <w:r w:rsidR="005F48CC" w:rsidRPr="00B90626">
        <w:t xml:space="preserve"> </w:t>
      </w:r>
      <w:r w:rsidR="00550F72" w:rsidRPr="00B90626">
        <w:t xml:space="preserve">(or </w:t>
      </w:r>
      <w:r w:rsidR="00550F72" w:rsidRPr="00B90626">
        <w:rPr>
          <w:i/>
        </w:rPr>
        <w:t>p</w:t>
      </w:r>
      <w:r w:rsidR="00A144AB" w:rsidRPr="00B90626">
        <w:t>-value = 0.1010</w:t>
      </w:r>
      <w:r w:rsidR="000570DB" w:rsidRPr="00B90626">
        <w:t xml:space="preserve"> &gt; 0.05)</w:t>
      </w:r>
      <w:r w:rsidR="00A144AB" w:rsidRPr="00B90626">
        <w:t xml:space="preserve">. </w:t>
      </w:r>
    </w:p>
    <w:p w14:paraId="448B0788" w14:textId="48751B51" w:rsidR="00A144AB" w:rsidRPr="00B90626" w:rsidRDefault="00A22149" w:rsidP="000570DB">
      <w:pPr>
        <w:autoSpaceDE w:val="0"/>
        <w:autoSpaceDN w:val="0"/>
        <w:adjustRightInd w:val="0"/>
        <w:ind w:left="1134" w:hanging="594"/>
      </w:pPr>
      <w:r w:rsidRPr="00B90626">
        <w:t>(b)</w:t>
      </w:r>
      <w:r w:rsidR="00A144AB" w:rsidRPr="00B90626">
        <w:tab/>
        <w:t>(77</w:t>
      </w:r>
      <w:r w:rsidR="00E812D3" w:rsidRPr="00B90626">
        <w:t>3.7</w:t>
      </w:r>
      <w:r w:rsidR="00A144AB" w:rsidRPr="00B90626">
        <w:t>, 80</w:t>
      </w:r>
      <w:r w:rsidR="00E812D3" w:rsidRPr="00B90626">
        <w:t>2</w:t>
      </w:r>
      <w:r w:rsidR="00A144AB" w:rsidRPr="00B90626">
        <w:t>.</w:t>
      </w:r>
      <w:r w:rsidR="00E812D3" w:rsidRPr="00B90626">
        <w:t>3</w:t>
      </w:r>
      <w:r w:rsidR="00A144AB" w:rsidRPr="00B90626">
        <w:t>) Yes, 800 is plausible.</w:t>
      </w:r>
    </w:p>
    <w:p w14:paraId="5D93F3EC" w14:textId="520C13B3" w:rsidR="000C6DAE" w:rsidRPr="00B90626" w:rsidRDefault="00A22149" w:rsidP="000570DB">
      <w:pPr>
        <w:autoSpaceDE w:val="0"/>
        <w:autoSpaceDN w:val="0"/>
        <w:adjustRightInd w:val="0"/>
        <w:ind w:left="1134" w:hanging="594"/>
      </w:pPr>
      <w:r w:rsidRPr="00B90626">
        <w:t>(c</w:t>
      </w:r>
      <w:r w:rsidR="00A144AB" w:rsidRPr="00B90626">
        <w:t xml:space="preserve">)     </w:t>
      </w:r>
      <m:oMath>
        <m:func>
          <m:funcPr>
            <m:ctrlPr>
              <w:rPr>
                <w:rFonts w:ascii="Cambria Math" w:hAnsi="Cambria Math"/>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 xml:space="preserve">785.79&lt; </m:t>
                </m:r>
                <m:acc>
                  <m:accPr>
                    <m:chr m:val="̅"/>
                    <m:ctrlPr>
                      <w:rPr>
                        <w:rFonts w:ascii="Cambria Math" w:hAnsi="Cambria Math"/>
                        <w:i/>
                      </w:rPr>
                    </m:ctrlPr>
                  </m:accPr>
                  <m:e>
                    <m:r>
                      <w:rPr>
                        <w:rFonts w:ascii="Cambria Math" w:hAnsi="Cambria Math"/>
                      </w:rPr>
                      <m:t>X</m:t>
                    </m:r>
                  </m:e>
                </m:acc>
                <m:r>
                  <w:rPr>
                    <w:rFonts w:ascii="Cambria Math" w:hAnsi="Cambria Math"/>
                  </w:rPr>
                  <m:t xml:space="preserve">&lt;814.31 </m:t>
                </m:r>
              </m:e>
            </m:d>
            <m:r>
              <w:rPr>
                <w:rFonts w:ascii="Cambria Math" w:hAnsi="Cambria Math"/>
              </w:rPr>
              <m:t xml:space="preserve"> μ</m:t>
            </m:r>
          </m:e>
        </m:func>
        <m:r>
          <w:rPr>
            <w:rFonts w:ascii="Cambria Math" w:hAnsi="Cambria Math"/>
          </w:rPr>
          <m:t>=790)=</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-0.591&lt; Z&lt;3.329</m:t>
                </m:r>
              </m:e>
            </m:d>
          </m:e>
        </m:func>
        <m:r>
          <w:rPr>
            <w:rFonts w:ascii="Cambria Math" w:hAnsi="Cambria Math"/>
          </w:rPr>
          <m:t>=0.7225</m:t>
        </m:r>
      </m:oMath>
    </w:p>
    <w:p w14:paraId="24ACB59D" w14:textId="10C051BF" w:rsidR="00356F1B" w:rsidRPr="00B90626" w:rsidRDefault="00A144AB" w:rsidP="000570DB">
      <w:pPr>
        <w:autoSpaceDE w:val="0"/>
        <w:autoSpaceDN w:val="0"/>
        <w:adjustRightInd w:val="0"/>
        <w:ind w:left="1134" w:hanging="594"/>
      </w:pPr>
      <w:r w:rsidRPr="00B90626">
        <w:t xml:space="preserve">(d)     </w:t>
      </w:r>
      <w:r w:rsidR="00426586" w:rsidRPr="00B90626">
        <w:t>0.</w:t>
      </w:r>
      <w:r w:rsidR="000C6DAE" w:rsidRPr="00B90626">
        <w:t>2775</w:t>
      </w:r>
    </w:p>
    <w:p w14:paraId="32C9E39D" w14:textId="3C79963D" w:rsidR="00A144AB" w:rsidRPr="00F61529" w:rsidRDefault="00A144AB" w:rsidP="000B5849">
      <w:pPr>
        <w:numPr>
          <w:ilvl w:val="0"/>
          <w:numId w:val="25"/>
        </w:numPr>
        <w:tabs>
          <w:tab w:val="clear" w:pos="927"/>
          <w:tab w:val="num" w:pos="1134"/>
        </w:tabs>
        <w:autoSpaceDE w:val="0"/>
        <w:autoSpaceDN w:val="0"/>
        <w:adjustRightInd w:val="0"/>
        <w:ind w:left="540" w:hanging="540"/>
        <w:jc w:val="both"/>
      </w:pPr>
      <w:r w:rsidRPr="00F61529">
        <w:t>(a)</w:t>
      </w:r>
      <w:r w:rsidRPr="00F61529">
        <w:tab/>
      </w:r>
      <m:oMath>
        <m:sSub>
          <m:sSubPr>
            <m:ctrlPr>
              <w:rPr>
                <w:rFonts w:ascii="Cambria Math" w:hAnsi="Cambria Math"/>
                <w:i/>
              </w:rPr>
            </m:ctrlPr>
          </m:sSubPr>
          <m:e>
            <m:r>
              <w:rPr>
                <w:rFonts w:ascii="Cambria Math" w:hAnsi="Cambria Math"/>
              </w:rPr>
              <m:t>t</m:t>
            </m:r>
          </m:e>
          <m:sub>
            <m:r>
              <w:rPr>
                <w:rFonts w:ascii="Cambria Math" w:hAnsi="Cambria Math"/>
              </w:rPr>
              <m:t>obs</m:t>
            </m:r>
          </m:sub>
        </m:sSub>
        <m:r>
          <w:rPr>
            <w:rFonts w:ascii="Cambria Math" w:hAnsi="Cambria Math"/>
          </w:rPr>
          <m:t>=0.772&lt;</m:t>
        </m:r>
        <m:sSub>
          <m:sSubPr>
            <m:ctrlPr>
              <w:rPr>
                <w:rFonts w:ascii="Cambria Math" w:hAnsi="Cambria Math"/>
                <w:i/>
              </w:rPr>
            </m:ctrlPr>
          </m:sSubPr>
          <m:e>
            <m:r>
              <w:rPr>
                <w:rFonts w:ascii="Cambria Math" w:hAnsi="Cambria Math"/>
              </w:rPr>
              <m:t>t</m:t>
            </m:r>
          </m:e>
          <m:sub>
            <m:r>
              <w:rPr>
                <w:rFonts w:ascii="Cambria Math" w:hAnsi="Cambria Math"/>
              </w:rPr>
              <m:t>0.025;9</m:t>
            </m:r>
          </m:sub>
        </m:sSub>
        <m:r>
          <w:rPr>
            <w:rFonts w:ascii="Cambria Math" w:hAnsi="Cambria Math"/>
          </w:rPr>
          <m:t xml:space="preserve"> (=3.25)</m:t>
        </m:r>
      </m:oMath>
      <w:r w:rsidR="00B90626" w:rsidRPr="00F61529">
        <w:t xml:space="preserve">, </w:t>
      </w:r>
      <w:r w:rsidR="00B90626" w:rsidRPr="00F61529">
        <w:rPr>
          <w:i/>
        </w:rPr>
        <w:t>p</w:t>
      </w:r>
      <w:r w:rsidRPr="00F61529">
        <w:t>-value &gt; 0.20; do not reject</w:t>
      </w:r>
      <w:r w:rsidR="00570398" w:rsidRPr="00F61529">
        <w:t xml:space="preserve"> H</w:t>
      </w:r>
      <w:r w:rsidR="00570398" w:rsidRPr="00F61529">
        <w:rPr>
          <w:vertAlign w:val="subscript"/>
        </w:rPr>
        <w:t>0</w:t>
      </w:r>
      <w:r w:rsidRPr="00F61529">
        <w:t>.</w:t>
      </w:r>
    </w:p>
    <w:p w14:paraId="325052EE" w14:textId="15E5636B" w:rsidR="00A144AB" w:rsidRPr="00F61529" w:rsidRDefault="00A144AB" w:rsidP="00A144AB">
      <w:pPr>
        <w:autoSpaceDE w:val="0"/>
        <w:autoSpaceDN w:val="0"/>
        <w:adjustRightInd w:val="0"/>
        <w:ind w:left="540"/>
        <w:jc w:val="both"/>
      </w:pPr>
      <w:r w:rsidRPr="00F61529">
        <w:t xml:space="preserve">(b)     </w:t>
      </w:r>
      <m:oMath>
        <m:sSubSup>
          <m:sSubSupPr>
            <m:ctrlPr>
              <w:rPr>
                <w:rFonts w:ascii="Cambria Math" w:hAnsi="Cambria Math"/>
                <w:i/>
              </w:rPr>
            </m:ctrlPr>
          </m:sSubSupPr>
          <m:e>
            <m:r>
              <w:rPr>
                <w:rFonts w:ascii="Cambria Math" w:hAnsi="Cambria Math"/>
              </w:rPr>
              <m:t>χ</m:t>
            </m:r>
          </m:e>
          <m:sub>
            <m:r>
              <w:rPr>
                <w:rFonts w:ascii="Cambria Math" w:hAnsi="Cambria Math"/>
              </w:rPr>
              <m:t>obs</m:t>
            </m:r>
          </m:sub>
          <m:sup>
            <m:r>
              <w:rPr>
                <w:rFonts w:ascii="Cambria Math" w:hAnsi="Cambria Math"/>
              </w:rPr>
              <m:t>2</m:t>
            </m:r>
          </m:sup>
        </m:sSubSup>
        <m:r>
          <w:rPr>
            <w:rFonts w:ascii="Cambria Math" w:hAnsi="Cambria Math"/>
          </w:rPr>
          <m:t>=18.13&lt;</m:t>
        </m:r>
        <m:sSubSup>
          <m:sSubSupPr>
            <m:ctrlPr>
              <w:rPr>
                <w:rFonts w:ascii="Cambria Math" w:hAnsi="Cambria Math"/>
                <w:i/>
              </w:rPr>
            </m:ctrlPr>
          </m:sSubSupPr>
          <m:e>
            <m:r>
              <w:rPr>
                <w:rFonts w:ascii="Cambria Math" w:hAnsi="Cambria Math"/>
              </w:rPr>
              <m:t>χ</m:t>
            </m:r>
          </m:e>
          <m:sub>
            <m:r>
              <w:rPr>
                <w:rFonts w:ascii="Cambria Math" w:hAnsi="Cambria Math"/>
              </w:rPr>
              <m:t>0.025;9</m:t>
            </m:r>
          </m:sub>
          <m:sup>
            <m:r>
              <w:rPr>
                <w:rFonts w:ascii="Cambria Math" w:hAnsi="Cambria Math"/>
              </w:rPr>
              <m:t>2</m:t>
            </m:r>
          </m:sup>
        </m:sSubSup>
        <m:r>
          <w:rPr>
            <w:rFonts w:ascii="Cambria Math" w:hAnsi="Cambria Math"/>
          </w:rPr>
          <m:t xml:space="preserve"> (=19.023)</m:t>
        </m:r>
      </m:oMath>
      <w:r w:rsidR="00F61529" w:rsidRPr="00F61529">
        <w:t>.</w:t>
      </w:r>
      <w:r w:rsidR="00C576EB" w:rsidRPr="00F61529">
        <w:t xml:space="preserve">  </w:t>
      </w:r>
      <w:r w:rsidRPr="00F61529">
        <w:t xml:space="preserve">0.05 &lt; </w:t>
      </w:r>
      <w:r w:rsidR="00570398" w:rsidRPr="00F61529">
        <w:rPr>
          <w:i/>
        </w:rPr>
        <w:t>p</w:t>
      </w:r>
      <w:r w:rsidRPr="00F61529">
        <w:t xml:space="preserve">-value &lt; 0.10; do not reject </w:t>
      </w:r>
      <w:r w:rsidR="00570398" w:rsidRPr="00F61529">
        <w:t>H</w:t>
      </w:r>
      <w:r w:rsidR="00570398" w:rsidRPr="00F61529">
        <w:rPr>
          <w:vertAlign w:val="subscript"/>
        </w:rPr>
        <w:t>0</w:t>
      </w:r>
      <w:r w:rsidRPr="00F61529">
        <w:t>.</w:t>
      </w:r>
    </w:p>
    <w:p w14:paraId="5ACCD943" w14:textId="12DF283F" w:rsidR="00A144AB" w:rsidRPr="00F61529" w:rsidRDefault="00A144AB" w:rsidP="00A4743A">
      <w:pPr>
        <w:autoSpaceDE w:val="0"/>
        <w:autoSpaceDN w:val="0"/>
        <w:adjustRightInd w:val="0"/>
        <w:ind w:left="1134" w:hanging="567"/>
        <w:jc w:val="both"/>
      </w:pPr>
      <w:r w:rsidRPr="00F61529">
        <w:t>(c)</w:t>
      </w:r>
      <w:r w:rsidR="00DF045B">
        <w:tab/>
      </w:r>
      <w:r w:rsidR="00F81E49" w:rsidRPr="00F61529">
        <w:t>(0.0230, 0.3140</w:t>
      </w:r>
      <w:r w:rsidR="00426586" w:rsidRPr="00F61529">
        <w:t>)</w:t>
      </w:r>
    </w:p>
    <w:p w14:paraId="49A364B7" w14:textId="7E8B1E01" w:rsidR="00A144AB" w:rsidRPr="007E635B" w:rsidRDefault="00070BBA" w:rsidP="00A4743A">
      <w:pPr>
        <w:numPr>
          <w:ilvl w:val="0"/>
          <w:numId w:val="25"/>
        </w:numPr>
        <w:tabs>
          <w:tab w:val="clear" w:pos="927"/>
          <w:tab w:val="num" w:pos="567"/>
        </w:tabs>
        <w:autoSpaceDE w:val="0"/>
        <w:autoSpaceDN w:val="0"/>
        <w:adjustRightInd w:val="0"/>
        <w:ind w:left="1134" w:hanging="1134"/>
      </w:pPr>
      <m:oMath>
        <m:sSubSup>
          <m:sSubSupPr>
            <m:ctrlPr>
              <w:rPr>
                <w:rFonts w:ascii="Cambria Math" w:hAnsi="Cambria Math"/>
                <w:i/>
              </w:rPr>
            </m:ctrlPr>
          </m:sSubSupPr>
          <m:e>
            <m:r>
              <w:rPr>
                <w:rFonts w:ascii="Cambria Math" w:hAnsi="Cambria Math"/>
              </w:rPr>
              <m:t>χ</m:t>
            </m:r>
          </m:e>
          <m:sub>
            <m:r>
              <w:rPr>
                <w:rFonts w:ascii="Cambria Math" w:hAnsi="Cambria Math"/>
              </w:rPr>
              <m:t>obs</m:t>
            </m:r>
          </m:sub>
          <m:sup>
            <m:r>
              <w:rPr>
                <w:rFonts w:ascii="Cambria Math" w:hAnsi="Cambria Math"/>
              </w:rPr>
              <m:t>2</m:t>
            </m:r>
          </m:sup>
        </m:sSubSup>
        <m:r>
          <w:rPr>
            <w:rFonts w:ascii="Cambria Math" w:hAnsi="Cambria Math"/>
          </w:rPr>
          <m:t>=42.36&gt;</m:t>
        </m:r>
        <m:sSubSup>
          <m:sSubSupPr>
            <m:ctrlPr>
              <w:rPr>
                <w:rFonts w:ascii="Cambria Math" w:hAnsi="Cambria Math"/>
                <w:i/>
              </w:rPr>
            </m:ctrlPr>
          </m:sSubSupPr>
          <m:e>
            <m:r>
              <w:rPr>
                <w:rFonts w:ascii="Cambria Math" w:hAnsi="Cambria Math"/>
              </w:rPr>
              <m:t>χ</m:t>
            </m:r>
          </m:e>
          <m:sub>
            <m:r>
              <w:rPr>
                <w:rFonts w:ascii="Cambria Math" w:hAnsi="Cambria Math"/>
              </w:rPr>
              <m:t>24;0.05</m:t>
            </m:r>
          </m:sub>
          <m:sup>
            <m:r>
              <w:rPr>
                <w:rFonts w:ascii="Cambria Math" w:hAnsi="Cambria Math"/>
              </w:rPr>
              <m:t>2</m:t>
            </m:r>
          </m:sup>
        </m:sSubSup>
        <m:r>
          <w:rPr>
            <w:rFonts w:ascii="Cambria Math" w:hAnsi="Cambria Math"/>
          </w:rPr>
          <m:t xml:space="preserve"> (=36.415)</m:t>
        </m:r>
      </m:oMath>
      <w:r w:rsidR="00697FB8" w:rsidRPr="007E635B">
        <w:t>.</w:t>
      </w:r>
      <w:r w:rsidR="00A144AB" w:rsidRPr="007E635B">
        <w:t xml:space="preserve"> Reject</w:t>
      </w:r>
      <w:r w:rsidR="00D45568" w:rsidRPr="007E635B">
        <w:t xml:space="preserve"> H</w:t>
      </w:r>
      <w:r w:rsidR="00D45568" w:rsidRPr="007E635B">
        <w:rPr>
          <w:vertAlign w:val="subscript"/>
        </w:rPr>
        <w:t>0</w:t>
      </w:r>
      <w:r w:rsidR="00B90A2C">
        <w:t xml:space="preserve"> at 5% significance l</w:t>
      </w:r>
      <w:r w:rsidR="00BC7E4B">
        <w:t>evel</w:t>
      </w:r>
      <w:r w:rsidR="00A144AB" w:rsidRPr="007E635B">
        <w:t xml:space="preserve"> </w:t>
      </w:r>
    </w:p>
    <w:p w14:paraId="53894D05" w14:textId="3E7DEE5F" w:rsidR="00D45568" w:rsidRPr="007E635B" w:rsidRDefault="002E0948" w:rsidP="00A4743A">
      <w:pPr>
        <w:autoSpaceDE w:val="0"/>
        <w:autoSpaceDN w:val="0"/>
        <w:adjustRightInd w:val="0"/>
        <w:ind w:left="567"/>
      </w:pPr>
      <w:r w:rsidRPr="007E635B">
        <w:t xml:space="preserve">0.01 &lt; </w:t>
      </w:r>
      <w:r w:rsidRPr="007E635B">
        <w:rPr>
          <w:i/>
        </w:rPr>
        <w:t>p</w:t>
      </w:r>
      <w:r w:rsidRPr="007E635B">
        <w:t>-value &lt; 0.025</w:t>
      </w:r>
      <w:r w:rsidR="00E97481" w:rsidRPr="007E635B">
        <w:t xml:space="preserve">. (Exact </w:t>
      </w:r>
      <w:r w:rsidR="00E97481" w:rsidRPr="007E635B">
        <w:rPr>
          <w:i/>
        </w:rPr>
        <w:t>p</w:t>
      </w:r>
      <w:r w:rsidR="00E97481" w:rsidRPr="007E635B">
        <w:t>-value</w:t>
      </w:r>
      <m:oMath>
        <m:r>
          <w:rPr>
            <w:rFonts w:ascii="Cambria Math" w:hAnsi="Cambria Math"/>
          </w:rPr>
          <m:t>=0.0118</m:t>
        </m:r>
      </m:oMath>
      <w:r w:rsidR="007C2F10" w:rsidRPr="007E635B">
        <w:t>)</w:t>
      </w:r>
      <w:r w:rsidRPr="007E635B">
        <w:t xml:space="preserve"> </w:t>
      </w:r>
    </w:p>
    <w:p w14:paraId="76BEC4F8" w14:textId="543EF435" w:rsidR="00A144AB" w:rsidRPr="00A4743A" w:rsidRDefault="00A144AB" w:rsidP="00A4743A">
      <w:pPr>
        <w:numPr>
          <w:ilvl w:val="0"/>
          <w:numId w:val="25"/>
        </w:numPr>
        <w:tabs>
          <w:tab w:val="clear" w:pos="927"/>
          <w:tab w:val="num" w:pos="567"/>
        </w:tabs>
        <w:autoSpaceDE w:val="0"/>
        <w:autoSpaceDN w:val="0"/>
        <w:adjustRightInd w:val="0"/>
        <w:ind w:left="1134" w:hanging="1134"/>
      </w:pPr>
      <w:r w:rsidRPr="00A4743A">
        <w:t>(a)</w:t>
      </w:r>
      <w:r w:rsidRPr="00A4743A">
        <w:tab/>
      </w:r>
      <m:oMath>
        <m:sSub>
          <m:sSubPr>
            <m:ctrlPr>
              <w:rPr>
                <w:rFonts w:ascii="Cambria Math" w:hAnsi="Cambria Math"/>
                <w:i/>
              </w:rPr>
            </m:ctrlPr>
          </m:sSubPr>
          <m:e>
            <m:r>
              <w:rPr>
                <w:rFonts w:ascii="Cambria Math" w:hAnsi="Cambria Math"/>
              </w:rPr>
              <m:t>z</m:t>
            </m:r>
          </m:e>
          <m:sub>
            <m:r>
              <w:rPr>
                <w:rFonts w:ascii="Cambria Math" w:hAnsi="Cambria Math"/>
              </w:rPr>
              <m:t>obs</m:t>
            </m:r>
          </m:sub>
        </m:sSub>
        <m:r>
          <w:rPr>
            <w:rFonts w:ascii="Cambria Math" w:hAnsi="Cambria Math"/>
          </w:rPr>
          <m:t>=-2.60&lt;</m:t>
        </m:r>
        <m:sSub>
          <m:sSubPr>
            <m:ctrlPr>
              <w:rPr>
                <w:rFonts w:ascii="Cambria Math" w:hAnsi="Cambria Math"/>
                <w:i/>
              </w:rPr>
            </m:ctrlPr>
          </m:sSubPr>
          <m:e>
            <m:r>
              <w:rPr>
                <w:rFonts w:ascii="Cambria Math" w:hAnsi="Cambria Math"/>
              </w:rPr>
              <m:t>z</m:t>
            </m:r>
          </m:e>
          <m:sub>
            <m:r>
              <w:rPr>
                <w:rFonts w:ascii="Cambria Math" w:hAnsi="Cambria Math"/>
              </w:rPr>
              <m:t>0.05</m:t>
            </m:r>
          </m:sub>
        </m:sSub>
        <m:r>
          <w:rPr>
            <w:rFonts w:ascii="Cambria Math" w:hAnsi="Cambria Math"/>
          </w:rPr>
          <m:t>( =1.645)</m:t>
        </m:r>
      </m:oMath>
      <w:r w:rsidR="00A4743A" w:rsidRPr="00A4743A">
        <w:t>. Do not reject H</w:t>
      </w:r>
      <w:r w:rsidR="00A4743A" w:rsidRPr="00A4743A">
        <w:rPr>
          <w:vertAlign w:val="subscript"/>
        </w:rPr>
        <w:t>0</w:t>
      </w:r>
      <w:r w:rsidR="00A4743A" w:rsidRPr="00A4743A">
        <w:t>.</w:t>
      </w:r>
      <w:r w:rsidR="00DF0E96" w:rsidRPr="00A4743A">
        <w:t xml:space="preserve">  </w:t>
      </w:r>
      <w:r w:rsidR="00A4743A" w:rsidRPr="00A4743A">
        <w:rPr>
          <w:i/>
        </w:rPr>
        <w:t>p</w:t>
      </w:r>
      <w:r w:rsidRPr="00A4743A">
        <w:t xml:space="preserve">-value = 0.9953; do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4743A">
        <w:t xml:space="preserve">. </w:t>
      </w:r>
    </w:p>
    <w:p w14:paraId="276986BB" w14:textId="2837923B" w:rsidR="00F81E49" w:rsidRPr="00A4743A" w:rsidRDefault="00F81E49" w:rsidP="00A4743A">
      <w:pPr>
        <w:tabs>
          <w:tab w:val="left" w:pos="1134"/>
        </w:tabs>
        <w:autoSpaceDE w:val="0"/>
        <w:autoSpaceDN w:val="0"/>
        <w:adjustRightInd w:val="0"/>
        <w:ind w:left="1134" w:hanging="567"/>
      </w:pPr>
      <w:r w:rsidRPr="00A4743A">
        <w:t>(b)</w:t>
      </w:r>
      <w:r w:rsidR="00221C9B">
        <w:tab/>
        <w:t>T</w:t>
      </w:r>
      <w:r w:rsidRPr="00A4743A">
        <w:t>ype II error.</w:t>
      </w:r>
    </w:p>
    <w:p w14:paraId="5D9AF9F6" w14:textId="4508F3B9" w:rsidR="00A144AB" w:rsidRPr="00B962A2" w:rsidRDefault="00A144AB" w:rsidP="00785F47">
      <w:pPr>
        <w:numPr>
          <w:ilvl w:val="0"/>
          <w:numId w:val="25"/>
        </w:numPr>
        <w:tabs>
          <w:tab w:val="clear" w:pos="927"/>
          <w:tab w:val="num" w:pos="567"/>
        </w:tabs>
        <w:autoSpaceDE w:val="0"/>
        <w:autoSpaceDN w:val="0"/>
        <w:adjustRightInd w:val="0"/>
        <w:ind w:left="1134" w:hanging="1134"/>
        <w:jc w:val="both"/>
      </w:pPr>
      <w:r w:rsidRPr="00B962A2">
        <w:t xml:space="preserve">(a)    </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=5.304</m:t>
        </m:r>
      </m:oMath>
      <w:r w:rsidR="00785F47" w:rsidRPr="00B962A2">
        <w:t xml:space="preserve">. </w:t>
      </w:r>
      <w:r w:rsidRPr="00B962A2">
        <w:t>(1.537, 12.463)</w:t>
      </w:r>
    </w:p>
    <w:p w14:paraId="1D744A2E" w14:textId="5AFAF742" w:rsidR="00A144AB" w:rsidRPr="00B962A2" w:rsidRDefault="00A144AB" w:rsidP="00785F47">
      <w:pPr>
        <w:autoSpaceDE w:val="0"/>
        <w:autoSpaceDN w:val="0"/>
        <w:adjustRightInd w:val="0"/>
        <w:ind w:left="1134" w:hanging="567"/>
        <w:jc w:val="both"/>
      </w:pPr>
      <w:r w:rsidRPr="00B962A2">
        <w:t xml:space="preserve">(b)    </w:t>
      </w:r>
      <m:oMath>
        <m:sSub>
          <m:sSubPr>
            <m:ctrlPr>
              <w:rPr>
                <w:rFonts w:ascii="Cambria Math" w:hAnsi="Cambria Math"/>
                <w:i/>
              </w:rPr>
            </m:ctrlPr>
          </m:sSubPr>
          <m:e>
            <m:r>
              <w:rPr>
                <w:rFonts w:ascii="Cambria Math" w:hAnsi="Cambria Math"/>
              </w:rPr>
              <m:t>t</m:t>
            </m:r>
          </m:e>
          <m:sub>
            <m:r>
              <w:rPr>
                <w:rFonts w:ascii="Cambria Math" w:hAnsi="Cambria Math"/>
              </w:rPr>
              <m:t>obs</m:t>
            </m:r>
          </m:sub>
        </m:sSub>
        <m:r>
          <w:rPr>
            <w:rFonts w:ascii="Cambria Math" w:hAnsi="Cambria Math"/>
          </w:rPr>
          <m:t>=3.54&gt;</m:t>
        </m:r>
        <m:sSub>
          <m:sSubPr>
            <m:ctrlPr>
              <w:rPr>
                <w:rFonts w:ascii="Cambria Math" w:hAnsi="Cambria Math"/>
                <w:i/>
              </w:rPr>
            </m:ctrlPr>
          </m:sSubPr>
          <m:e>
            <m:r>
              <w:rPr>
                <w:rFonts w:ascii="Cambria Math" w:hAnsi="Cambria Math"/>
              </w:rPr>
              <m:t>t</m:t>
            </m:r>
          </m:e>
          <m:sub>
            <m:r>
              <w:rPr>
                <w:rFonts w:ascii="Cambria Math" w:hAnsi="Cambria Math"/>
              </w:rPr>
              <m:t>11;0.05</m:t>
            </m:r>
          </m:sub>
        </m:sSub>
        <m:r>
          <w:rPr>
            <w:rFonts w:ascii="Cambria Math" w:hAnsi="Cambria Math"/>
          </w:rPr>
          <m:t xml:space="preserve"> </m:t>
        </m:r>
      </m:oMath>
      <w:r w:rsidR="0086497C" w:rsidRPr="00B962A2">
        <w:t xml:space="preserve">= </w:t>
      </w:r>
      <w:r w:rsidRPr="00B962A2">
        <w:t xml:space="preserve">1.701;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B962A2">
        <w:t>.</w:t>
      </w:r>
    </w:p>
    <w:p w14:paraId="31293420" w14:textId="14B6829D" w:rsidR="00A144AB" w:rsidRPr="00EE6B31" w:rsidRDefault="00A144AB" w:rsidP="00A409D2">
      <w:pPr>
        <w:numPr>
          <w:ilvl w:val="0"/>
          <w:numId w:val="25"/>
        </w:numPr>
        <w:tabs>
          <w:tab w:val="clear" w:pos="927"/>
          <w:tab w:val="num" w:pos="567"/>
        </w:tabs>
        <w:autoSpaceDE w:val="0"/>
        <w:autoSpaceDN w:val="0"/>
        <w:adjustRightInd w:val="0"/>
        <w:ind w:left="1134" w:hanging="1134"/>
        <w:jc w:val="both"/>
      </w:pPr>
      <w:r w:rsidRPr="00EE6B31">
        <w:t xml:space="preserve">(a)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m:t>
            </m:r>
          </m:sub>
        </m:sSub>
        <m:r>
          <w:rPr>
            <w:rFonts w:ascii="Cambria Math" w:hAnsi="Cambria Math"/>
          </w:rPr>
          <m:t>=0.1417</m:t>
        </m:r>
      </m:oMath>
      <w:r w:rsidR="003F1151" w:rsidRPr="00EE6B31">
        <w:t xml:space="preserve">, </w:t>
      </w: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=0.1975</m:t>
        </m:r>
      </m:oMath>
      <w:r w:rsidR="003F1151" w:rsidRPr="00EE6B31">
        <w:t xml:space="preserve">, </w:t>
      </w:r>
      <w:r w:rsidRPr="00EE6B31">
        <w:t>(0.01</w:t>
      </w:r>
      <w:r w:rsidR="00D71AFF" w:rsidRPr="00EE6B31">
        <w:t>62</w:t>
      </w:r>
      <w:r w:rsidRPr="00EE6B31">
        <w:t>, 0.267</w:t>
      </w:r>
      <w:r w:rsidR="00D71AFF" w:rsidRPr="00EE6B31">
        <w:t>2</w:t>
      </w:r>
      <w:r w:rsidRPr="00EE6B31">
        <w:t>)</w:t>
      </w:r>
    </w:p>
    <w:p w14:paraId="14C17683" w14:textId="5C095AAD" w:rsidR="00A144AB" w:rsidRPr="00EE6B31" w:rsidRDefault="00A144AB" w:rsidP="00487AAE">
      <w:pPr>
        <w:autoSpaceDE w:val="0"/>
        <w:autoSpaceDN w:val="0"/>
        <w:adjustRightInd w:val="0"/>
        <w:ind w:left="1134" w:hanging="567"/>
      </w:pPr>
      <w:r w:rsidRPr="00EE6B31">
        <w:t xml:space="preserve">(b)  </w:t>
      </w:r>
      <w:r w:rsidR="00487AAE">
        <w:tab/>
      </w:r>
      <m:oMath>
        <m:sSub>
          <m:sSubPr>
            <m:ctrlPr>
              <w:rPr>
                <w:rFonts w:ascii="Cambria Math" w:hAnsi="Cambria Math"/>
                <w:i/>
              </w:rPr>
            </m:ctrlPr>
          </m:sSubPr>
          <m:e>
            <m:r>
              <w:rPr>
                <w:rFonts w:ascii="Cambria Math" w:hAnsi="Cambria Math"/>
              </w:rPr>
              <m:t>t</m:t>
            </m:r>
          </m:e>
          <m:sub>
            <m:r>
              <w:rPr>
                <w:rFonts w:ascii="Cambria Math" w:hAnsi="Cambria Math"/>
              </w:rPr>
              <m:t>obs</m:t>
            </m:r>
          </m:sub>
        </m:sSub>
        <m:r>
          <w:rPr>
            <w:rFonts w:ascii="Cambria Math" w:hAnsi="Cambria Math"/>
          </w:rPr>
          <m:t>=2.484&gt;</m:t>
        </m:r>
        <m:sSub>
          <m:sSubPr>
            <m:ctrlPr>
              <w:rPr>
                <w:rFonts w:ascii="Cambria Math" w:hAnsi="Cambria Math"/>
                <w:i/>
              </w:rPr>
            </m:ctrlPr>
          </m:sSubPr>
          <m:e>
            <m:r>
              <w:rPr>
                <w:rFonts w:ascii="Cambria Math" w:hAnsi="Cambria Math"/>
              </w:rPr>
              <m:t>t</m:t>
            </m:r>
          </m:e>
          <m:sub>
            <m:r>
              <w:rPr>
                <w:rFonts w:ascii="Cambria Math" w:hAnsi="Cambria Math"/>
              </w:rPr>
              <m:t>11;0.05</m:t>
            </m:r>
          </m:sub>
        </m:sSub>
        <m:r>
          <w:rPr>
            <w:rFonts w:ascii="Cambria Math" w:hAnsi="Cambria Math"/>
          </w:rPr>
          <m:t xml:space="preserve">(=1.796) </m:t>
        </m:r>
      </m:oMath>
      <w:r w:rsidR="00EE6B31" w:rsidRPr="00EE6B31">
        <w:t xml:space="preserve">or </w:t>
      </w:r>
      <w:r w:rsidRPr="00EE6B31">
        <w:t xml:space="preserve">0.01 &lt; </w:t>
      </w:r>
      <w:r w:rsidR="00D71AFF" w:rsidRPr="00EE6B31">
        <w:rPr>
          <w:i/>
        </w:rPr>
        <w:t>p</w:t>
      </w:r>
      <w:r w:rsidRPr="00EE6B31">
        <w:t>-value &lt; 0.025</w:t>
      </w:r>
      <w:r w:rsidR="00487AAE">
        <w:t xml:space="preserve"> </w:t>
      </w:r>
      <w:r w:rsidR="009F5390">
        <w:t>[</w:t>
      </w:r>
      <w:r w:rsidR="00487AAE">
        <w:t xml:space="preserve">since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T&gt;2.306</m:t>
                </m:r>
              </m:e>
            </m:d>
          </m:e>
        </m:func>
        <m:r>
          <w:rPr>
            <w:rFonts w:ascii="Cambria Math" w:hAnsi="Cambria Math"/>
          </w:rPr>
          <m:t>=0.025</m:t>
        </m:r>
      </m:oMath>
      <w:r w:rsidR="00487AAE">
        <w:t xml:space="preserve"> and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T&gt;2.8965</m:t>
                </m:r>
              </m:e>
            </m:d>
          </m:e>
        </m:func>
        <m:r>
          <w:rPr>
            <w:rFonts w:ascii="Cambria Math" w:hAnsi="Cambria Math"/>
          </w:rPr>
          <m:t>=0.01</m:t>
        </m:r>
      </m:oMath>
      <w:r w:rsidR="009F5390">
        <w:t>]</w:t>
      </w:r>
      <w:r w:rsidR="00EE6B31" w:rsidRPr="00EE6B31">
        <w:t xml:space="preserve">. </w:t>
      </w:r>
      <w:r w:rsidRPr="00EE6B31">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EE6B31">
        <w:t>.</w:t>
      </w:r>
    </w:p>
    <w:p w14:paraId="4A7C30B7" w14:textId="75AEBB2C" w:rsidR="00A144AB" w:rsidRPr="002F494F" w:rsidRDefault="00070BBA" w:rsidP="00A144AB">
      <w:pPr>
        <w:numPr>
          <w:ilvl w:val="0"/>
          <w:numId w:val="25"/>
        </w:numPr>
        <w:tabs>
          <w:tab w:val="clear" w:pos="927"/>
          <w:tab w:val="num" w:pos="567"/>
        </w:tabs>
        <w:autoSpaceDE w:val="0"/>
        <w:autoSpaceDN w:val="0"/>
        <w:adjustRightInd w:val="0"/>
        <w:ind w:left="1134" w:hanging="1134"/>
        <w:jc w:val="both"/>
      </w:pPr>
      <m:oMath>
        <m:sSub>
          <m:sSubPr>
            <m:ctrlPr>
              <w:rPr>
                <w:rFonts w:ascii="Cambria Math" w:hAnsi="Cambria Math"/>
                <w:i/>
              </w:rPr>
            </m:ctrlPr>
          </m:sSubPr>
          <m:e>
            <m:r>
              <w:rPr>
                <w:rFonts w:ascii="Cambria Math" w:hAnsi="Cambria Math"/>
              </w:rPr>
              <m:t>F</m:t>
            </m:r>
          </m:e>
          <m:sub>
            <m:r>
              <w:rPr>
                <w:rFonts w:ascii="Cambria Math" w:hAnsi="Cambria Math"/>
              </w:rPr>
              <m:t>obs</m:t>
            </m:r>
          </m:sub>
        </m:sSub>
        <m:r>
          <m:rPr>
            <m:sty m:val="p"/>
          </m:rPr>
          <w:rPr>
            <w:rFonts w:ascii="Cambria Math" w:hAnsi="Cambria Math"/>
          </w:rPr>
          <m:t>=1.325&lt;</m:t>
        </m:r>
        <m:r>
          <m:rPr>
            <m:sty m:val="p"/>
          </m:rPr>
          <w:rPr>
            <w:rFonts w:asci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10, 13;0.05</m:t>
            </m:r>
          </m:sub>
        </m:sSub>
        <m:r>
          <w:rPr>
            <w:rFonts w:ascii="Cambria Math" w:hAnsi="Cambria Math"/>
          </w:rPr>
          <m:t>(=2.67)</m:t>
        </m:r>
      </m:oMath>
      <w:r w:rsidR="00EE0176" w:rsidRPr="002F494F">
        <w:t>.</w:t>
      </w:r>
      <w:r w:rsidR="00A144AB" w:rsidRPr="002F494F">
        <w:t xml:space="preserve"> Do not reject</w:t>
      </w:r>
      <w:r w:rsidR="00D54138" w:rsidRPr="002F494F">
        <w:t xml:space="preserve"> H</w:t>
      </w:r>
      <w:r w:rsidR="00D54138" w:rsidRPr="002F494F">
        <w:rPr>
          <w:vertAlign w:val="subscript"/>
        </w:rPr>
        <w:t>0</w:t>
      </w:r>
      <w:r w:rsidR="00A144AB" w:rsidRPr="002F494F">
        <w:t xml:space="preserve">. </w:t>
      </w:r>
    </w:p>
    <w:p w14:paraId="5FC49E01" w14:textId="1BB5743A" w:rsidR="00A144AB" w:rsidRPr="002F494F" w:rsidRDefault="00A144AB" w:rsidP="00A144AB">
      <w:pPr>
        <w:numPr>
          <w:ilvl w:val="0"/>
          <w:numId w:val="25"/>
        </w:numPr>
        <w:tabs>
          <w:tab w:val="clear" w:pos="927"/>
          <w:tab w:val="num" w:pos="567"/>
        </w:tabs>
        <w:autoSpaceDE w:val="0"/>
        <w:autoSpaceDN w:val="0"/>
        <w:adjustRightInd w:val="0"/>
        <w:ind w:left="1134" w:hanging="1134"/>
        <w:jc w:val="both"/>
      </w:pPr>
      <w:r w:rsidRPr="002F494F">
        <w:t>(a)</w:t>
      </w:r>
      <w:r w:rsidRPr="002F494F">
        <w:tab/>
      </w:r>
      <m:oMath>
        <m:sSub>
          <m:sSubPr>
            <m:ctrlPr>
              <w:rPr>
                <w:rFonts w:ascii="Cambria Math" w:hAnsi="Cambria Math"/>
                <w:i/>
              </w:rPr>
            </m:ctrlPr>
          </m:sSubPr>
          <m:e>
            <m:r>
              <w:rPr>
                <w:rFonts w:ascii="Cambria Math" w:hAnsi="Cambria Math"/>
              </w:rPr>
              <m:t>F</m:t>
            </m:r>
          </m:e>
          <m:sub>
            <m:r>
              <w:rPr>
                <w:rFonts w:ascii="Cambria Math" w:hAnsi="Cambria Math"/>
              </w:rPr>
              <m:t>obs</m:t>
            </m:r>
          </m:sub>
        </m:sSub>
        <m:r>
          <w:rPr>
            <w:rFonts w:ascii="Cambria Math" w:hAnsi="Cambria Math"/>
          </w:rPr>
          <m:t>=0.086&lt;</m:t>
        </m:r>
        <m:sSub>
          <m:sSubPr>
            <m:ctrlPr>
              <w:rPr>
                <w:rFonts w:ascii="Cambria Math" w:hAnsi="Cambria Math"/>
                <w:i/>
              </w:rPr>
            </m:ctrlPr>
          </m:sSubPr>
          <m:e>
            <m:r>
              <w:rPr>
                <w:rFonts w:ascii="Cambria Math" w:hAnsi="Cambria Math"/>
              </w:rPr>
              <m:t>F</m:t>
            </m:r>
          </m:e>
          <m:sub>
            <m:r>
              <w:rPr>
                <w:rFonts w:ascii="Cambria Math" w:hAnsi="Cambria Math"/>
              </w:rPr>
              <m:t>4,6;0.975</m:t>
            </m:r>
          </m:sub>
        </m:sSub>
        <m:r>
          <w:rPr>
            <w:rFonts w:ascii="Cambria Math" w:hAnsi="Cambria Math"/>
          </w:rPr>
          <m:t xml:space="preserve"> (=0.1087)</m:t>
        </m:r>
      </m:oMath>
      <w:r w:rsidR="002F494F" w:rsidRPr="002F494F">
        <w:t>.</w:t>
      </w:r>
      <w:r w:rsidRPr="002F494F">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2F494F">
        <w:t xml:space="preserve">. </w:t>
      </w:r>
    </w:p>
    <w:p w14:paraId="2C7C4EE4" w14:textId="522F37D9" w:rsidR="00A144AB" w:rsidRPr="002F494F" w:rsidRDefault="00A144AB" w:rsidP="002F494F">
      <w:pPr>
        <w:pStyle w:val="ListParagraph"/>
        <w:numPr>
          <w:ilvl w:val="0"/>
          <w:numId w:val="30"/>
        </w:numPr>
        <w:autoSpaceDE w:val="0"/>
        <w:autoSpaceDN w:val="0"/>
        <w:adjustRightInd w:val="0"/>
        <w:ind w:left="1134" w:hanging="594"/>
        <w:jc w:val="both"/>
      </w:pPr>
      <w:r w:rsidRPr="002F494F">
        <w:t>(0.0138, 0.79</w:t>
      </w:r>
      <w:r w:rsidR="002F494F" w:rsidRPr="002F494F">
        <w:t>37</w:t>
      </w:r>
      <w:r w:rsidRPr="002F494F">
        <w:t>)</w:t>
      </w:r>
    </w:p>
    <w:p w14:paraId="37EB3D25" w14:textId="28A40944" w:rsidR="00A144AB" w:rsidRPr="002F494F" w:rsidRDefault="00A144AB" w:rsidP="002F494F">
      <w:pPr>
        <w:pStyle w:val="ListParagraph"/>
        <w:numPr>
          <w:ilvl w:val="0"/>
          <w:numId w:val="30"/>
        </w:numPr>
        <w:autoSpaceDE w:val="0"/>
        <w:autoSpaceDN w:val="0"/>
        <w:adjustRightInd w:val="0"/>
        <w:ind w:left="1134" w:hanging="567"/>
        <w:jc w:val="both"/>
      </w:pPr>
      <w:r w:rsidRPr="002F494F">
        <w:t>(0.1175, 0.8</w:t>
      </w:r>
      <w:r w:rsidR="002F494F" w:rsidRPr="002F494F">
        <w:t>909</w:t>
      </w:r>
      <w:r w:rsidRPr="002F494F">
        <w:t>)</w:t>
      </w:r>
    </w:p>
    <w:p w14:paraId="569596BF" w14:textId="77777777" w:rsidR="00D6349F" w:rsidRPr="0098515D" w:rsidRDefault="00D6349F" w:rsidP="00D6349F">
      <w:pPr>
        <w:pStyle w:val="ListParagraph"/>
        <w:rPr>
          <w:color w:val="C00000"/>
        </w:rPr>
      </w:pPr>
    </w:p>
    <w:p w14:paraId="43C50337" w14:textId="77777777" w:rsidR="00AD7733" w:rsidRPr="005D3E2B" w:rsidRDefault="00AD7733" w:rsidP="003119B4">
      <w:pPr>
        <w:autoSpaceDE w:val="0"/>
        <w:autoSpaceDN w:val="0"/>
        <w:adjustRightInd w:val="0"/>
        <w:ind w:left="540"/>
        <w:jc w:val="both"/>
      </w:pPr>
    </w:p>
    <w:sectPr w:rsidR="00AD7733" w:rsidRPr="005D3E2B" w:rsidSect="00D14426">
      <w:footerReference w:type="default" r:id="rId8"/>
      <w:pgSz w:w="11907" w:h="16839" w:code="9"/>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5582A" w14:textId="77777777" w:rsidR="00070BBA" w:rsidRDefault="00070BBA">
      <w:r>
        <w:separator/>
      </w:r>
    </w:p>
  </w:endnote>
  <w:endnote w:type="continuationSeparator" w:id="0">
    <w:p w14:paraId="5CD14793" w14:textId="77777777" w:rsidR="00070BBA" w:rsidRDefault="0007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92427" w14:textId="1F642CBB" w:rsidR="00640BCA" w:rsidRDefault="00640BCA" w:rsidP="00D47B36">
    <w:pPr>
      <w:pStyle w:val="Footer"/>
      <w:jc w:val="center"/>
    </w:pPr>
    <w:r>
      <w:rPr>
        <w:rStyle w:val="PageNumber"/>
      </w:rPr>
      <w:fldChar w:fldCharType="begin"/>
    </w:r>
    <w:r>
      <w:rPr>
        <w:rStyle w:val="PageNumber"/>
      </w:rPr>
      <w:instrText xml:space="preserve"> PAGE </w:instrText>
    </w:r>
    <w:r>
      <w:rPr>
        <w:rStyle w:val="PageNumber"/>
      </w:rPr>
      <w:fldChar w:fldCharType="separate"/>
    </w:r>
    <w:r w:rsidR="000E4B30">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2BB02" w14:textId="77777777" w:rsidR="00070BBA" w:rsidRDefault="00070BBA">
      <w:r>
        <w:separator/>
      </w:r>
    </w:p>
  </w:footnote>
  <w:footnote w:type="continuationSeparator" w:id="0">
    <w:p w14:paraId="3296664F" w14:textId="77777777" w:rsidR="00070BBA" w:rsidRDefault="00070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7307"/>
    <w:multiLevelType w:val="hybridMultilevel"/>
    <w:tmpl w:val="467EC4A0"/>
    <w:lvl w:ilvl="0" w:tplc="B36A8F78">
      <w:start w:val="1"/>
      <w:numFmt w:val="lowerLetter"/>
      <w:lvlText w:val="(%1)"/>
      <w:lvlJc w:val="left"/>
      <w:pPr>
        <w:tabs>
          <w:tab w:val="num" w:pos="1440"/>
        </w:tabs>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025F0F"/>
    <w:multiLevelType w:val="hybridMultilevel"/>
    <w:tmpl w:val="0790632E"/>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3B2D76"/>
    <w:multiLevelType w:val="hybridMultilevel"/>
    <w:tmpl w:val="71A435AE"/>
    <w:lvl w:ilvl="0" w:tplc="72CEE37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F04101"/>
    <w:multiLevelType w:val="hybridMultilevel"/>
    <w:tmpl w:val="BE38F740"/>
    <w:lvl w:ilvl="0" w:tplc="DE82DC00">
      <w:start w:val="1"/>
      <w:numFmt w:val="lowerLetter"/>
      <w:lvlText w:val="(%1)"/>
      <w:lvlJc w:val="left"/>
      <w:pPr>
        <w:tabs>
          <w:tab w:val="num" w:pos="720"/>
        </w:tabs>
        <w:ind w:left="720" w:hanging="360"/>
      </w:pPr>
      <w:rPr>
        <w:rFonts w:hint="default"/>
      </w:rPr>
    </w:lvl>
    <w:lvl w:ilvl="1" w:tplc="E94A7A02">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E53AE9"/>
    <w:multiLevelType w:val="hybridMultilevel"/>
    <w:tmpl w:val="44A4A5BA"/>
    <w:lvl w:ilvl="0" w:tplc="B37AF0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C227F2"/>
    <w:multiLevelType w:val="hybridMultilevel"/>
    <w:tmpl w:val="727EF0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13DB6C4C"/>
    <w:multiLevelType w:val="hybridMultilevel"/>
    <w:tmpl w:val="A7120F46"/>
    <w:lvl w:ilvl="0" w:tplc="21FAC22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5AA4DB0"/>
    <w:multiLevelType w:val="hybridMultilevel"/>
    <w:tmpl w:val="526AFC3C"/>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782CB6"/>
    <w:multiLevelType w:val="hybridMultilevel"/>
    <w:tmpl w:val="0C9C38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89623C"/>
    <w:multiLevelType w:val="hybridMultilevel"/>
    <w:tmpl w:val="C43A87B0"/>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F14C72"/>
    <w:multiLevelType w:val="hybridMultilevel"/>
    <w:tmpl w:val="2188C670"/>
    <w:lvl w:ilvl="0" w:tplc="0409000F">
      <w:start w:val="1"/>
      <w:numFmt w:val="decimal"/>
      <w:lvlText w:val="%1."/>
      <w:lvlJc w:val="left"/>
      <w:pPr>
        <w:tabs>
          <w:tab w:val="num" w:pos="927"/>
        </w:tabs>
        <w:ind w:left="927" w:hanging="360"/>
      </w:pPr>
      <w:rPr>
        <w:rFonts w:hint="default"/>
      </w:rPr>
    </w:lvl>
    <w:lvl w:ilvl="1" w:tplc="B36A8F7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D13402"/>
    <w:multiLevelType w:val="hybridMultilevel"/>
    <w:tmpl w:val="CB54DF1A"/>
    <w:lvl w:ilvl="0" w:tplc="7174F6BA">
      <w:start w:val="1"/>
      <w:numFmt w:val="lowerLetter"/>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BC556C"/>
    <w:multiLevelType w:val="hybridMultilevel"/>
    <w:tmpl w:val="7E143352"/>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B32EBA"/>
    <w:multiLevelType w:val="hybridMultilevel"/>
    <w:tmpl w:val="B4406A1E"/>
    <w:lvl w:ilvl="0" w:tplc="72CEE378">
      <w:start w:val="1"/>
      <w:numFmt w:val="decimal"/>
      <w:lvlText w:val="%1."/>
      <w:lvlJc w:val="left"/>
      <w:pPr>
        <w:tabs>
          <w:tab w:val="num" w:pos="720"/>
        </w:tabs>
        <w:ind w:left="720" w:hanging="360"/>
      </w:pPr>
      <w:rPr>
        <w:rFonts w:ascii="Times New Roman" w:eastAsia="Times New Roman" w:hAnsi="Times New Roman" w:cs="Times New Roman"/>
      </w:rPr>
    </w:lvl>
    <w:lvl w:ilvl="1" w:tplc="DE82DC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E0643F"/>
    <w:multiLevelType w:val="hybridMultilevel"/>
    <w:tmpl w:val="229060B4"/>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A40C44"/>
    <w:multiLevelType w:val="hybridMultilevel"/>
    <w:tmpl w:val="7D76A5F4"/>
    <w:lvl w:ilvl="0" w:tplc="B37AF0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841289"/>
    <w:multiLevelType w:val="hybridMultilevel"/>
    <w:tmpl w:val="6D12BB0C"/>
    <w:lvl w:ilvl="0" w:tplc="B36A8F78">
      <w:start w:val="1"/>
      <w:numFmt w:val="lowerLetter"/>
      <w:lvlText w:val="(%1)"/>
      <w:lvlJc w:val="lef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D360CF3"/>
    <w:multiLevelType w:val="hybridMultilevel"/>
    <w:tmpl w:val="CD26C812"/>
    <w:lvl w:ilvl="0" w:tplc="B36A8F78">
      <w:start w:val="1"/>
      <w:numFmt w:val="lowerLetter"/>
      <w:lvlText w:val="(%1)"/>
      <w:lvlJc w:val="lef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DDD04BF"/>
    <w:multiLevelType w:val="hybridMultilevel"/>
    <w:tmpl w:val="92962310"/>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81398F"/>
    <w:multiLevelType w:val="hybridMultilevel"/>
    <w:tmpl w:val="D818D1E8"/>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6F7926"/>
    <w:multiLevelType w:val="hybridMultilevel"/>
    <w:tmpl w:val="F148D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57C2EC9"/>
    <w:multiLevelType w:val="hybridMultilevel"/>
    <w:tmpl w:val="C67621BA"/>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8641CC"/>
    <w:multiLevelType w:val="hybridMultilevel"/>
    <w:tmpl w:val="BBE002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B050C6F"/>
    <w:multiLevelType w:val="hybridMultilevel"/>
    <w:tmpl w:val="9BA20092"/>
    <w:lvl w:ilvl="0" w:tplc="B37AF0BC">
      <w:start w:val="1"/>
      <w:numFmt w:val="decimal"/>
      <w:lvlText w:val="%1."/>
      <w:lvlJc w:val="left"/>
      <w:pPr>
        <w:tabs>
          <w:tab w:val="num" w:pos="720"/>
        </w:tabs>
        <w:ind w:left="720" w:hanging="360"/>
      </w:pPr>
      <w:rPr>
        <w:rFonts w:hint="default"/>
      </w:rPr>
    </w:lvl>
    <w:lvl w:ilvl="1" w:tplc="BFD4C2E6">
      <w:start w:val="1"/>
      <w:numFmt w:val="lowerLetter"/>
      <w:lvlText w:val="(%2)"/>
      <w:lvlJc w:val="left"/>
      <w:pPr>
        <w:tabs>
          <w:tab w:val="num" w:pos="1620"/>
        </w:tabs>
        <w:ind w:left="1620" w:hanging="540"/>
      </w:pPr>
      <w:rPr>
        <w:rFonts w:hint="default"/>
      </w:rPr>
    </w:lvl>
    <w:lvl w:ilvl="2" w:tplc="B37AF0B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68B31FF"/>
    <w:multiLevelType w:val="hybridMultilevel"/>
    <w:tmpl w:val="87A68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352ABB"/>
    <w:multiLevelType w:val="hybridMultilevel"/>
    <w:tmpl w:val="CD26C812"/>
    <w:lvl w:ilvl="0" w:tplc="B36A8F78">
      <w:start w:val="1"/>
      <w:numFmt w:val="lowerLetter"/>
      <w:lvlText w:val="(%1)"/>
      <w:lvlJc w:val="lef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BA6019E"/>
    <w:multiLevelType w:val="hybridMultilevel"/>
    <w:tmpl w:val="CF2A2A66"/>
    <w:lvl w:ilvl="0" w:tplc="0409000F">
      <w:start w:val="1"/>
      <w:numFmt w:val="decimal"/>
      <w:lvlText w:val="%1."/>
      <w:lvlJc w:val="left"/>
      <w:pPr>
        <w:tabs>
          <w:tab w:val="num" w:pos="927"/>
        </w:tabs>
        <w:ind w:left="927" w:hanging="360"/>
      </w:pPr>
      <w:rPr>
        <w:rFonts w:hint="default"/>
      </w:rPr>
    </w:lvl>
    <w:lvl w:ilvl="1" w:tplc="B36A8F7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DD0D60"/>
    <w:multiLevelType w:val="hybridMultilevel"/>
    <w:tmpl w:val="2D1AA862"/>
    <w:lvl w:ilvl="0" w:tplc="DE82DC0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3144B2"/>
    <w:multiLevelType w:val="hybridMultilevel"/>
    <w:tmpl w:val="A8880CDC"/>
    <w:lvl w:ilvl="0" w:tplc="827651DA">
      <w:start w:val="2"/>
      <w:numFmt w:val="lowerLetter"/>
      <w:lvlText w:val="(%1)"/>
      <w:lvlJc w:val="left"/>
      <w:pPr>
        <w:ind w:left="900"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num w:numId="1">
    <w:abstractNumId w:val="13"/>
  </w:num>
  <w:num w:numId="2">
    <w:abstractNumId w:val="2"/>
  </w:num>
  <w:num w:numId="3">
    <w:abstractNumId w:val="23"/>
  </w:num>
  <w:num w:numId="4">
    <w:abstractNumId w:val="4"/>
  </w:num>
  <w:num w:numId="5">
    <w:abstractNumId w:val="15"/>
  </w:num>
  <w:num w:numId="6">
    <w:abstractNumId w:val="24"/>
  </w:num>
  <w:num w:numId="7">
    <w:abstractNumId w:val="10"/>
  </w:num>
  <w:num w:numId="8">
    <w:abstractNumId w:val="22"/>
  </w:num>
  <w:num w:numId="9">
    <w:abstractNumId w:val="20"/>
  </w:num>
  <w:num w:numId="10">
    <w:abstractNumId w:val="8"/>
  </w:num>
  <w:num w:numId="11">
    <w:abstractNumId w:val="12"/>
  </w:num>
  <w:num w:numId="12">
    <w:abstractNumId w:val="18"/>
  </w:num>
  <w:num w:numId="13">
    <w:abstractNumId w:val="27"/>
  </w:num>
  <w:num w:numId="14">
    <w:abstractNumId w:val="7"/>
  </w:num>
  <w:num w:numId="15">
    <w:abstractNumId w:val="21"/>
  </w:num>
  <w:num w:numId="16">
    <w:abstractNumId w:val="14"/>
  </w:num>
  <w:num w:numId="17">
    <w:abstractNumId w:val="19"/>
  </w:num>
  <w:num w:numId="18">
    <w:abstractNumId w:val="9"/>
  </w:num>
  <w:num w:numId="19">
    <w:abstractNumId w:val="3"/>
  </w:num>
  <w:num w:numId="20">
    <w:abstractNumId w:val="1"/>
  </w:num>
  <w:num w:numId="21">
    <w:abstractNumId w:val="11"/>
  </w:num>
  <w:num w:numId="22">
    <w:abstractNumId w:val="0"/>
  </w:num>
  <w:num w:numId="23">
    <w:abstractNumId w:val="5"/>
  </w:num>
  <w:num w:numId="24">
    <w:abstractNumId w:val="6"/>
  </w:num>
  <w:num w:numId="25">
    <w:abstractNumId w:val="26"/>
  </w:num>
  <w:num w:numId="26">
    <w:abstractNumId w:val="5"/>
  </w:num>
  <w:num w:numId="27">
    <w:abstractNumId w:val="16"/>
  </w:num>
  <w:num w:numId="28">
    <w:abstractNumId w:val="25"/>
  </w:num>
  <w:num w:numId="29">
    <w:abstractNumId w:val="1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7DE"/>
    <w:rsid w:val="00001FA0"/>
    <w:rsid w:val="0000529E"/>
    <w:rsid w:val="000064D0"/>
    <w:rsid w:val="0000683B"/>
    <w:rsid w:val="0001647B"/>
    <w:rsid w:val="00020565"/>
    <w:rsid w:val="00033F7A"/>
    <w:rsid w:val="000368BA"/>
    <w:rsid w:val="0004214D"/>
    <w:rsid w:val="0004272F"/>
    <w:rsid w:val="00046687"/>
    <w:rsid w:val="0005014C"/>
    <w:rsid w:val="00054549"/>
    <w:rsid w:val="000570DB"/>
    <w:rsid w:val="000606BD"/>
    <w:rsid w:val="00061A38"/>
    <w:rsid w:val="0006346A"/>
    <w:rsid w:val="00070BBA"/>
    <w:rsid w:val="00070FAD"/>
    <w:rsid w:val="00072D03"/>
    <w:rsid w:val="00073574"/>
    <w:rsid w:val="0007379A"/>
    <w:rsid w:val="00082E91"/>
    <w:rsid w:val="00083FF7"/>
    <w:rsid w:val="000A329A"/>
    <w:rsid w:val="000A3D78"/>
    <w:rsid w:val="000A5146"/>
    <w:rsid w:val="000A56B5"/>
    <w:rsid w:val="000B1539"/>
    <w:rsid w:val="000B5849"/>
    <w:rsid w:val="000C0598"/>
    <w:rsid w:val="000C131E"/>
    <w:rsid w:val="000C6DAE"/>
    <w:rsid w:val="000D024B"/>
    <w:rsid w:val="000D1F06"/>
    <w:rsid w:val="000D24C5"/>
    <w:rsid w:val="000D516A"/>
    <w:rsid w:val="000D6560"/>
    <w:rsid w:val="000D68C8"/>
    <w:rsid w:val="000D786D"/>
    <w:rsid w:val="000E319E"/>
    <w:rsid w:val="000E4B30"/>
    <w:rsid w:val="000F30CD"/>
    <w:rsid w:val="000F3602"/>
    <w:rsid w:val="000F6421"/>
    <w:rsid w:val="000F7739"/>
    <w:rsid w:val="00103D64"/>
    <w:rsid w:val="00105E65"/>
    <w:rsid w:val="00107B7B"/>
    <w:rsid w:val="00111695"/>
    <w:rsid w:val="00115997"/>
    <w:rsid w:val="001169D6"/>
    <w:rsid w:val="00123875"/>
    <w:rsid w:val="00125E98"/>
    <w:rsid w:val="00136E29"/>
    <w:rsid w:val="00141F5E"/>
    <w:rsid w:val="00143E02"/>
    <w:rsid w:val="0014442B"/>
    <w:rsid w:val="00147611"/>
    <w:rsid w:val="00150508"/>
    <w:rsid w:val="00150D45"/>
    <w:rsid w:val="001510B4"/>
    <w:rsid w:val="00154AE5"/>
    <w:rsid w:val="00155AE5"/>
    <w:rsid w:val="00161311"/>
    <w:rsid w:val="0016431B"/>
    <w:rsid w:val="00164A0E"/>
    <w:rsid w:val="0016635E"/>
    <w:rsid w:val="00170652"/>
    <w:rsid w:val="00176BF6"/>
    <w:rsid w:val="001836DF"/>
    <w:rsid w:val="001843CF"/>
    <w:rsid w:val="00191FB9"/>
    <w:rsid w:val="00193D73"/>
    <w:rsid w:val="001943F6"/>
    <w:rsid w:val="00195878"/>
    <w:rsid w:val="00195E87"/>
    <w:rsid w:val="001A5D23"/>
    <w:rsid w:val="001A7DA0"/>
    <w:rsid w:val="001B72DA"/>
    <w:rsid w:val="001C16C5"/>
    <w:rsid w:val="001C22F2"/>
    <w:rsid w:val="001C3D0A"/>
    <w:rsid w:val="001C5B46"/>
    <w:rsid w:val="001D10C3"/>
    <w:rsid w:val="001E35D9"/>
    <w:rsid w:val="001E56FE"/>
    <w:rsid w:val="001E5B9A"/>
    <w:rsid w:val="001F47B0"/>
    <w:rsid w:val="001F4B3D"/>
    <w:rsid w:val="001F5611"/>
    <w:rsid w:val="001F5E5B"/>
    <w:rsid w:val="001F7494"/>
    <w:rsid w:val="00200022"/>
    <w:rsid w:val="00203B62"/>
    <w:rsid w:val="00210577"/>
    <w:rsid w:val="0021168F"/>
    <w:rsid w:val="0021249A"/>
    <w:rsid w:val="00212F68"/>
    <w:rsid w:val="0022089B"/>
    <w:rsid w:val="00221C9B"/>
    <w:rsid w:val="00223A64"/>
    <w:rsid w:val="0022445A"/>
    <w:rsid w:val="00224EA1"/>
    <w:rsid w:val="00225B5D"/>
    <w:rsid w:val="00233CC0"/>
    <w:rsid w:val="002360E9"/>
    <w:rsid w:val="00236CC1"/>
    <w:rsid w:val="00241090"/>
    <w:rsid w:val="002436B3"/>
    <w:rsid w:val="00243869"/>
    <w:rsid w:val="002457AC"/>
    <w:rsid w:val="002477D1"/>
    <w:rsid w:val="002518A4"/>
    <w:rsid w:val="00251907"/>
    <w:rsid w:val="0025482E"/>
    <w:rsid w:val="0026789C"/>
    <w:rsid w:val="00272760"/>
    <w:rsid w:val="002748A6"/>
    <w:rsid w:val="00280A49"/>
    <w:rsid w:val="00282C7C"/>
    <w:rsid w:val="00284BBF"/>
    <w:rsid w:val="00287E87"/>
    <w:rsid w:val="0029239E"/>
    <w:rsid w:val="00292F0C"/>
    <w:rsid w:val="00293F07"/>
    <w:rsid w:val="00293F4C"/>
    <w:rsid w:val="002956FD"/>
    <w:rsid w:val="00296229"/>
    <w:rsid w:val="002A0888"/>
    <w:rsid w:val="002A4EE0"/>
    <w:rsid w:val="002A70FD"/>
    <w:rsid w:val="002B3C60"/>
    <w:rsid w:val="002B5221"/>
    <w:rsid w:val="002B6CAC"/>
    <w:rsid w:val="002C26A9"/>
    <w:rsid w:val="002C449A"/>
    <w:rsid w:val="002D4045"/>
    <w:rsid w:val="002D6FBE"/>
    <w:rsid w:val="002E0948"/>
    <w:rsid w:val="002E2427"/>
    <w:rsid w:val="002E2BF4"/>
    <w:rsid w:val="002E7B5D"/>
    <w:rsid w:val="002F0546"/>
    <w:rsid w:val="002F14E1"/>
    <w:rsid w:val="002F2F1E"/>
    <w:rsid w:val="002F494F"/>
    <w:rsid w:val="002F7BD6"/>
    <w:rsid w:val="0030069F"/>
    <w:rsid w:val="00301360"/>
    <w:rsid w:val="003068D1"/>
    <w:rsid w:val="003119B4"/>
    <w:rsid w:val="00314D82"/>
    <w:rsid w:val="003156D7"/>
    <w:rsid w:val="00333DEC"/>
    <w:rsid w:val="00334997"/>
    <w:rsid w:val="00342327"/>
    <w:rsid w:val="00352A38"/>
    <w:rsid w:val="00353E82"/>
    <w:rsid w:val="00355782"/>
    <w:rsid w:val="00356CB4"/>
    <w:rsid w:val="00356F1B"/>
    <w:rsid w:val="00361DC0"/>
    <w:rsid w:val="00361FBF"/>
    <w:rsid w:val="00362B5C"/>
    <w:rsid w:val="00363F4E"/>
    <w:rsid w:val="003644C7"/>
    <w:rsid w:val="00364D37"/>
    <w:rsid w:val="003662EB"/>
    <w:rsid w:val="00366C49"/>
    <w:rsid w:val="0037127D"/>
    <w:rsid w:val="00373920"/>
    <w:rsid w:val="00374C42"/>
    <w:rsid w:val="0037514E"/>
    <w:rsid w:val="00376828"/>
    <w:rsid w:val="003823C5"/>
    <w:rsid w:val="00383D95"/>
    <w:rsid w:val="00383F4C"/>
    <w:rsid w:val="00383FFC"/>
    <w:rsid w:val="003857ED"/>
    <w:rsid w:val="0038783B"/>
    <w:rsid w:val="00387D60"/>
    <w:rsid w:val="00390971"/>
    <w:rsid w:val="00395F5D"/>
    <w:rsid w:val="003A25C6"/>
    <w:rsid w:val="003A36D0"/>
    <w:rsid w:val="003A68AF"/>
    <w:rsid w:val="003B53FA"/>
    <w:rsid w:val="003C28E2"/>
    <w:rsid w:val="003C71D9"/>
    <w:rsid w:val="003C7870"/>
    <w:rsid w:val="003D4BB6"/>
    <w:rsid w:val="003E5184"/>
    <w:rsid w:val="003E76C8"/>
    <w:rsid w:val="003F1151"/>
    <w:rsid w:val="003F3FB7"/>
    <w:rsid w:val="00403438"/>
    <w:rsid w:val="00404191"/>
    <w:rsid w:val="00404A73"/>
    <w:rsid w:val="00405ED1"/>
    <w:rsid w:val="004062BD"/>
    <w:rsid w:val="00411309"/>
    <w:rsid w:val="0041170A"/>
    <w:rsid w:val="0041230B"/>
    <w:rsid w:val="0041651F"/>
    <w:rsid w:val="00416A53"/>
    <w:rsid w:val="00422988"/>
    <w:rsid w:val="00426586"/>
    <w:rsid w:val="004276D8"/>
    <w:rsid w:val="00431E9A"/>
    <w:rsid w:val="00436342"/>
    <w:rsid w:val="00442A19"/>
    <w:rsid w:val="00445FD6"/>
    <w:rsid w:val="00446F22"/>
    <w:rsid w:val="004507E1"/>
    <w:rsid w:val="00455169"/>
    <w:rsid w:val="00456102"/>
    <w:rsid w:val="00457F25"/>
    <w:rsid w:val="00461814"/>
    <w:rsid w:val="004622A8"/>
    <w:rsid w:val="00464F6F"/>
    <w:rsid w:val="00472304"/>
    <w:rsid w:val="00475DF4"/>
    <w:rsid w:val="004812C7"/>
    <w:rsid w:val="00481E44"/>
    <w:rsid w:val="0048262E"/>
    <w:rsid w:val="00487AAE"/>
    <w:rsid w:val="00490A3A"/>
    <w:rsid w:val="00492D63"/>
    <w:rsid w:val="00495828"/>
    <w:rsid w:val="004A64D7"/>
    <w:rsid w:val="004A6CF6"/>
    <w:rsid w:val="004B436E"/>
    <w:rsid w:val="004C0E2D"/>
    <w:rsid w:val="004C5F8A"/>
    <w:rsid w:val="004C6A96"/>
    <w:rsid w:val="004C75C4"/>
    <w:rsid w:val="004D300D"/>
    <w:rsid w:val="004D3D55"/>
    <w:rsid w:val="004D53C2"/>
    <w:rsid w:val="004D668F"/>
    <w:rsid w:val="004D75FC"/>
    <w:rsid w:val="004E03C7"/>
    <w:rsid w:val="004E5B94"/>
    <w:rsid w:val="004F2B13"/>
    <w:rsid w:val="004F41CD"/>
    <w:rsid w:val="004F6EE7"/>
    <w:rsid w:val="0050003E"/>
    <w:rsid w:val="005009A3"/>
    <w:rsid w:val="0050192E"/>
    <w:rsid w:val="00504031"/>
    <w:rsid w:val="0050432B"/>
    <w:rsid w:val="00505652"/>
    <w:rsid w:val="00505B8B"/>
    <w:rsid w:val="00506502"/>
    <w:rsid w:val="005070EE"/>
    <w:rsid w:val="00512CF2"/>
    <w:rsid w:val="00515FAD"/>
    <w:rsid w:val="00517932"/>
    <w:rsid w:val="00517E71"/>
    <w:rsid w:val="00520B77"/>
    <w:rsid w:val="00521435"/>
    <w:rsid w:val="00521950"/>
    <w:rsid w:val="005240D0"/>
    <w:rsid w:val="00536C8C"/>
    <w:rsid w:val="00543F04"/>
    <w:rsid w:val="00550F72"/>
    <w:rsid w:val="00551829"/>
    <w:rsid w:val="00553ED7"/>
    <w:rsid w:val="00553FE9"/>
    <w:rsid w:val="0055532B"/>
    <w:rsid w:val="00562409"/>
    <w:rsid w:val="00562ED3"/>
    <w:rsid w:val="005659DB"/>
    <w:rsid w:val="00567B83"/>
    <w:rsid w:val="00570398"/>
    <w:rsid w:val="00570799"/>
    <w:rsid w:val="0057302A"/>
    <w:rsid w:val="005743CB"/>
    <w:rsid w:val="0057685B"/>
    <w:rsid w:val="00580373"/>
    <w:rsid w:val="005820BF"/>
    <w:rsid w:val="005828FC"/>
    <w:rsid w:val="00586CE0"/>
    <w:rsid w:val="00590288"/>
    <w:rsid w:val="00590308"/>
    <w:rsid w:val="00594C3D"/>
    <w:rsid w:val="005A1049"/>
    <w:rsid w:val="005A23EA"/>
    <w:rsid w:val="005A3361"/>
    <w:rsid w:val="005A3703"/>
    <w:rsid w:val="005B14EB"/>
    <w:rsid w:val="005B391C"/>
    <w:rsid w:val="005B3A71"/>
    <w:rsid w:val="005C017A"/>
    <w:rsid w:val="005C1EE8"/>
    <w:rsid w:val="005C22B1"/>
    <w:rsid w:val="005C5338"/>
    <w:rsid w:val="005C5EA6"/>
    <w:rsid w:val="005D045B"/>
    <w:rsid w:val="005D3E2B"/>
    <w:rsid w:val="005D6EF3"/>
    <w:rsid w:val="005D7EB9"/>
    <w:rsid w:val="005D7FE7"/>
    <w:rsid w:val="005E3110"/>
    <w:rsid w:val="005E3664"/>
    <w:rsid w:val="005E384F"/>
    <w:rsid w:val="005E463D"/>
    <w:rsid w:val="005E6E74"/>
    <w:rsid w:val="005E78B4"/>
    <w:rsid w:val="005F0A58"/>
    <w:rsid w:val="005F25C5"/>
    <w:rsid w:val="005F48CC"/>
    <w:rsid w:val="005F61FD"/>
    <w:rsid w:val="005F72CF"/>
    <w:rsid w:val="005F7EA9"/>
    <w:rsid w:val="00620014"/>
    <w:rsid w:val="00621809"/>
    <w:rsid w:val="00621DA1"/>
    <w:rsid w:val="00622CB2"/>
    <w:rsid w:val="00622E84"/>
    <w:rsid w:val="00623321"/>
    <w:rsid w:val="006240B4"/>
    <w:rsid w:val="006246C0"/>
    <w:rsid w:val="0062473C"/>
    <w:rsid w:val="00634377"/>
    <w:rsid w:val="00634462"/>
    <w:rsid w:val="00634506"/>
    <w:rsid w:val="006363F4"/>
    <w:rsid w:val="00640BCA"/>
    <w:rsid w:val="00643C23"/>
    <w:rsid w:val="00650014"/>
    <w:rsid w:val="00654313"/>
    <w:rsid w:val="00655D2A"/>
    <w:rsid w:val="00656EE0"/>
    <w:rsid w:val="006636CA"/>
    <w:rsid w:val="00664653"/>
    <w:rsid w:val="006713CC"/>
    <w:rsid w:val="00675F4F"/>
    <w:rsid w:val="006767FA"/>
    <w:rsid w:val="006853A6"/>
    <w:rsid w:val="00685E67"/>
    <w:rsid w:val="00694F73"/>
    <w:rsid w:val="006976FE"/>
    <w:rsid w:val="00697FB8"/>
    <w:rsid w:val="006A14A3"/>
    <w:rsid w:val="006A2221"/>
    <w:rsid w:val="006A25D1"/>
    <w:rsid w:val="006A2E89"/>
    <w:rsid w:val="006A7D03"/>
    <w:rsid w:val="006B2B1A"/>
    <w:rsid w:val="006B2E9A"/>
    <w:rsid w:val="006C2953"/>
    <w:rsid w:val="006C4057"/>
    <w:rsid w:val="006C7635"/>
    <w:rsid w:val="006D03BB"/>
    <w:rsid w:val="006D0CAF"/>
    <w:rsid w:val="006D2499"/>
    <w:rsid w:val="006D40FC"/>
    <w:rsid w:val="006D41E0"/>
    <w:rsid w:val="006D60B3"/>
    <w:rsid w:val="006E167E"/>
    <w:rsid w:val="006E1C7E"/>
    <w:rsid w:val="006E44B4"/>
    <w:rsid w:val="006E7301"/>
    <w:rsid w:val="006E75E5"/>
    <w:rsid w:val="006F2A7D"/>
    <w:rsid w:val="006F347E"/>
    <w:rsid w:val="006F440C"/>
    <w:rsid w:val="006F47D8"/>
    <w:rsid w:val="006F7D6F"/>
    <w:rsid w:val="00700704"/>
    <w:rsid w:val="007017A2"/>
    <w:rsid w:val="007048CA"/>
    <w:rsid w:val="00716334"/>
    <w:rsid w:val="00717E9F"/>
    <w:rsid w:val="00721B6E"/>
    <w:rsid w:val="00722056"/>
    <w:rsid w:val="0073096F"/>
    <w:rsid w:val="0073139B"/>
    <w:rsid w:val="007326A9"/>
    <w:rsid w:val="00732B71"/>
    <w:rsid w:val="00733535"/>
    <w:rsid w:val="007356DE"/>
    <w:rsid w:val="00735C48"/>
    <w:rsid w:val="00736BF5"/>
    <w:rsid w:val="0073755D"/>
    <w:rsid w:val="00742EF5"/>
    <w:rsid w:val="007469C2"/>
    <w:rsid w:val="00757F85"/>
    <w:rsid w:val="00760829"/>
    <w:rsid w:val="00761F33"/>
    <w:rsid w:val="0076226D"/>
    <w:rsid w:val="007626DF"/>
    <w:rsid w:val="00762F75"/>
    <w:rsid w:val="00764040"/>
    <w:rsid w:val="007640CD"/>
    <w:rsid w:val="00772B7C"/>
    <w:rsid w:val="00774800"/>
    <w:rsid w:val="007768C4"/>
    <w:rsid w:val="00776A19"/>
    <w:rsid w:val="00777A82"/>
    <w:rsid w:val="007841B5"/>
    <w:rsid w:val="007857D8"/>
    <w:rsid w:val="00785F47"/>
    <w:rsid w:val="00786F30"/>
    <w:rsid w:val="0079681F"/>
    <w:rsid w:val="007A053E"/>
    <w:rsid w:val="007A1039"/>
    <w:rsid w:val="007B2820"/>
    <w:rsid w:val="007B2A33"/>
    <w:rsid w:val="007C176D"/>
    <w:rsid w:val="007C2F10"/>
    <w:rsid w:val="007C3131"/>
    <w:rsid w:val="007C3ECA"/>
    <w:rsid w:val="007D4368"/>
    <w:rsid w:val="007D4C7B"/>
    <w:rsid w:val="007E3018"/>
    <w:rsid w:val="007E5BF1"/>
    <w:rsid w:val="007E635B"/>
    <w:rsid w:val="007E6747"/>
    <w:rsid w:val="00800C0F"/>
    <w:rsid w:val="008011E6"/>
    <w:rsid w:val="0080281B"/>
    <w:rsid w:val="0080548E"/>
    <w:rsid w:val="00805774"/>
    <w:rsid w:val="00805AFF"/>
    <w:rsid w:val="00807067"/>
    <w:rsid w:val="00807C89"/>
    <w:rsid w:val="008225F9"/>
    <w:rsid w:val="0082371D"/>
    <w:rsid w:val="008245DD"/>
    <w:rsid w:val="008307D0"/>
    <w:rsid w:val="008334E1"/>
    <w:rsid w:val="00835D22"/>
    <w:rsid w:val="00837571"/>
    <w:rsid w:val="00837CCB"/>
    <w:rsid w:val="0084022A"/>
    <w:rsid w:val="0084161B"/>
    <w:rsid w:val="00841DD2"/>
    <w:rsid w:val="00844BE5"/>
    <w:rsid w:val="00850017"/>
    <w:rsid w:val="00850796"/>
    <w:rsid w:val="008557AF"/>
    <w:rsid w:val="00860B5D"/>
    <w:rsid w:val="0086497C"/>
    <w:rsid w:val="008665A4"/>
    <w:rsid w:val="0087691F"/>
    <w:rsid w:val="00876AF9"/>
    <w:rsid w:val="00877457"/>
    <w:rsid w:val="008776A6"/>
    <w:rsid w:val="008805BB"/>
    <w:rsid w:val="0088541F"/>
    <w:rsid w:val="00890BF2"/>
    <w:rsid w:val="00891208"/>
    <w:rsid w:val="00894603"/>
    <w:rsid w:val="008947D3"/>
    <w:rsid w:val="008969A8"/>
    <w:rsid w:val="008B02E9"/>
    <w:rsid w:val="008B174C"/>
    <w:rsid w:val="008B48B3"/>
    <w:rsid w:val="008B5452"/>
    <w:rsid w:val="008B6A1B"/>
    <w:rsid w:val="008B7B28"/>
    <w:rsid w:val="008C0586"/>
    <w:rsid w:val="008C2BCF"/>
    <w:rsid w:val="008C4209"/>
    <w:rsid w:val="008C4A25"/>
    <w:rsid w:val="008C6986"/>
    <w:rsid w:val="008D0453"/>
    <w:rsid w:val="008D19A6"/>
    <w:rsid w:val="008D2C2C"/>
    <w:rsid w:val="008D39E5"/>
    <w:rsid w:val="008E2394"/>
    <w:rsid w:val="008E4988"/>
    <w:rsid w:val="008F0DF1"/>
    <w:rsid w:val="008F0E38"/>
    <w:rsid w:val="008F0E52"/>
    <w:rsid w:val="008F2485"/>
    <w:rsid w:val="008F6082"/>
    <w:rsid w:val="00902FEB"/>
    <w:rsid w:val="00906B59"/>
    <w:rsid w:val="0090709F"/>
    <w:rsid w:val="0091461D"/>
    <w:rsid w:val="009157AF"/>
    <w:rsid w:val="00915C97"/>
    <w:rsid w:val="00920FDA"/>
    <w:rsid w:val="00923873"/>
    <w:rsid w:val="009271F5"/>
    <w:rsid w:val="00927380"/>
    <w:rsid w:val="009343A5"/>
    <w:rsid w:val="009428EE"/>
    <w:rsid w:val="009438DD"/>
    <w:rsid w:val="009478C4"/>
    <w:rsid w:val="00947A56"/>
    <w:rsid w:val="00947A7B"/>
    <w:rsid w:val="00962CFA"/>
    <w:rsid w:val="00965B11"/>
    <w:rsid w:val="00967B85"/>
    <w:rsid w:val="0097266E"/>
    <w:rsid w:val="009730C2"/>
    <w:rsid w:val="00974364"/>
    <w:rsid w:val="00975100"/>
    <w:rsid w:val="00980C00"/>
    <w:rsid w:val="00981870"/>
    <w:rsid w:val="00982B26"/>
    <w:rsid w:val="00983331"/>
    <w:rsid w:val="0098515D"/>
    <w:rsid w:val="00986EFF"/>
    <w:rsid w:val="00986F22"/>
    <w:rsid w:val="00987FBA"/>
    <w:rsid w:val="00987FEF"/>
    <w:rsid w:val="00992BEC"/>
    <w:rsid w:val="009939C3"/>
    <w:rsid w:val="00994532"/>
    <w:rsid w:val="00997957"/>
    <w:rsid w:val="009A2D11"/>
    <w:rsid w:val="009A2E0D"/>
    <w:rsid w:val="009A3F3B"/>
    <w:rsid w:val="009B0427"/>
    <w:rsid w:val="009B0603"/>
    <w:rsid w:val="009B3DAD"/>
    <w:rsid w:val="009B4B91"/>
    <w:rsid w:val="009B4EA8"/>
    <w:rsid w:val="009B5AF6"/>
    <w:rsid w:val="009B6126"/>
    <w:rsid w:val="009B6517"/>
    <w:rsid w:val="009C1489"/>
    <w:rsid w:val="009C3F9B"/>
    <w:rsid w:val="009C4515"/>
    <w:rsid w:val="009C63A9"/>
    <w:rsid w:val="009D5738"/>
    <w:rsid w:val="009E44F4"/>
    <w:rsid w:val="009E4846"/>
    <w:rsid w:val="009E6130"/>
    <w:rsid w:val="009F1194"/>
    <w:rsid w:val="009F12C1"/>
    <w:rsid w:val="009F3F20"/>
    <w:rsid w:val="009F5390"/>
    <w:rsid w:val="009F7F09"/>
    <w:rsid w:val="00A12173"/>
    <w:rsid w:val="00A144AB"/>
    <w:rsid w:val="00A154B3"/>
    <w:rsid w:val="00A156DF"/>
    <w:rsid w:val="00A15BAE"/>
    <w:rsid w:val="00A20B7B"/>
    <w:rsid w:val="00A22149"/>
    <w:rsid w:val="00A250BF"/>
    <w:rsid w:val="00A30798"/>
    <w:rsid w:val="00A35CAE"/>
    <w:rsid w:val="00A409D2"/>
    <w:rsid w:val="00A443D0"/>
    <w:rsid w:val="00A4743A"/>
    <w:rsid w:val="00A51758"/>
    <w:rsid w:val="00A551DC"/>
    <w:rsid w:val="00A57379"/>
    <w:rsid w:val="00A57778"/>
    <w:rsid w:val="00A645AE"/>
    <w:rsid w:val="00A652F6"/>
    <w:rsid w:val="00A702B1"/>
    <w:rsid w:val="00A71908"/>
    <w:rsid w:val="00A74E2F"/>
    <w:rsid w:val="00A76EBF"/>
    <w:rsid w:val="00A7722A"/>
    <w:rsid w:val="00A81C01"/>
    <w:rsid w:val="00A81F65"/>
    <w:rsid w:val="00A84FEF"/>
    <w:rsid w:val="00A8558C"/>
    <w:rsid w:val="00A92696"/>
    <w:rsid w:val="00A92C8F"/>
    <w:rsid w:val="00AA2B8C"/>
    <w:rsid w:val="00AA310A"/>
    <w:rsid w:val="00AA4716"/>
    <w:rsid w:val="00AA5147"/>
    <w:rsid w:val="00AA7091"/>
    <w:rsid w:val="00AB4366"/>
    <w:rsid w:val="00AC58A2"/>
    <w:rsid w:val="00AC7834"/>
    <w:rsid w:val="00AC7DD3"/>
    <w:rsid w:val="00AD5846"/>
    <w:rsid w:val="00AD6A4D"/>
    <w:rsid w:val="00AD7733"/>
    <w:rsid w:val="00AD7CC9"/>
    <w:rsid w:val="00AE034C"/>
    <w:rsid w:val="00AE2E08"/>
    <w:rsid w:val="00AE4FBC"/>
    <w:rsid w:val="00AE6AA7"/>
    <w:rsid w:val="00AE6C17"/>
    <w:rsid w:val="00AF0C68"/>
    <w:rsid w:val="00AF3CBF"/>
    <w:rsid w:val="00B007DE"/>
    <w:rsid w:val="00B015A4"/>
    <w:rsid w:val="00B01A62"/>
    <w:rsid w:val="00B03560"/>
    <w:rsid w:val="00B03DBA"/>
    <w:rsid w:val="00B069D4"/>
    <w:rsid w:val="00B0729F"/>
    <w:rsid w:val="00B11514"/>
    <w:rsid w:val="00B136E9"/>
    <w:rsid w:val="00B22BF9"/>
    <w:rsid w:val="00B23086"/>
    <w:rsid w:val="00B23FA2"/>
    <w:rsid w:val="00B24455"/>
    <w:rsid w:val="00B32AA9"/>
    <w:rsid w:val="00B32D02"/>
    <w:rsid w:val="00B34794"/>
    <w:rsid w:val="00B36292"/>
    <w:rsid w:val="00B373B7"/>
    <w:rsid w:val="00B42F6A"/>
    <w:rsid w:val="00B665F1"/>
    <w:rsid w:val="00B71D27"/>
    <w:rsid w:val="00B73733"/>
    <w:rsid w:val="00B77D0B"/>
    <w:rsid w:val="00B81B30"/>
    <w:rsid w:val="00B838EE"/>
    <w:rsid w:val="00B84345"/>
    <w:rsid w:val="00B84FC0"/>
    <w:rsid w:val="00B861DE"/>
    <w:rsid w:val="00B86F61"/>
    <w:rsid w:val="00B90626"/>
    <w:rsid w:val="00B90A2C"/>
    <w:rsid w:val="00B91879"/>
    <w:rsid w:val="00B962A2"/>
    <w:rsid w:val="00B96A85"/>
    <w:rsid w:val="00BA0D42"/>
    <w:rsid w:val="00BA3262"/>
    <w:rsid w:val="00BA3DD8"/>
    <w:rsid w:val="00BA72D7"/>
    <w:rsid w:val="00BB021A"/>
    <w:rsid w:val="00BB6440"/>
    <w:rsid w:val="00BB6EFE"/>
    <w:rsid w:val="00BC6069"/>
    <w:rsid w:val="00BC7E4B"/>
    <w:rsid w:val="00BD488D"/>
    <w:rsid w:val="00BD62F6"/>
    <w:rsid w:val="00BD641B"/>
    <w:rsid w:val="00BE16F1"/>
    <w:rsid w:val="00BE40BB"/>
    <w:rsid w:val="00BE7CB7"/>
    <w:rsid w:val="00BF02CC"/>
    <w:rsid w:val="00BF0C62"/>
    <w:rsid w:val="00BF24CF"/>
    <w:rsid w:val="00BF2B91"/>
    <w:rsid w:val="00BF35E9"/>
    <w:rsid w:val="00BF4807"/>
    <w:rsid w:val="00BF4C82"/>
    <w:rsid w:val="00BF4CFC"/>
    <w:rsid w:val="00BF780F"/>
    <w:rsid w:val="00C03971"/>
    <w:rsid w:val="00C03980"/>
    <w:rsid w:val="00C05045"/>
    <w:rsid w:val="00C06E13"/>
    <w:rsid w:val="00C07C0F"/>
    <w:rsid w:val="00C13BCE"/>
    <w:rsid w:val="00C158D0"/>
    <w:rsid w:val="00C20A86"/>
    <w:rsid w:val="00C23816"/>
    <w:rsid w:val="00C23AD7"/>
    <w:rsid w:val="00C24716"/>
    <w:rsid w:val="00C26A56"/>
    <w:rsid w:val="00C31C6A"/>
    <w:rsid w:val="00C37146"/>
    <w:rsid w:val="00C41C7F"/>
    <w:rsid w:val="00C42B9A"/>
    <w:rsid w:val="00C43421"/>
    <w:rsid w:val="00C47AC4"/>
    <w:rsid w:val="00C520E7"/>
    <w:rsid w:val="00C5214B"/>
    <w:rsid w:val="00C576EB"/>
    <w:rsid w:val="00C608DC"/>
    <w:rsid w:val="00C65E42"/>
    <w:rsid w:val="00C720E4"/>
    <w:rsid w:val="00C74615"/>
    <w:rsid w:val="00C75D2F"/>
    <w:rsid w:val="00C767B7"/>
    <w:rsid w:val="00C828F4"/>
    <w:rsid w:val="00C82C4D"/>
    <w:rsid w:val="00C86C90"/>
    <w:rsid w:val="00C87AF7"/>
    <w:rsid w:val="00C910F9"/>
    <w:rsid w:val="00C92EF8"/>
    <w:rsid w:val="00C95752"/>
    <w:rsid w:val="00C96781"/>
    <w:rsid w:val="00C9749C"/>
    <w:rsid w:val="00CA0A5A"/>
    <w:rsid w:val="00CA0E24"/>
    <w:rsid w:val="00CA152F"/>
    <w:rsid w:val="00CA5E1D"/>
    <w:rsid w:val="00CA6901"/>
    <w:rsid w:val="00CA7AB5"/>
    <w:rsid w:val="00CB200C"/>
    <w:rsid w:val="00CB3E35"/>
    <w:rsid w:val="00CB4AF5"/>
    <w:rsid w:val="00CB745F"/>
    <w:rsid w:val="00CB75FB"/>
    <w:rsid w:val="00CC11C3"/>
    <w:rsid w:val="00CC40B0"/>
    <w:rsid w:val="00CC4478"/>
    <w:rsid w:val="00CC6922"/>
    <w:rsid w:val="00CD0478"/>
    <w:rsid w:val="00CD2340"/>
    <w:rsid w:val="00CD437A"/>
    <w:rsid w:val="00CD628E"/>
    <w:rsid w:val="00CE34CA"/>
    <w:rsid w:val="00CE3D8C"/>
    <w:rsid w:val="00CE4726"/>
    <w:rsid w:val="00CE7F9D"/>
    <w:rsid w:val="00CF3FA4"/>
    <w:rsid w:val="00CF4BD4"/>
    <w:rsid w:val="00CF66B0"/>
    <w:rsid w:val="00CF7B27"/>
    <w:rsid w:val="00D00527"/>
    <w:rsid w:val="00D05896"/>
    <w:rsid w:val="00D12B3E"/>
    <w:rsid w:val="00D12FE5"/>
    <w:rsid w:val="00D140AD"/>
    <w:rsid w:val="00D14426"/>
    <w:rsid w:val="00D14475"/>
    <w:rsid w:val="00D16A07"/>
    <w:rsid w:val="00D17AEA"/>
    <w:rsid w:val="00D212CE"/>
    <w:rsid w:val="00D22305"/>
    <w:rsid w:val="00D32E40"/>
    <w:rsid w:val="00D37EC3"/>
    <w:rsid w:val="00D45568"/>
    <w:rsid w:val="00D46F6E"/>
    <w:rsid w:val="00D47B36"/>
    <w:rsid w:val="00D51354"/>
    <w:rsid w:val="00D52183"/>
    <w:rsid w:val="00D53481"/>
    <w:rsid w:val="00D54138"/>
    <w:rsid w:val="00D60BCE"/>
    <w:rsid w:val="00D61DB2"/>
    <w:rsid w:val="00D6349F"/>
    <w:rsid w:val="00D64843"/>
    <w:rsid w:val="00D70529"/>
    <w:rsid w:val="00D706F3"/>
    <w:rsid w:val="00D71AFF"/>
    <w:rsid w:val="00D7206F"/>
    <w:rsid w:val="00D816E2"/>
    <w:rsid w:val="00D87945"/>
    <w:rsid w:val="00D90CEC"/>
    <w:rsid w:val="00D90F03"/>
    <w:rsid w:val="00D928E5"/>
    <w:rsid w:val="00D92F27"/>
    <w:rsid w:val="00D93BED"/>
    <w:rsid w:val="00D9570B"/>
    <w:rsid w:val="00D96304"/>
    <w:rsid w:val="00D96B25"/>
    <w:rsid w:val="00D97229"/>
    <w:rsid w:val="00DA0790"/>
    <w:rsid w:val="00DA1F79"/>
    <w:rsid w:val="00DA4EDA"/>
    <w:rsid w:val="00DA7D22"/>
    <w:rsid w:val="00DB2CF4"/>
    <w:rsid w:val="00DB643F"/>
    <w:rsid w:val="00DB792D"/>
    <w:rsid w:val="00DC538C"/>
    <w:rsid w:val="00DC603F"/>
    <w:rsid w:val="00DD05FE"/>
    <w:rsid w:val="00DD158A"/>
    <w:rsid w:val="00DD6BD8"/>
    <w:rsid w:val="00DE0E83"/>
    <w:rsid w:val="00DE2E7C"/>
    <w:rsid w:val="00DE2F1C"/>
    <w:rsid w:val="00DF045B"/>
    <w:rsid w:val="00DF0E21"/>
    <w:rsid w:val="00DF0E96"/>
    <w:rsid w:val="00DF2A33"/>
    <w:rsid w:val="00DF2FF1"/>
    <w:rsid w:val="00DF577F"/>
    <w:rsid w:val="00E0324D"/>
    <w:rsid w:val="00E04A89"/>
    <w:rsid w:val="00E10FAF"/>
    <w:rsid w:val="00E14157"/>
    <w:rsid w:val="00E176BE"/>
    <w:rsid w:val="00E203FA"/>
    <w:rsid w:val="00E25216"/>
    <w:rsid w:val="00E26E2A"/>
    <w:rsid w:val="00E27933"/>
    <w:rsid w:val="00E357DE"/>
    <w:rsid w:val="00E41C30"/>
    <w:rsid w:val="00E42789"/>
    <w:rsid w:val="00E44313"/>
    <w:rsid w:val="00E44DE6"/>
    <w:rsid w:val="00E46CFD"/>
    <w:rsid w:val="00E470B9"/>
    <w:rsid w:val="00E5565B"/>
    <w:rsid w:val="00E56C4F"/>
    <w:rsid w:val="00E60660"/>
    <w:rsid w:val="00E62F51"/>
    <w:rsid w:val="00E6367C"/>
    <w:rsid w:val="00E650E2"/>
    <w:rsid w:val="00E66F85"/>
    <w:rsid w:val="00E747C7"/>
    <w:rsid w:val="00E753E1"/>
    <w:rsid w:val="00E80657"/>
    <w:rsid w:val="00E812D3"/>
    <w:rsid w:val="00E82732"/>
    <w:rsid w:val="00E961FE"/>
    <w:rsid w:val="00E96D33"/>
    <w:rsid w:val="00E97481"/>
    <w:rsid w:val="00EA20D4"/>
    <w:rsid w:val="00EA3D09"/>
    <w:rsid w:val="00EA5099"/>
    <w:rsid w:val="00EA5363"/>
    <w:rsid w:val="00EB3EE0"/>
    <w:rsid w:val="00EB6A68"/>
    <w:rsid w:val="00EC02E7"/>
    <w:rsid w:val="00EC0724"/>
    <w:rsid w:val="00EC194E"/>
    <w:rsid w:val="00EC2A0A"/>
    <w:rsid w:val="00EC360C"/>
    <w:rsid w:val="00ED3BD6"/>
    <w:rsid w:val="00ED44E8"/>
    <w:rsid w:val="00EE0176"/>
    <w:rsid w:val="00EE6B31"/>
    <w:rsid w:val="00EE792F"/>
    <w:rsid w:val="00EF3DF0"/>
    <w:rsid w:val="00EF4138"/>
    <w:rsid w:val="00EF4F69"/>
    <w:rsid w:val="00EF6EA6"/>
    <w:rsid w:val="00EF6F6F"/>
    <w:rsid w:val="00F01551"/>
    <w:rsid w:val="00F0160C"/>
    <w:rsid w:val="00F020F0"/>
    <w:rsid w:val="00F03508"/>
    <w:rsid w:val="00F05ECD"/>
    <w:rsid w:val="00F068A8"/>
    <w:rsid w:val="00F10902"/>
    <w:rsid w:val="00F13922"/>
    <w:rsid w:val="00F1425E"/>
    <w:rsid w:val="00F15361"/>
    <w:rsid w:val="00F16057"/>
    <w:rsid w:val="00F1623B"/>
    <w:rsid w:val="00F23B9E"/>
    <w:rsid w:val="00F23C27"/>
    <w:rsid w:val="00F23E9A"/>
    <w:rsid w:val="00F24D62"/>
    <w:rsid w:val="00F2506C"/>
    <w:rsid w:val="00F36232"/>
    <w:rsid w:val="00F36288"/>
    <w:rsid w:val="00F433BA"/>
    <w:rsid w:val="00F44AE7"/>
    <w:rsid w:val="00F46415"/>
    <w:rsid w:val="00F46EC9"/>
    <w:rsid w:val="00F4741E"/>
    <w:rsid w:val="00F52311"/>
    <w:rsid w:val="00F54054"/>
    <w:rsid w:val="00F5565E"/>
    <w:rsid w:val="00F561CA"/>
    <w:rsid w:val="00F56CC3"/>
    <w:rsid w:val="00F61529"/>
    <w:rsid w:val="00F6431F"/>
    <w:rsid w:val="00F657D8"/>
    <w:rsid w:val="00F667FD"/>
    <w:rsid w:val="00F66F12"/>
    <w:rsid w:val="00F70B7D"/>
    <w:rsid w:val="00F71EBC"/>
    <w:rsid w:val="00F72476"/>
    <w:rsid w:val="00F73319"/>
    <w:rsid w:val="00F76BE0"/>
    <w:rsid w:val="00F771D0"/>
    <w:rsid w:val="00F81CC2"/>
    <w:rsid w:val="00F81E49"/>
    <w:rsid w:val="00F86AC0"/>
    <w:rsid w:val="00F90776"/>
    <w:rsid w:val="00F91063"/>
    <w:rsid w:val="00FA19D8"/>
    <w:rsid w:val="00FA2537"/>
    <w:rsid w:val="00FA374D"/>
    <w:rsid w:val="00FA4076"/>
    <w:rsid w:val="00FA5613"/>
    <w:rsid w:val="00FA6788"/>
    <w:rsid w:val="00FB071D"/>
    <w:rsid w:val="00FB31E5"/>
    <w:rsid w:val="00FB40BD"/>
    <w:rsid w:val="00FB57FC"/>
    <w:rsid w:val="00FC06A1"/>
    <w:rsid w:val="00FC0DBA"/>
    <w:rsid w:val="00FC2B3F"/>
    <w:rsid w:val="00FC3485"/>
    <w:rsid w:val="00FC49C4"/>
    <w:rsid w:val="00FC5F48"/>
    <w:rsid w:val="00FD4898"/>
    <w:rsid w:val="00FE24BD"/>
    <w:rsid w:val="00FE28A8"/>
    <w:rsid w:val="00FE2E5C"/>
    <w:rsid w:val="00FE4021"/>
    <w:rsid w:val="00FF04CD"/>
    <w:rsid w:val="00FF20B7"/>
    <w:rsid w:val="00FF6180"/>
    <w:rsid w:val="00FF73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BB63A"/>
  <w15:docId w15:val="{EB5F1817-7733-4516-A150-B76C1390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7B36"/>
    <w:pPr>
      <w:tabs>
        <w:tab w:val="center" w:pos="4320"/>
        <w:tab w:val="right" w:pos="8640"/>
      </w:tabs>
    </w:pPr>
  </w:style>
  <w:style w:type="paragraph" w:styleId="Footer">
    <w:name w:val="footer"/>
    <w:basedOn w:val="Normal"/>
    <w:rsid w:val="00D47B36"/>
    <w:pPr>
      <w:tabs>
        <w:tab w:val="center" w:pos="4320"/>
        <w:tab w:val="right" w:pos="8640"/>
      </w:tabs>
    </w:pPr>
  </w:style>
  <w:style w:type="character" w:styleId="PageNumber">
    <w:name w:val="page number"/>
    <w:basedOn w:val="DefaultParagraphFont"/>
    <w:rsid w:val="00D47B36"/>
  </w:style>
  <w:style w:type="table" w:styleId="TableGrid">
    <w:name w:val="Table Grid"/>
    <w:basedOn w:val="TableNormal"/>
    <w:rsid w:val="00DE2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EFE"/>
    <w:pPr>
      <w:ind w:left="720"/>
      <w:contextualSpacing/>
    </w:pPr>
  </w:style>
  <w:style w:type="character" w:styleId="PlaceholderText">
    <w:name w:val="Placeholder Text"/>
    <w:basedOn w:val="DefaultParagraphFont"/>
    <w:uiPriority w:val="99"/>
    <w:semiHidden/>
    <w:rsid w:val="0016635E"/>
    <w:rPr>
      <w:color w:val="808080"/>
    </w:rPr>
  </w:style>
  <w:style w:type="paragraph" w:styleId="BalloonText">
    <w:name w:val="Balloon Text"/>
    <w:basedOn w:val="Normal"/>
    <w:link w:val="BalloonTextChar"/>
    <w:uiPriority w:val="99"/>
    <w:semiHidden/>
    <w:unhideWhenUsed/>
    <w:rsid w:val="0016635E"/>
    <w:rPr>
      <w:rFonts w:ascii="Tahoma" w:hAnsi="Tahoma" w:cs="Tahoma"/>
      <w:sz w:val="16"/>
      <w:szCs w:val="16"/>
    </w:rPr>
  </w:style>
  <w:style w:type="character" w:customStyle="1" w:styleId="BalloonTextChar">
    <w:name w:val="Balloon Text Char"/>
    <w:basedOn w:val="DefaultParagraphFont"/>
    <w:link w:val="BalloonText"/>
    <w:uiPriority w:val="99"/>
    <w:semiHidden/>
    <w:rsid w:val="0016635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804056">
      <w:bodyDiv w:val="1"/>
      <w:marLeft w:val="0"/>
      <w:marRight w:val="0"/>
      <w:marTop w:val="0"/>
      <w:marBottom w:val="0"/>
      <w:divBdr>
        <w:top w:val="none" w:sz="0" w:space="0" w:color="auto"/>
        <w:left w:val="none" w:sz="0" w:space="0" w:color="auto"/>
        <w:bottom w:val="none" w:sz="0" w:space="0" w:color="auto"/>
        <w:right w:val="none" w:sz="0" w:space="0" w:color="auto"/>
      </w:divBdr>
    </w:div>
    <w:div w:id="1294604087">
      <w:bodyDiv w:val="1"/>
      <w:marLeft w:val="0"/>
      <w:marRight w:val="0"/>
      <w:marTop w:val="0"/>
      <w:marBottom w:val="0"/>
      <w:divBdr>
        <w:top w:val="none" w:sz="0" w:space="0" w:color="auto"/>
        <w:left w:val="none" w:sz="0" w:space="0" w:color="auto"/>
        <w:bottom w:val="none" w:sz="0" w:space="0" w:color="auto"/>
        <w:right w:val="none" w:sz="0" w:space="0" w:color="auto"/>
      </w:divBdr>
    </w:div>
    <w:div w:id="19183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E414B-9346-4F66-A6E6-2DF34B7B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NATIONAL UNIVERSITY OF SINGAPORE</vt:lpstr>
    </vt:vector>
  </TitlesOfParts>
  <Company>NUS</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ST2334 Tutorial 11</dc:title>
  <dc:creator>stacym</dc:creator>
  <cp:lastModifiedBy>Yiu Man Chan</cp:lastModifiedBy>
  <cp:revision>90</cp:revision>
  <cp:lastPrinted>2014-04-09T08:06:00Z</cp:lastPrinted>
  <dcterms:created xsi:type="dcterms:W3CDTF">2018-11-02T09:04:00Z</dcterms:created>
  <dcterms:modified xsi:type="dcterms:W3CDTF">2018-11-08T15:19:00Z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