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7524"/>
      </w:tblGrid>
      <w:tr w:rsidR="00365A33">
        <w:trPr>
          <w:trHeight w:val="302"/>
        </w:trPr>
        <w:tc>
          <w:tcPr>
            <w:tcW w:w="1719" w:type="dxa"/>
          </w:tcPr>
          <w:p w:rsidR="00365A33" w:rsidRDefault="00C15A90">
            <w:pPr>
              <w:jc w:val="distribute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文档编码</w:t>
            </w:r>
          </w:p>
        </w:tc>
        <w:tc>
          <w:tcPr>
            <w:tcW w:w="7524" w:type="dxa"/>
            <w:vAlign w:val="center"/>
          </w:tcPr>
          <w:p w:rsidR="00365A33" w:rsidRDefault="00365A33" w:rsidP="00C44FC6">
            <w:pPr>
              <w:rPr>
                <w:rFonts w:ascii="Arial" w:hAnsi="Arial" w:cs="Arial"/>
                <w:szCs w:val="21"/>
              </w:rPr>
            </w:pPr>
            <w:bookmarkStart w:id="0" w:name="_GoBack"/>
            <w:bookmarkEnd w:id="0"/>
          </w:p>
        </w:tc>
      </w:tr>
      <w:tr w:rsidR="00365A33">
        <w:trPr>
          <w:trHeight w:val="308"/>
        </w:trPr>
        <w:tc>
          <w:tcPr>
            <w:tcW w:w="1719" w:type="dxa"/>
          </w:tcPr>
          <w:p w:rsidR="00365A33" w:rsidRDefault="00C15A90">
            <w:pPr>
              <w:jc w:val="distribute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文档版本</w:t>
            </w:r>
          </w:p>
        </w:tc>
        <w:tc>
          <w:tcPr>
            <w:tcW w:w="7524" w:type="dxa"/>
            <w:vAlign w:val="center"/>
          </w:tcPr>
          <w:p w:rsidR="00365A33" w:rsidRDefault="00C15A9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1.1</w:t>
            </w:r>
          </w:p>
        </w:tc>
      </w:tr>
      <w:tr w:rsidR="00365A33">
        <w:trPr>
          <w:trHeight w:val="282"/>
        </w:trPr>
        <w:tc>
          <w:tcPr>
            <w:tcW w:w="1719" w:type="dxa"/>
          </w:tcPr>
          <w:p w:rsidR="00365A33" w:rsidRDefault="00C15A90">
            <w:pPr>
              <w:jc w:val="distribute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拟制人</w:t>
            </w:r>
          </w:p>
        </w:tc>
        <w:tc>
          <w:tcPr>
            <w:tcW w:w="7524" w:type="dxa"/>
            <w:vAlign w:val="center"/>
          </w:tcPr>
          <w:p w:rsidR="00365A33" w:rsidRDefault="00365A33">
            <w:pPr>
              <w:rPr>
                <w:rFonts w:ascii="Arial" w:hAnsi="Arial" w:cs="Arial"/>
                <w:szCs w:val="21"/>
              </w:rPr>
            </w:pPr>
          </w:p>
        </w:tc>
      </w:tr>
      <w:tr w:rsidR="00365A33">
        <w:trPr>
          <w:trHeight w:val="282"/>
        </w:trPr>
        <w:tc>
          <w:tcPr>
            <w:tcW w:w="1719" w:type="dxa"/>
          </w:tcPr>
          <w:p w:rsidR="00365A33" w:rsidRDefault="00C15A90">
            <w:pPr>
              <w:jc w:val="distribute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日期</w:t>
            </w:r>
          </w:p>
        </w:tc>
        <w:tc>
          <w:tcPr>
            <w:tcW w:w="7524" w:type="dxa"/>
            <w:vAlign w:val="center"/>
          </w:tcPr>
          <w:p w:rsidR="00365A33" w:rsidRDefault="00365A33">
            <w:pPr>
              <w:rPr>
                <w:rFonts w:ascii="Arial" w:hAnsi="Arial" w:cs="Arial"/>
                <w:szCs w:val="21"/>
              </w:rPr>
            </w:pPr>
          </w:p>
        </w:tc>
      </w:tr>
    </w:tbl>
    <w:p w:rsidR="00365A33" w:rsidRDefault="00365A33">
      <w:pPr>
        <w:jc w:val="center"/>
        <w:rPr>
          <w:rFonts w:ascii="Arial" w:eastAsia="黑体" w:hAnsi="Arial" w:cs="Arial"/>
          <w:szCs w:val="21"/>
        </w:rPr>
      </w:pPr>
    </w:p>
    <w:p w:rsidR="00365A33" w:rsidRDefault="00365A33">
      <w:pPr>
        <w:jc w:val="center"/>
        <w:rPr>
          <w:rFonts w:ascii="Arial" w:eastAsia="黑体" w:hAnsi="Arial" w:cs="Arial"/>
          <w:szCs w:val="21"/>
        </w:rPr>
      </w:pPr>
    </w:p>
    <w:p w:rsidR="00365A33" w:rsidRDefault="00365A33">
      <w:pPr>
        <w:jc w:val="center"/>
        <w:rPr>
          <w:rFonts w:ascii="Arial" w:eastAsia="黑体" w:hAnsi="Arial" w:cs="Arial"/>
          <w:szCs w:val="21"/>
        </w:rPr>
      </w:pPr>
    </w:p>
    <w:p w:rsidR="00365A33" w:rsidRDefault="00365A33">
      <w:pPr>
        <w:jc w:val="center"/>
        <w:rPr>
          <w:rFonts w:ascii="Arial" w:eastAsia="黑体" w:hAnsi="Arial" w:cs="Arial"/>
          <w:szCs w:val="21"/>
        </w:rPr>
      </w:pPr>
    </w:p>
    <w:p w:rsidR="00365A33" w:rsidRDefault="00365A33">
      <w:pPr>
        <w:jc w:val="center"/>
        <w:rPr>
          <w:rFonts w:ascii="Arial" w:eastAsia="黑体" w:hAnsi="Arial" w:cs="Arial"/>
          <w:szCs w:val="21"/>
        </w:rPr>
      </w:pPr>
    </w:p>
    <w:p w:rsidR="00365A33" w:rsidRDefault="00365A33">
      <w:pPr>
        <w:jc w:val="center"/>
        <w:rPr>
          <w:rFonts w:ascii="Arial" w:eastAsia="黑体" w:hAnsi="Arial" w:cs="Arial"/>
          <w:szCs w:val="21"/>
        </w:rPr>
      </w:pPr>
    </w:p>
    <w:p w:rsidR="00365A33" w:rsidRDefault="00C15A90">
      <w:pPr>
        <w:jc w:val="center"/>
        <w:rPr>
          <w:rFonts w:ascii="Arial" w:eastAsia="黑体" w:hAnsi="Arial" w:cs="Arial"/>
          <w:b/>
          <w:sz w:val="32"/>
        </w:rPr>
      </w:pPr>
      <w:r>
        <w:rPr>
          <w:rFonts w:ascii="Arial" w:eastAsia="黑体" w:hAnsi="Arial" w:cs="Arial" w:hint="eastAsia"/>
          <w:b/>
          <w:sz w:val="32"/>
        </w:rPr>
        <w:t>邮件</w:t>
      </w:r>
    </w:p>
    <w:p w:rsidR="00365A33" w:rsidRDefault="00365A33">
      <w:pPr>
        <w:jc w:val="center"/>
        <w:rPr>
          <w:rFonts w:ascii="Arial" w:eastAsia="黑体" w:hAnsi="Arial" w:cs="Arial"/>
          <w:sz w:val="32"/>
        </w:rPr>
      </w:pPr>
    </w:p>
    <w:p w:rsidR="00365A33" w:rsidRDefault="00C15A90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eastAsia="黑体" w:hAnsi="Arial" w:cs="Arial"/>
          <w:b/>
          <w:sz w:val="72"/>
          <w:szCs w:val="72"/>
        </w:rPr>
        <w:t>需求规格说明书</w:t>
      </w: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jc w:val="center"/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jc w:val="left"/>
        <w:rPr>
          <w:rFonts w:ascii="Arial" w:hAnsi="Arial" w:cs="Arial"/>
          <w:szCs w:val="21"/>
        </w:rPr>
      </w:pPr>
    </w:p>
    <w:p w:rsidR="00365A33" w:rsidRDefault="00365A33">
      <w:pPr>
        <w:jc w:val="left"/>
        <w:rPr>
          <w:rFonts w:ascii="Arial" w:hAnsi="Arial" w:cs="Arial"/>
          <w:szCs w:val="21"/>
        </w:rPr>
      </w:pPr>
    </w:p>
    <w:p w:rsidR="00365A33" w:rsidRDefault="00365A33">
      <w:pPr>
        <w:jc w:val="left"/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365A33">
      <w:pPr>
        <w:rPr>
          <w:rFonts w:ascii="Arial" w:hAnsi="Arial" w:cs="Arial"/>
          <w:szCs w:val="21"/>
        </w:rPr>
      </w:pPr>
    </w:p>
    <w:p w:rsidR="00365A33" w:rsidRDefault="00C15A90">
      <w:pPr>
        <w:jc w:val="center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、</w:t>
      </w:r>
    </w:p>
    <w:p w:rsidR="00365A33" w:rsidRDefault="00365A33">
      <w:pPr>
        <w:rPr>
          <w:rFonts w:ascii="Arial" w:hAnsi="Arial" w:cs="Arial"/>
          <w:b/>
          <w:szCs w:val="21"/>
        </w:rPr>
      </w:pPr>
    </w:p>
    <w:p w:rsidR="00365A33" w:rsidRDefault="00365A33">
      <w:pPr>
        <w:rPr>
          <w:rFonts w:ascii="Arial" w:hAnsi="Arial" w:cs="Arial"/>
          <w:b/>
          <w:szCs w:val="21"/>
        </w:rPr>
      </w:pPr>
    </w:p>
    <w:p w:rsidR="00365A33" w:rsidRDefault="00365A33">
      <w:pPr>
        <w:rPr>
          <w:rFonts w:ascii="Arial" w:hAnsi="Arial" w:cs="Arial"/>
          <w:b/>
          <w:szCs w:val="21"/>
        </w:rPr>
      </w:pPr>
    </w:p>
    <w:p w:rsidR="00365A33" w:rsidRDefault="00365A33">
      <w:pPr>
        <w:rPr>
          <w:rFonts w:ascii="Arial" w:hAnsi="Arial" w:cs="Arial"/>
          <w:b/>
          <w:szCs w:val="21"/>
        </w:rPr>
      </w:pPr>
    </w:p>
    <w:p w:rsidR="00365A33" w:rsidRDefault="00365A33">
      <w:pPr>
        <w:rPr>
          <w:rFonts w:ascii="Arial" w:hAnsi="Arial" w:cs="Arial"/>
          <w:sz w:val="22"/>
        </w:rPr>
      </w:pPr>
    </w:p>
    <w:p w:rsidR="00365A33" w:rsidRDefault="00365A33">
      <w:pPr>
        <w:rPr>
          <w:rFonts w:ascii="Arial" w:hAnsi="Arial" w:cs="Arial"/>
          <w:szCs w:val="21"/>
        </w:rPr>
        <w:sectPr w:rsidR="00365A33">
          <w:headerReference w:type="default" r:id="rId8"/>
          <w:footerReference w:type="even" r:id="rId9"/>
          <w:headerReference w:type="first" r:id="rId10"/>
          <w:pgSz w:w="11907" w:h="16840"/>
          <w:pgMar w:top="1440" w:right="1440" w:bottom="1259" w:left="1440" w:header="720" w:footer="1043" w:gutter="0"/>
          <w:cols w:space="720"/>
        </w:sectPr>
      </w:pPr>
    </w:p>
    <w:p w:rsidR="00365A33" w:rsidRDefault="00C15A9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变更履历</w:t>
      </w:r>
    </w:p>
    <w:tbl>
      <w:tblPr>
        <w:tblW w:w="87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1291"/>
        <w:gridCol w:w="1107"/>
        <w:gridCol w:w="3655"/>
        <w:gridCol w:w="993"/>
        <w:gridCol w:w="1059"/>
      </w:tblGrid>
      <w:tr w:rsidR="00365A33">
        <w:trPr>
          <w:jc w:val="center"/>
        </w:trPr>
        <w:tc>
          <w:tcPr>
            <w:tcW w:w="615" w:type="dxa"/>
            <w:tcBorders>
              <w:bottom w:val="nil"/>
            </w:tcBorders>
            <w:vAlign w:val="center"/>
          </w:tcPr>
          <w:p w:rsidR="00365A33" w:rsidRDefault="00C15A90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1291" w:type="dxa"/>
            <w:tcBorders>
              <w:bottom w:val="nil"/>
            </w:tcBorders>
            <w:vAlign w:val="center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07" w:type="dxa"/>
            <w:tcBorders>
              <w:bottom w:val="nil"/>
            </w:tcBorders>
            <w:vAlign w:val="center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变更位置</w:t>
            </w:r>
          </w:p>
        </w:tc>
        <w:tc>
          <w:tcPr>
            <w:tcW w:w="3655" w:type="dxa"/>
            <w:tcBorders>
              <w:bottom w:val="nil"/>
            </w:tcBorders>
            <w:vAlign w:val="center"/>
          </w:tcPr>
          <w:p w:rsidR="00365A33" w:rsidRDefault="00C15A90">
            <w:pPr>
              <w:pStyle w:val="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变更理由</w:t>
            </w:r>
            <w:r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变更内容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变更人</w:t>
            </w: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备注</w:t>
            </w:r>
          </w:p>
        </w:tc>
      </w:tr>
      <w:tr w:rsidR="00365A33">
        <w:trPr>
          <w:jc w:val="center"/>
        </w:trPr>
        <w:tc>
          <w:tcPr>
            <w:tcW w:w="615" w:type="dxa"/>
            <w:tcBorders>
              <w:bottom w:val="nil"/>
            </w:tcBorders>
            <w:vAlign w:val="center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1.1</w:t>
            </w:r>
          </w:p>
        </w:tc>
        <w:tc>
          <w:tcPr>
            <w:tcW w:w="1291" w:type="dxa"/>
            <w:tcBorders>
              <w:bottom w:val="nil"/>
            </w:tcBorders>
            <w:vAlign w:val="center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2016-05-15</w:t>
            </w:r>
          </w:p>
        </w:tc>
        <w:tc>
          <w:tcPr>
            <w:tcW w:w="1107" w:type="dxa"/>
            <w:tcBorders>
              <w:bottom w:val="nil"/>
            </w:tcBorders>
            <w:vAlign w:val="center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启用</w:t>
            </w:r>
          </w:p>
        </w:tc>
        <w:tc>
          <w:tcPr>
            <w:tcW w:w="3655" w:type="dxa"/>
            <w:tcBorders>
              <w:bottom w:val="nil"/>
            </w:tcBorders>
            <w:vAlign w:val="center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启用周期执行</w:t>
            </w:r>
            <w:r>
              <w:rPr>
                <w:rFonts w:ascii="Arial" w:hAnsi="Arial" w:cs="Arial" w:hint="eastAsia"/>
              </w:rPr>
              <w:t>SQL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C15A90">
            <w:pPr>
              <w:pStyle w:val="Tex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陈鹏飞</w:t>
            </w: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pStyle w:val="Text"/>
              <w:rPr>
                <w:rFonts w:ascii="Arial" w:hAnsi="Arial" w:cs="Arial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  <w:tr w:rsidR="00365A33">
        <w:trPr>
          <w:jc w:val="center"/>
        </w:trPr>
        <w:tc>
          <w:tcPr>
            <w:tcW w:w="61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29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1107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3655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59" w:type="dxa"/>
            <w:tcBorders>
              <w:left w:val="single" w:sz="4" w:space="0" w:color="auto"/>
            </w:tcBorders>
            <w:vAlign w:val="center"/>
          </w:tcPr>
          <w:p w:rsidR="00365A33" w:rsidRDefault="00365A33">
            <w:pPr>
              <w:rPr>
                <w:rFonts w:ascii="Arial" w:hAnsi="Arial" w:cs="Arial"/>
                <w:sz w:val="18"/>
              </w:rPr>
            </w:pPr>
          </w:p>
        </w:tc>
      </w:tr>
    </w:tbl>
    <w:p w:rsidR="00365A33" w:rsidRDefault="00365A33">
      <w:pPr>
        <w:rPr>
          <w:rFonts w:ascii="Arial" w:hAnsi="Arial" w:cs="Arial"/>
        </w:rPr>
      </w:pPr>
    </w:p>
    <w:p w:rsidR="00365A33" w:rsidRDefault="00C15A90">
      <w:pPr>
        <w:jc w:val="center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hAnsi="Arial" w:cs="Arial"/>
        </w:rPr>
        <w:br w:type="page"/>
      </w:r>
      <w:r>
        <w:rPr>
          <w:rFonts w:ascii="Arial" w:eastAsia="黑体" w:hAnsi="Arial" w:cs="Arial"/>
          <w:b/>
          <w:sz w:val="36"/>
          <w:szCs w:val="36"/>
        </w:rPr>
        <w:lastRenderedPageBreak/>
        <w:t>目</w:t>
      </w:r>
      <w:r>
        <w:rPr>
          <w:rFonts w:ascii="Arial" w:eastAsia="黑体" w:hAnsi="Arial" w:cs="Arial"/>
          <w:b/>
          <w:sz w:val="36"/>
          <w:szCs w:val="36"/>
        </w:rPr>
        <w:t xml:space="preserve"> </w:t>
      </w:r>
      <w:r>
        <w:rPr>
          <w:rFonts w:ascii="Arial" w:eastAsia="黑体" w:hAnsi="Arial" w:cs="Arial"/>
          <w:b/>
          <w:sz w:val="36"/>
          <w:szCs w:val="36"/>
        </w:rPr>
        <w:t>录</w:t>
      </w:r>
    </w:p>
    <w:p w:rsidR="00365A33" w:rsidRDefault="00C15A90">
      <w:pPr>
        <w:pStyle w:val="10"/>
        <w:tabs>
          <w:tab w:val="right" w:leader="dot" w:pos="8504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17024" w:history="1">
        <w:r>
          <w:t>1</w:t>
        </w:r>
        <w:r>
          <w:rPr>
            <w:rFonts w:ascii="Arial" w:hAnsi="Arial" w:cs="Arial" w:hint="eastAsia"/>
            <w:kern w:val="44"/>
            <w:szCs w:val="44"/>
          </w:rPr>
          <w:t xml:space="preserve"> </w:t>
        </w:r>
        <w:r>
          <w:rPr>
            <w:rFonts w:cs="Arial"/>
          </w:rPr>
          <w:t>名词与缩略语</w:t>
        </w:r>
        <w:r>
          <w:tab/>
        </w:r>
        <w:r>
          <w:fldChar w:fldCharType="begin"/>
        </w:r>
        <w:r>
          <w:instrText xml:space="preserve"> PAGEREF _Toc17024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65A33" w:rsidRDefault="00C15A90">
      <w:pPr>
        <w:pStyle w:val="10"/>
        <w:tabs>
          <w:tab w:val="right" w:leader="dot" w:pos="8504"/>
        </w:tabs>
      </w:pPr>
      <w:hyperlink w:anchor="_Toc28894" w:history="1">
        <w:r>
          <w:t>2</w:t>
        </w:r>
        <w:r>
          <w:rPr>
            <w:rFonts w:ascii="Arial" w:hAnsi="Arial" w:cs="Arial" w:hint="eastAsia"/>
            <w:kern w:val="44"/>
            <w:szCs w:val="44"/>
          </w:rPr>
          <w:t xml:space="preserve"> </w:t>
        </w:r>
        <w:r>
          <w:rPr>
            <w:rFonts w:cs="Arial"/>
          </w:rPr>
          <w:t>需求概述</w:t>
        </w:r>
        <w:r>
          <w:tab/>
        </w:r>
        <w:r>
          <w:fldChar w:fldCharType="begin"/>
        </w:r>
        <w:r>
          <w:instrText xml:space="preserve"> PAGEREF _Toc28894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65A33" w:rsidRDefault="00C15A90">
      <w:pPr>
        <w:pStyle w:val="10"/>
        <w:tabs>
          <w:tab w:val="right" w:leader="dot" w:pos="8504"/>
        </w:tabs>
      </w:pPr>
      <w:hyperlink w:anchor="_Toc15562" w:history="1">
        <w:r>
          <w:t>3</w:t>
        </w:r>
        <w:r>
          <w:rPr>
            <w:rFonts w:ascii="Arial" w:hAnsi="Arial" w:cs="Arial" w:hint="eastAsia"/>
            <w:kern w:val="44"/>
            <w:szCs w:val="44"/>
          </w:rPr>
          <w:t xml:space="preserve"> </w:t>
        </w:r>
        <w:r>
          <w:rPr>
            <w:rFonts w:cs="Arial"/>
          </w:rPr>
          <w:t>非业务需求</w:t>
        </w:r>
        <w:r>
          <w:tab/>
        </w:r>
        <w:r>
          <w:fldChar w:fldCharType="begin"/>
        </w:r>
        <w:r>
          <w:instrText xml:space="preserve"> PAGEREF _Toc15562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65A33" w:rsidRDefault="00C15A90">
      <w:pPr>
        <w:pStyle w:val="10"/>
        <w:tabs>
          <w:tab w:val="right" w:leader="dot" w:pos="8504"/>
        </w:tabs>
      </w:pPr>
      <w:hyperlink w:anchor="_Toc6241" w:history="1">
        <w:r>
          <w:t>4</w:t>
        </w:r>
        <w:r>
          <w:rPr>
            <w:rFonts w:ascii="Arial" w:hAnsi="Arial" w:cs="Arial" w:hint="eastAsia"/>
            <w:kern w:val="44"/>
            <w:szCs w:val="44"/>
          </w:rPr>
          <w:t xml:space="preserve"> </w:t>
        </w:r>
        <w:r>
          <w:rPr>
            <w:rFonts w:cs="Arial"/>
          </w:rPr>
          <w:t>业务需求</w:t>
        </w:r>
        <w:r>
          <w:tab/>
        </w:r>
        <w:r>
          <w:fldChar w:fldCharType="begin"/>
        </w:r>
        <w:r>
          <w:instrText xml:space="preserve"> PAGEREF _Toc6241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5A33" w:rsidRDefault="00C15A90">
      <w:pPr>
        <w:pStyle w:val="20"/>
        <w:tabs>
          <w:tab w:val="right" w:leader="dot" w:pos="8504"/>
        </w:tabs>
      </w:pPr>
      <w:hyperlink w:anchor="_Toc14900" w:history="1">
        <w:r>
          <w:t>4</w:t>
        </w:r>
        <w:r>
          <w:rPr>
            <w:rFonts w:ascii="Arial" w:hAnsi="Arial" w:cs="Arial" w:hint="eastAsia"/>
            <w:bCs/>
            <w:szCs w:val="32"/>
          </w:rPr>
          <w:t xml:space="preserve">.1 </w:t>
        </w:r>
        <w:r>
          <w:rPr>
            <w:rFonts w:cs="Arial"/>
          </w:rPr>
          <w:t>模块结构图</w:t>
        </w:r>
        <w:r>
          <w:tab/>
        </w:r>
        <w:r>
          <w:fldChar w:fldCharType="begin"/>
        </w:r>
        <w:r>
          <w:instrText xml:space="preserve"> PAGEREF _Toc14900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5A33" w:rsidRDefault="00C15A90">
      <w:pPr>
        <w:pStyle w:val="20"/>
        <w:tabs>
          <w:tab w:val="right" w:leader="dot" w:pos="8504"/>
        </w:tabs>
      </w:pPr>
      <w:hyperlink w:anchor="_Toc7904" w:history="1">
        <w:r>
          <w:t>4</w:t>
        </w:r>
        <w:r>
          <w:rPr>
            <w:rFonts w:ascii="Arial" w:hAnsi="Arial" w:cs="Arial" w:hint="eastAsia"/>
            <w:bCs/>
            <w:szCs w:val="32"/>
          </w:rPr>
          <w:t xml:space="preserve">.2 </w:t>
        </w:r>
        <w:r>
          <w:rPr>
            <w:rFonts w:cs="Arial" w:hint="eastAsia"/>
          </w:rPr>
          <w:t>查询方案</w:t>
        </w:r>
        <w:r>
          <w:rPr>
            <w:rFonts w:cs="Arial"/>
          </w:rPr>
          <w:t>（</w:t>
        </w:r>
        <w:r>
          <w:rPr>
            <w:rFonts w:cs="Arial" w:hint="eastAsia"/>
          </w:rPr>
          <w:t>CX</w:t>
        </w:r>
        <w:r>
          <w:rPr>
            <w:rFonts w:cs="Arial"/>
          </w:rPr>
          <w:t>）</w:t>
        </w:r>
        <w:r>
          <w:tab/>
        </w:r>
        <w:r>
          <w:fldChar w:fldCharType="begin"/>
        </w:r>
        <w:r>
          <w:instrText xml:space="preserve"> PAGEREF _Toc7904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5A33" w:rsidRDefault="00C15A90">
      <w:pPr>
        <w:pStyle w:val="30"/>
        <w:tabs>
          <w:tab w:val="right" w:leader="dot" w:pos="8504"/>
        </w:tabs>
      </w:pPr>
      <w:hyperlink w:anchor="_Toc6815" w:history="1">
        <w:r>
          <w:t>4</w:t>
        </w:r>
        <w:r>
          <w:rPr>
            <w:rFonts w:ascii="Arial" w:hAnsi="Arial" w:cs="Arial" w:hint="eastAsia"/>
            <w:bCs/>
            <w:szCs w:val="28"/>
          </w:rPr>
          <w:t xml:space="preserve">.2.1 </w:t>
        </w:r>
        <w:r>
          <w:rPr>
            <w:rFonts w:cs="Arial"/>
          </w:rPr>
          <w:t>模块概述</w:t>
        </w:r>
        <w:r>
          <w:tab/>
        </w:r>
        <w:r>
          <w:fldChar w:fldCharType="begin"/>
        </w:r>
        <w:r>
          <w:instrText xml:space="preserve"> PAGEREF _Toc6815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5A33" w:rsidRDefault="00C15A90">
      <w:pPr>
        <w:pStyle w:val="30"/>
        <w:tabs>
          <w:tab w:val="right" w:leader="dot" w:pos="8504"/>
        </w:tabs>
      </w:pPr>
      <w:hyperlink w:anchor="_Toc20873" w:history="1">
        <w:r>
          <w:t>4</w:t>
        </w:r>
        <w:r>
          <w:rPr>
            <w:rFonts w:ascii="Arial" w:hAnsi="Arial" w:cs="Arial" w:hint="eastAsia"/>
            <w:bCs/>
            <w:szCs w:val="28"/>
          </w:rPr>
          <w:t xml:space="preserve">.2.2 </w:t>
        </w:r>
        <w:r>
          <w:rPr>
            <w:rFonts w:cs="Arial" w:hint="eastAsia"/>
          </w:rPr>
          <w:t>查询方案</w:t>
        </w:r>
        <w:r>
          <w:tab/>
        </w:r>
        <w:r>
          <w:fldChar w:fldCharType="begin"/>
        </w:r>
        <w:r>
          <w:instrText xml:space="preserve"> PAGEREF _Toc20873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65A33" w:rsidRDefault="00C15A90">
      <w:pPr>
        <w:pStyle w:val="20"/>
        <w:tabs>
          <w:tab w:val="right" w:leader="dot" w:pos="8504"/>
        </w:tabs>
      </w:pPr>
      <w:hyperlink w:anchor="_Toc30729" w:history="1">
        <w:r>
          <w:t>4</w:t>
        </w:r>
        <w:r>
          <w:rPr>
            <w:rFonts w:ascii="Arial" w:hAnsi="Arial" w:cs="Arial" w:hint="eastAsia"/>
            <w:bCs/>
            <w:szCs w:val="32"/>
          </w:rPr>
          <w:t xml:space="preserve">.3 </w:t>
        </w:r>
        <w:r>
          <w:rPr>
            <w:rFonts w:cs="Arial" w:hint="eastAsia"/>
          </w:rPr>
          <w:t>重发方案</w:t>
        </w:r>
        <w:r>
          <w:rPr>
            <w:rFonts w:cs="Arial"/>
          </w:rPr>
          <w:t>（</w:t>
        </w:r>
        <w:r>
          <w:rPr>
            <w:rFonts w:cs="Arial" w:hint="eastAsia"/>
          </w:rPr>
          <w:t>CF</w:t>
        </w:r>
        <w:r>
          <w:rPr>
            <w:rFonts w:cs="Arial"/>
          </w:rPr>
          <w:t>）</w:t>
        </w:r>
        <w:r>
          <w:tab/>
        </w:r>
        <w:r>
          <w:fldChar w:fldCharType="begin"/>
        </w:r>
        <w:r>
          <w:instrText xml:space="preserve"> PAGEREF _Toc30729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65A33" w:rsidRDefault="00C15A90">
      <w:pPr>
        <w:pStyle w:val="30"/>
        <w:tabs>
          <w:tab w:val="right" w:leader="dot" w:pos="8504"/>
        </w:tabs>
      </w:pPr>
      <w:hyperlink w:anchor="_Toc1476" w:history="1">
        <w:r>
          <w:t>4</w:t>
        </w:r>
        <w:r>
          <w:rPr>
            <w:rFonts w:ascii="Arial" w:hAnsi="Arial" w:cs="Arial" w:hint="eastAsia"/>
            <w:bCs/>
            <w:szCs w:val="28"/>
          </w:rPr>
          <w:t xml:space="preserve">.3.1 </w:t>
        </w:r>
        <w:r>
          <w:rPr>
            <w:rFonts w:cs="Arial"/>
          </w:rPr>
          <w:t>模块概述</w:t>
        </w:r>
        <w:r>
          <w:tab/>
        </w:r>
        <w:r>
          <w:fldChar w:fldCharType="begin"/>
        </w:r>
        <w:r>
          <w:instrText xml:space="preserve"> PAGEREF _Toc1476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365A33" w:rsidRDefault="00C15A90">
      <w:pPr>
        <w:pStyle w:val="30"/>
        <w:tabs>
          <w:tab w:val="right" w:leader="dot" w:pos="8504"/>
        </w:tabs>
      </w:pPr>
      <w:hyperlink w:anchor="_Toc28686" w:history="1">
        <w:r>
          <w:t>4</w:t>
        </w:r>
        <w:r>
          <w:rPr>
            <w:rFonts w:ascii="Arial" w:hAnsi="Arial" w:cs="Arial" w:hint="eastAsia"/>
            <w:bCs/>
            <w:szCs w:val="28"/>
          </w:rPr>
          <w:t xml:space="preserve">.3.2 </w:t>
        </w:r>
        <w:r>
          <w:rPr>
            <w:rFonts w:cs="Arial" w:hint="eastAsia"/>
          </w:rPr>
          <w:t>重发方案</w:t>
        </w:r>
        <w:r>
          <w:tab/>
        </w:r>
        <w:r>
          <w:fldChar w:fldCharType="begin"/>
        </w:r>
        <w:r>
          <w:instrText xml:space="preserve"> PAGEREF _Toc28686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365A33" w:rsidRDefault="00C15A90">
      <w:pPr>
        <w:pStyle w:val="10"/>
        <w:tabs>
          <w:tab w:val="right" w:leader="dot" w:pos="8504"/>
        </w:tabs>
      </w:pPr>
      <w:hyperlink w:anchor="_Toc28975" w:history="1">
        <w:r>
          <w:t>5</w:t>
        </w:r>
        <w:r>
          <w:rPr>
            <w:rFonts w:ascii="Arial" w:hAnsi="Arial" w:cs="Arial" w:hint="eastAsia"/>
            <w:kern w:val="44"/>
            <w:szCs w:val="44"/>
          </w:rPr>
          <w:t xml:space="preserve"> </w:t>
        </w:r>
        <w:r>
          <w:rPr>
            <w:rFonts w:cs="Arial"/>
          </w:rPr>
          <w:t>与外部接口说明</w:t>
        </w:r>
        <w:r>
          <w:tab/>
        </w:r>
        <w:r>
          <w:fldChar w:fldCharType="begin"/>
        </w:r>
        <w:r>
          <w:instrText xml:space="preserve"> PAGEREF _Toc28975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365A33" w:rsidRDefault="00C15A90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365A33" w:rsidRDefault="00365A33">
      <w:pPr>
        <w:rPr>
          <w:rFonts w:ascii="Arial" w:hAnsi="Arial" w:cs="Arial"/>
        </w:rPr>
      </w:pPr>
    </w:p>
    <w:p w:rsidR="00365A33" w:rsidRDefault="00C15A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5A33" w:rsidRDefault="00C15A90">
      <w:pPr>
        <w:rPr>
          <w:rFonts w:ascii="Arial" w:hAnsi="Arial" w:cs="Arial"/>
          <w:b/>
          <w:color w:val="FF0000"/>
          <w:sz w:val="28"/>
        </w:rPr>
      </w:pPr>
      <w:r>
        <w:rPr>
          <w:rFonts w:ascii="Arial" w:hAnsi="宋体" w:cs="Arial"/>
          <w:b/>
          <w:color w:val="FF0000"/>
          <w:sz w:val="28"/>
        </w:rPr>
        <w:lastRenderedPageBreak/>
        <w:t>【重要提示】</w:t>
      </w:r>
    </w:p>
    <w:p w:rsidR="00365A33" w:rsidRDefault="00C15A90">
      <w:pPr>
        <w:ind w:firstLine="420"/>
        <w:rPr>
          <w:rFonts w:ascii="Arial" w:hAnsi="Arial" w:cs="Arial"/>
          <w:color w:val="FF0000"/>
          <w:sz w:val="28"/>
        </w:rPr>
      </w:pPr>
      <w:r>
        <w:rPr>
          <w:rFonts w:ascii="Arial" w:cs="Arial"/>
          <w:color w:val="FF0000"/>
          <w:sz w:val="28"/>
        </w:rPr>
        <w:t>本文档的编写原则为：实用原则，即对于不言而喻的内容不必进行描述，而只对可能会引起歧义的内容进行详细说明。</w:t>
      </w:r>
    </w:p>
    <w:p w:rsidR="00365A33" w:rsidRDefault="00365A33">
      <w:pPr>
        <w:rPr>
          <w:rFonts w:ascii="Arial" w:hAnsi="Arial" w:cs="Arial"/>
        </w:rPr>
      </w:pPr>
    </w:p>
    <w:p w:rsidR="00365A33" w:rsidRDefault="00C15A90">
      <w:pPr>
        <w:pStyle w:val="1"/>
        <w:rPr>
          <w:rFonts w:cs="Arial"/>
        </w:rPr>
      </w:pPr>
      <w:bookmarkStart w:id="1" w:name="_Toc203985417"/>
      <w:bookmarkStart w:id="2" w:name="_Toc203985447"/>
      <w:bookmarkStart w:id="3" w:name="_Toc203985314"/>
      <w:bookmarkStart w:id="4" w:name="_Toc203985527"/>
      <w:bookmarkStart w:id="5" w:name="_Toc17024"/>
      <w:r>
        <w:rPr>
          <w:rFonts w:cs="Arial"/>
        </w:rPr>
        <w:t>名词与缩略语</w:t>
      </w:r>
      <w:bookmarkEnd w:id="1"/>
      <w:bookmarkEnd w:id="2"/>
      <w:bookmarkEnd w:id="3"/>
      <w:bookmarkEnd w:id="4"/>
      <w:bookmarkEnd w:id="5"/>
    </w:p>
    <w:p w:rsidR="00365A33" w:rsidRDefault="00365A33">
      <w:pPr>
        <w:ind w:firstLineChars="200" w:firstLine="420"/>
        <w:rPr>
          <w:rFonts w:ascii="Arial" w:hAnsi="Arial" w:cs="Arial"/>
          <w:i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7041"/>
      </w:tblGrid>
      <w:tr w:rsidR="00365A33">
        <w:trPr>
          <w:tblHeader/>
        </w:trPr>
        <w:tc>
          <w:tcPr>
            <w:tcW w:w="1679" w:type="dxa"/>
            <w:shd w:val="clear" w:color="auto" w:fill="BFBFBF"/>
            <w:vAlign w:val="center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名词</w:t>
            </w:r>
          </w:p>
        </w:tc>
        <w:tc>
          <w:tcPr>
            <w:tcW w:w="7041" w:type="dxa"/>
            <w:shd w:val="clear" w:color="auto" w:fill="BFBFBF"/>
            <w:vAlign w:val="center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含义</w:t>
            </w:r>
          </w:p>
        </w:tc>
      </w:tr>
      <w:tr w:rsidR="00365A33">
        <w:tc>
          <w:tcPr>
            <w:tcW w:w="1679" w:type="dxa"/>
            <w:vAlign w:val="center"/>
          </w:tcPr>
          <w:p w:rsidR="00365A33" w:rsidRDefault="00C15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邮件接受者</w:t>
            </w:r>
          </w:p>
        </w:tc>
        <w:tc>
          <w:tcPr>
            <w:tcW w:w="7041" w:type="dxa"/>
            <w:vAlign w:val="center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接受邮件的邮箱。</w:t>
            </w: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  <w:tr w:rsidR="00365A33">
        <w:tc>
          <w:tcPr>
            <w:tcW w:w="1679" w:type="dxa"/>
            <w:vAlign w:val="center"/>
          </w:tcPr>
          <w:p w:rsidR="00365A33" w:rsidRDefault="00365A33">
            <w:pPr>
              <w:rPr>
                <w:rFonts w:ascii="Arial" w:hAnsi="Arial" w:cs="Arial"/>
                <w:b/>
              </w:rPr>
            </w:pPr>
          </w:p>
        </w:tc>
        <w:tc>
          <w:tcPr>
            <w:tcW w:w="7041" w:type="dxa"/>
            <w:vAlign w:val="center"/>
          </w:tcPr>
          <w:p w:rsidR="00365A33" w:rsidRDefault="00365A33">
            <w:pPr>
              <w:rPr>
                <w:rFonts w:ascii="Arial" w:hAnsi="Arial" w:cs="Arial"/>
              </w:rPr>
            </w:pPr>
          </w:p>
        </w:tc>
      </w:tr>
    </w:tbl>
    <w:p w:rsidR="00365A33" w:rsidRDefault="00365A33">
      <w:pPr>
        <w:rPr>
          <w:rFonts w:ascii="Arial" w:hAnsi="Arial" w:cs="Arial"/>
        </w:rPr>
      </w:pPr>
    </w:p>
    <w:p w:rsidR="00365A33" w:rsidRDefault="00C15A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5A33" w:rsidRDefault="00C15A90">
      <w:pPr>
        <w:pStyle w:val="1"/>
        <w:rPr>
          <w:rFonts w:cs="Arial"/>
        </w:rPr>
      </w:pPr>
      <w:bookmarkStart w:id="6" w:name="_Toc141612879"/>
      <w:bookmarkStart w:id="7" w:name="_Toc203985528"/>
      <w:bookmarkStart w:id="8" w:name="_Toc203985418"/>
      <w:bookmarkStart w:id="9" w:name="_Toc203985315"/>
      <w:bookmarkStart w:id="10" w:name="_Toc203985448"/>
      <w:bookmarkStart w:id="11" w:name="_Toc28894"/>
      <w:r>
        <w:rPr>
          <w:rFonts w:cs="Arial"/>
        </w:rPr>
        <w:lastRenderedPageBreak/>
        <w:t>需求概述</w:t>
      </w:r>
      <w:bookmarkEnd w:id="6"/>
      <w:bookmarkEnd w:id="7"/>
      <w:bookmarkEnd w:id="8"/>
      <w:bookmarkEnd w:id="9"/>
      <w:bookmarkEnd w:id="10"/>
      <w:bookmarkEnd w:id="11"/>
    </w:p>
    <w:p w:rsidR="00365A33" w:rsidRDefault="00C15A90">
      <w:pPr>
        <w:spacing w:line="44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为</w:t>
      </w:r>
      <w:r>
        <w:rPr>
          <w:rFonts w:asciiTheme="minorEastAsia" w:hAnsiTheme="minorEastAsia"/>
          <w:sz w:val="24"/>
        </w:rPr>
        <w:t>适应</w:t>
      </w:r>
      <w:r>
        <w:rPr>
          <w:rFonts w:asciiTheme="minorEastAsia" w:hAnsiTheme="minorEastAsia" w:hint="eastAsia"/>
          <w:sz w:val="24"/>
        </w:rPr>
        <w:t>公有云</w:t>
      </w:r>
      <w:r>
        <w:rPr>
          <w:rFonts w:asciiTheme="minorEastAsia" w:hAnsiTheme="minorEastAsia"/>
          <w:sz w:val="24"/>
        </w:rPr>
        <w:t>管理控制</w:t>
      </w:r>
      <w:r>
        <w:rPr>
          <w:rFonts w:asciiTheme="minorEastAsia" w:hAnsiTheme="minorEastAsia" w:hint="eastAsia"/>
          <w:sz w:val="24"/>
        </w:rPr>
        <w:t>台</w:t>
      </w:r>
      <w:r>
        <w:rPr>
          <w:rFonts w:asciiTheme="minorEastAsia" w:hAnsiTheme="minorEastAsia" w:hint="eastAsia"/>
          <w:sz w:val="24"/>
        </w:rPr>
        <w:t>V1.1.0</w:t>
      </w:r>
      <w:r>
        <w:rPr>
          <w:rFonts w:asciiTheme="minorEastAsia" w:hAnsiTheme="minorEastAsia" w:hint="eastAsia"/>
          <w:sz w:val="24"/>
        </w:rPr>
        <w:t>版本，公有云运维中心</w:t>
      </w:r>
      <w:r>
        <w:rPr>
          <w:rFonts w:cs="Times New Roman"/>
          <w:sz w:val="24"/>
        </w:rPr>
        <w:t>V1.</w:t>
      </w:r>
      <w:r>
        <w:rPr>
          <w:rFonts w:cs="Times New Roman" w:hint="eastAsia"/>
          <w:sz w:val="24"/>
        </w:rPr>
        <w:t>1</w:t>
      </w:r>
      <w:r>
        <w:rPr>
          <w:rFonts w:cs="Times New Roman"/>
          <w:sz w:val="24"/>
        </w:rPr>
        <w:t>.0</w:t>
      </w:r>
      <w:r>
        <w:rPr>
          <w:rFonts w:cs="Times New Roman" w:hint="eastAsia"/>
          <w:sz w:val="24"/>
        </w:rPr>
        <w:t>需要补充</w:t>
      </w:r>
      <w:r>
        <w:rPr>
          <w:rFonts w:cs="Times New Roman"/>
          <w:sz w:val="24"/>
        </w:rPr>
        <w:t>相应的功能</w:t>
      </w:r>
      <w:r>
        <w:rPr>
          <w:rFonts w:cs="Times New Roman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此文档描述了公有云运维</w:t>
      </w:r>
      <w:r>
        <w:rPr>
          <w:rFonts w:asciiTheme="minorEastAsia" w:hAnsiTheme="minorEastAsia"/>
          <w:sz w:val="24"/>
        </w:rPr>
        <w:t>中心</w:t>
      </w:r>
      <w:r>
        <w:rPr>
          <w:rFonts w:asciiTheme="minorEastAsia" w:hAnsiTheme="minorEastAsia" w:hint="eastAsia"/>
          <w:sz w:val="24"/>
        </w:rPr>
        <w:t>V1.1.1</w:t>
      </w:r>
      <w:r>
        <w:rPr>
          <w:rFonts w:asciiTheme="minorEastAsia" w:hAnsiTheme="minorEastAsia" w:hint="eastAsia"/>
          <w:sz w:val="24"/>
        </w:rPr>
        <w:t>版本的补充功能点，主要包括</w:t>
      </w:r>
      <w:r>
        <w:rPr>
          <w:rFonts w:cs="Times New Roman" w:hint="eastAsia"/>
          <w:sz w:val="24"/>
        </w:rPr>
        <w:t>已发送邮件的查询以及重新发送。</w:t>
      </w:r>
    </w:p>
    <w:p w:rsidR="00365A33" w:rsidRDefault="00C15A90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邮件的查询；</w:t>
      </w:r>
    </w:p>
    <w:p w:rsidR="00365A33" w:rsidRDefault="00C15A90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邮件的重新发送功能；</w:t>
      </w:r>
    </w:p>
    <w:p w:rsidR="00365A33" w:rsidRDefault="00C15A90">
      <w:pPr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目前涉及到发送邮件的有，</w:t>
      </w:r>
      <w:r>
        <w:rPr>
          <w:rFonts w:ascii="Arial" w:hAnsi="Arial" w:cs="Arial" w:hint="eastAsia"/>
        </w:rPr>
        <w:t>ecsc/ecmc</w:t>
      </w:r>
      <w:r>
        <w:rPr>
          <w:rFonts w:ascii="Arial" w:hAnsi="Arial" w:cs="Arial" w:hint="eastAsia"/>
        </w:rPr>
        <w:t>工单，</w:t>
      </w:r>
      <w:r>
        <w:rPr>
          <w:rFonts w:ascii="Arial" w:hAnsi="Arial" w:cs="Arial" w:hint="eastAsia"/>
        </w:rPr>
        <w:t>ecsc</w:t>
      </w:r>
      <w:r>
        <w:rPr>
          <w:rFonts w:ascii="Arial" w:hAnsi="Arial" w:cs="Arial" w:hint="eastAsia"/>
        </w:rPr>
        <w:t>邮箱验证，监控报警。邮件内容均为</w:t>
      </w:r>
      <w:r>
        <w:rPr>
          <w:rFonts w:ascii="Arial" w:hAnsi="Arial" w:cs="Arial" w:hint="eastAsia"/>
        </w:rPr>
        <w:t>html</w:t>
      </w:r>
      <w:r>
        <w:rPr>
          <w:rFonts w:ascii="Arial" w:hAnsi="Arial" w:cs="Arial" w:hint="eastAsia"/>
        </w:rPr>
        <w:t>格式。</w:t>
      </w:r>
    </w:p>
    <w:p w:rsidR="00365A33" w:rsidRDefault="00C15A90">
      <w:pPr>
        <w:pStyle w:val="1"/>
        <w:rPr>
          <w:rFonts w:cs="Arial"/>
        </w:rPr>
      </w:pPr>
      <w:bookmarkStart w:id="12" w:name="_Toc141612880"/>
      <w:bookmarkStart w:id="13" w:name="_Toc203985529"/>
      <w:bookmarkStart w:id="14" w:name="_Toc203985449"/>
      <w:bookmarkStart w:id="15" w:name="_Toc203985419"/>
      <w:bookmarkStart w:id="16" w:name="_Toc203985316"/>
      <w:bookmarkStart w:id="17" w:name="_Toc15562"/>
      <w:r>
        <w:rPr>
          <w:rFonts w:cs="Arial"/>
        </w:rPr>
        <w:t>非业务需求</w:t>
      </w:r>
      <w:bookmarkEnd w:id="12"/>
      <w:bookmarkEnd w:id="13"/>
      <w:bookmarkEnd w:id="14"/>
      <w:bookmarkEnd w:id="15"/>
      <w:bookmarkEnd w:id="16"/>
      <w:bookmarkEnd w:id="17"/>
    </w:p>
    <w:p w:rsidR="00365A33" w:rsidRDefault="00C15A90">
      <w:pPr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365A33" w:rsidRDefault="00C15A90">
      <w:pPr>
        <w:pStyle w:val="1"/>
        <w:rPr>
          <w:rFonts w:cs="Arial"/>
        </w:rPr>
      </w:pPr>
      <w:bookmarkStart w:id="18" w:name="_Toc203985317"/>
      <w:bookmarkStart w:id="19" w:name="_Toc203985420"/>
      <w:bookmarkStart w:id="20" w:name="_Toc203985450"/>
      <w:bookmarkStart w:id="21" w:name="_Toc203985530"/>
      <w:bookmarkStart w:id="22" w:name="_Toc6241"/>
      <w:r>
        <w:rPr>
          <w:rFonts w:cs="Arial"/>
        </w:rPr>
        <w:lastRenderedPageBreak/>
        <w:t>业务需求</w:t>
      </w:r>
      <w:bookmarkEnd w:id="18"/>
      <w:bookmarkEnd w:id="19"/>
      <w:bookmarkEnd w:id="20"/>
      <w:bookmarkEnd w:id="21"/>
      <w:bookmarkEnd w:id="22"/>
    </w:p>
    <w:p w:rsidR="00365A33" w:rsidRDefault="00C15A90">
      <w:pPr>
        <w:pStyle w:val="2"/>
        <w:rPr>
          <w:rFonts w:cs="Arial"/>
        </w:rPr>
      </w:pPr>
      <w:bookmarkStart w:id="23" w:name="_Toc203985318"/>
      <w:bookmarkStart w:id="24" w:name="_Toc203985531"/>
      <w:bookmarkStart w:id="25" w:name="_Toc203985421"/>
      <w:bookmarkStart w:id="26" w:name="_Toc203985451"/>
      <w:bookmarkStart w:id="27" w:name="_Toc14900"/>
      <w:bookmarkStart w:id="28" w:name="_Toc141612883"/>
      <w:r>
        <w:rPr>
          <w:rFonts w:cs="Arial"/>
        </w:rPr>
        <w:t>模块结构图</w:t>
      </w:r>
      <w:bookmarkEnd w:id="23"/>
      <w:bookmarkEnd w:id="24"/>
      <w:bookmarkEnd w:id="25"/>
      <w:bookmarkEnd w:id="26"/>
      <w:bookmarkEnd w:id="27"/>
    </w:p>
    <w:p w:rsidR="00365A33" w:rsidRDefault="00C15A90">
      <w:pPr>
        <w:pStyle w:val="CIDOC"/>
      </w:pPr>
      <w:r>
        <w:rPr>
          <w:noProof/>
        </w:rPr>
        <mc:AlternateContent>
          <mc:Choice Requires="wpc">
            <w:drawing>
              <wp:inline distT="0" distB="0" distL="114300" distR="114300">
                <wp:extent cx="4949190" cy="4245610"/>
                <wp:effectExtent l="0" t="0" r="0" b="0"/>
                <wp:docPr id="2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" name="文本框 3"/>
                        <wps:cNvSpPr txBox="1"/>
                        <wps:spPr>
                          <a:xfrm>
                            <a:off x="1649730" y="5080"/>
                            <a:ext cx="13716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邮件查询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1209675" y="697230"/>
                            <a:ext cx="342900" cy="1189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查询方案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文本框 9"/>
                        <wps:cNvSpPr txBox="1"/>
                        <wps:spPr>
                          <a:xfrm>
                            <a:off x="695325" y="2221230"/>
                            <a:ext cx="342900" cy="118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查询全部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自选图形 10"/>
                        <wps:cNvCnPr/>
                        <wps:spPr>
                          <a:xfrm rot="5400000">
                            <a:off x="956310" y="1796415"/>
                            <a:ext cx="334645" cy="514350"/>
                          </a:xfrm>
                          <a:prstGeom prst="bentConnector3">
                            <a:avLst>
                              <a:gd name="adj1" fmla="val 49907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文本框 11"/>
                        <wps:cNvSpPr txBox="1"/>
                        <wps:spPr>
                          <a:xfrm>
                            <a:off x="3173730" y="697230"/>
                            <a:ext cx="342900" cy="1189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重发方案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" name="文本框 12"/>
                        <wps:cNvSpPr txBox="1"/>
                        <wps:spPr>
                          <a:xfrm>
                            <a:off x="1209675" y="2221230"/>
                            <a:ext cx="342900" cy="118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状态查询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" name="文本框 13"/>
                        <wps:cNvSpPr txBox="1"/>
                        <wps:spPr>
                          <a:xfrm>
                            <a:off x="1776730" y="2221230"/>
                            <a:ext cx="342900" cy="118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时间查询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文本框 14"/>
                        <wps:cNvSpPr txBox="1"/>
                        <wps:spPr>
                          <a:xfrm>
                            <a:off x="2739390" y="2219960"/>
                            <a:ext cx="342900" cy="118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全选重发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自选图形 16"/>
                        <wps:cNvCnPr/>
                        <wps:spPr>
                          <a:xfrm rot="5400000">
                            <a:off x="1214120" y="2053590"/>
                            <a:ext cx="334645" cy="6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自选图形 17"/>
                        <wps:cNvCnPr/>
                        <wps:spPr>
                          <a:xfrm rot="-5400000" flipH="1">
                            <a:off x="1497330" y="1770380"/>
                            <a:ext cx="334645" cy="567055"/>
                          </a:xfrm>
                          <a:prstGeom prst="bentConnector3">
                            <a:avLst>
                              <a:gd name="adj1" fmla="val 49907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18"/>
                        <wps:cNvSpPr txBox="1"/>
                        <wps:spPr>
                          <a:xfrm>
                            <a:off x="3630930" y="2219960"/>
                            <a:ext cx="342900" cy="1188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365A33" w:rsidRDefault="00C15A90">
                              <w:r>
                                <w:rPr>
                                  <w:rFonts w:hint="eastAsia"/>
                                </w:rPr>
                                <w:t>选择重发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" name="自选图形 19"/>
                        <wps:cNvCnPr/>
                        <wps:spPr>
                          <a:xfrm rot="5400000">
                            <a:off x="2961005" y="1835785"/>
                            <a:ext cx="333375" cy="434340"/>
                          </a:xfrm>
                          <a:prstGeom prst="bentConnector3">
                            <a:avLst>
                              <a:gd name="adj1" fmla="val 4990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自选图形 21"/>
                        <wps:cNvCnPr/>
                        <wps:spPr>
                          <a:xfrm rot="-5400000" flipH="1">
                            <a:off x="3406775" y="1824355"/>
                            <a:ext cx="333375" cy="457200"/>
                          </a:xfrm>
                          <a:prstGeom prst="bentConnector3">
                            <a:avLst>
                              <a:gd name="adj1" fmla="val 4990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自选图形 22"/>
                        <wps:cNvCnPr/>
                        <wps:spPr>
                          <a:xfrm rot="-5400000" flipH="1">
                            <a:off x="2642870" y="-5080"/>
                            <a:ext cx="394970" cy="10096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自选图形 23"/>
                        <wps:cNvCnPr/>
                        <wps:spPr>
                          <a:xfrm rot="5400000">
                            <a:off x="1660525" y="22225"/>
                            <a:ext cx="394970" cy="9544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389.7pt;height:334.3pt;mso-position-horizontal-relative:char;mso-position-vertical-relative:line" coordsize="49491,4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491;height:4245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16497;top:50;width:1371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365A33" w:rsidRDefault="00C15A9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邮件查询</w:t>
                        </w:r>
                      </w:p>
                    </w:txbxContent>
                  </v:textbox>
                </v:shape>
                <v:shape id="文本框 5" o:spid="_x0000_s1029" type="#_x0000_t202" style="position:absolute;left:12096;top:6972;width:3429;height:1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查询方案</w:t>
                        </w:r>
                      </w:p>
                    </w:txbxContent>
                  </v:textbox>
                </v:shape>
                <v:shape id="文本框 9" o:spid="_x0000_s1030" type="#_x0000_t202" style="position:absolute;left:6953;top:22212;width:3429;height:1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查询全部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10" o:spid="_x0000_s1031" type="#_x0000_t34" style="position:absolute;left:9562;top:17964;width:3347;height:5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jr7sAAADaAAAADwAAAGRycy9kb3ducmV2LnhtbERPuwrCMBTdBf8hXMFNUxVEqrEUxcfg&#10;YtX90lzbYnNTmqj1780gOB7Oe5V0phYval1lWcFkHIEgzq2uuFBwvexGCxDOI2usLZOCDzlI1v3e&#10;CmNt33ymV+YLEULYxaig9L6JpXR5SQbd2DbEgbvb1qAPsC2kbvEdwk0tp1E0lwYrDg0lNrQpKX9k&#10;T6NgltGhM81+F+lTOsmu25ssdK3UcNClSxCeOv8X/9xHrSBsDVfCDZ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kliOvuwAAANoAAAAPAAAAAAAAAAAAAAAAAKECAABk&#10;cnMvZG93bnJldi54bWxQSwUGAAAAAAQABAD5AAAAiQMAAAAA&#10;" adj="10780"/>
                <v:shape id="文本框 11" o:spid="_x0000_s1032" type="#_x0000_t202" style="position:absolute;left:31737;top:6972;width:3429;height:1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重发方案</w:t>
                        </w:r>
                      </w:p>
                    </w:txbxContent>
                  </v:textbox>
                </v:shape>
                <v:shape id="文本框 12" o:spid="_x0000_s1033" type="#_x0000_t202" style="position:absolute;left:12096;top:22212;width:3429;height:1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状态查询</w:t>
                        </w:r>
                      </w:p>
                    </w:txbxContent>
                  </v:textbox>
                </v:shape>
                <v:shape id="文本框 13" o:spid="_x0000_s1034" type="#_x0000_t202" style="position:absolute;left:17767;top:22212;width:3429;height:1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时间查询</w:t>
                        </w:r>
                      </w:p>
                    </w:txbxContent>
                  </v:textbox>
                </v:shape>
                <v:shape id="文本框 14" o:spid="_x0000_s1035" type="#_x0000_t202" style="position:absolute;left:27393;top:22199;width:3429;height:1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全选重发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6" o:spid="_x0000_s1036" type="#_x0000_t32" style="position:absolute;left:12140;top:20536;width:3347;height: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k8lsAAAADbAAAADwAAAGRycy9kb3ducmV2LnhtbERP24rCMBB9F/Yfwiz4pul6Q6ppEUEQ&#10;92FR+wFDM7Z1m0lpYlv/3iws+DaHc51tOphadNS6yrKCr2kEgji3uuJCQXY9TNYgnEfWWFsmBU9y&#10;kCYfoy3G2vZ8pu7iCxFC2MWooPS+iaV0eUkG3dQ2xIG72dagD7AtpG6xD+GmlrMoWkmDFYeGEhva&#10;l5T/Xh5Gwfd64Yv7+WbnWfezlE10OmT9Sqnx57DbgPA0+Lf4333UYf4C/n4JB8jk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JPJbAAAAA2wAAAA8AAAAAAAAAAAAAAAAA&#10;oQIAAGRycy9kb3ducmV2LnhtbFBLBQYAAAAABAAEAPkAAACOAwAAAAA=&#10;"/>
                <v:shape id="自选图形 17" o:spid="_x0000_s1037" type="#_x0000_t34" style="position:absolute;left:14972;top:17704;width:3347;height:56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Q9esMAAADbAAAADwAAAGRycy9kb3ducmV2LnhtbERPTWvCQBC9C/6HZYReRDcKLZq6Bim0&#10;eCilRqH0Nman2cTsbMiumv77bkHwNo/3Oaust424UOcrxwpm0wQEceF0xaWCw/51sgDhA7LGxjEp&#10;+CUP2Xo4WGGq3ZV3dMlDKWII+xQVmBDaVEpfGLLop64ljtyP6yyGCLtS6g6vMdw2cp4kT9JixbHB&#10;YEsvhopTfrYK3uvx8a2cUb470nf9MTe0/PwipR5G/eYZRKA+3MU391bH+Y/w/0s8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UPXrDAAAA2wAAAA8AAAAAAAAAAAAA&#10;AAAAoQIAAGRycy9kb3ducmV2LnhtbFBLBQYAAAAABAAEAPkAAACRAwAAAAA=&#10;" adj="10780"/>
                <v:shape id="文本框 18" o:spid="_x0000_s1038" type="#_x0000_t202" style="position:absolute;left:36309;top:22199;width:3429;height:1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365A33" w:rsidRDefault="00C15A90">
                        <w:r>
                          <w:rPr>
                            <w:rFonts w:hint="eastAsia"/>
                          </w:rPr>
                          <w:t>选择重发</w:t>
                        </w:r>
                      </w:p>
                    </w:txbxContent>
                  </v:textbox>
                </v:shape>
                <v:shape id="自选图形 19" o:spid="_x0000_s1039" type="#_x0000_t34" style="position:absolute;left:29610;top:18357;width:3334;height:43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+2WcMAAADbAAAADwAAAGRycy9kb3ducmV2LnhtbERPTWvCQBC9F/oflin0Vjf2oDa6CRIs&#10;tghikyJ4m2anSTA7G7Krpv/eFYTe5vE+Z5EOphVn6l1jWcF4FIEgLq1uuFLwXby/zEA4j6yxtUwK&#10;/shBmjw+LDDW9sJfdM59JUIIuxgV1N53sZSurMmgG9mOOHC/tjfoA+wrqXu8hHDTytcomkiDDYeG&#10;GjvKaiqP+cko2KyiYopvu+aUFfn6h7P9Yfu5V+r5aVjOQXga/L/47v7QYf4Ubr+EA2R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PtlnDAAAA2wAAAA8AAAAAAAAAAAAA&#10;AAAAoQIAAGRycy9kb3ducmV2LnhtbFBLBQYAAAAABAAEAPkAAACRAwAAAAA=&#10;" adj="10779"/>
                <v:shape id="自选图形 21" o:spid="_x0000_s1040" type="#_x0000_t34" style="position:absolute;left:34067;top:18243;width:3334;height:4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0mbMAAAADbAAAADwAAAGRycy9kb3ducmV2LnhtbERPTYvCMBC9L/gfwgje1lQXlm01ioiC&#10;4Gm7gtehGdtgMylJbLv/3ggLe5vH+5z1drSt6MkH41jBYp6BIK6cNlwruPwc379AhIissXVMCn4p&#10;wHYzeVtjod3A39SXsRYphEOBCpoYu0LKUDVkMcxdR5y4m/MWY4K+ltrjkMJtK5dZ9iktGk4NDXa0&#10;b6i6lw+rID9dhuuHeRz6eD6U+f5Y+qw3Ss2m424FItIY/8V/7pNO83N4/ZIO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9JmzAAAAA2wAAAA8AAAAAAAAAAAAAAAAA&#10;oQIAAGRycy9kb3ducmV2LnhtbFBLBQYAAAAABAAEAPkAAACOAwAAAAA=&#10;" adj="10779"/>
                <v:shape id="自选图形 22" o:spid="_x0000_s1041" type="#_x0000_t34" style="position:absolute;left:26428;top:-51;width:3950;height:100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9fc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WB+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u9fcIAAADbAAAADwAAAAAAAAAAAAAA&#10;AAChAgAAZHJzL2Rvd25yZXYueG1sUEsFBgAAAAAEAAQA+QAAAJADAAAAAA==&#10;"/>
                <v:shape id="自选图形 23" o:spid="_x0000_s1042" type="#_x0000_t34" style="position:absolute;left:16605;top:222;width:3950;height:95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5e8QAAADbAAAADwAAAGRycy9kb3ducmV2LnhtbESPT4vCMBDF7wt+hzCCtzW1oJSuUWRB&#10;cdWLfy7exma2KdtMSpPV+u2NIHh8vHm/N28672wtrtT6yrGC0TABQVw4XXGp4HRcfmYgfEDWWDsm&#10;BXfyMJ/1PqaYa3fjPV0PoRQRwj5HBSaEJpfSF4Ys+qFriKP361qLIcq2lLrFW4TbWqZJMpEWK44N&#10;Bhv6NlT8Hf5tfONnn25XmN1X2fhsFpPNZVeOL0oN+t3iC0SgLryPX+m1VpCO4LklAk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sfl7xAAAANsAAAAPAAAAAAAAAAAA&#10;AAAAAKECAABkcnMvZG93bnJldi54bWxQSwUGAAAAAAQABAD5AAAAkgMAAAAA&#10;"/>
                <w10:anchorlock/>
              </v:group>
            </w:pict>
          </mc:Fallback>
        </mc:AlternateContent>
      </w:r>
    </w:p>
    <w:p w:rsidR="00365A33" w:rsidRDefault="00C15A90">
      <w:pPr>
        <w:pStyle w:val="2"/>
        <w:rPr>
          <w:rFonts w:cs="Arial"/>
        </w:rPr>
      </w:pPr>
      <w:bookmarkStart w:id="29" w:name="_Toc203985319"/>
      <w:bookmarkStart w:id="30" w:name="_Toc203985452"/>
      <w:bookmarkStart w:id="31" w:name="_Toc203985532"/>
      <w:bookmarkStart w:id="32" w:name="_Toc203985422"/>
      <w:bookmarkStart w:id="33" w:name="_Toc7904"/>
      <w:bookmarkStart w:id="34" w:name="_Toc203985549"/>
      <w:bookmarkStart w:id="35" w:name="_Toc203985423"/>
      <w:bookmarkStart w:id="36" w:name="_Toc141612891"/>
      <w:bookmarkStart w:id="37" w:name="_Toc203985320"/>
      <w:bookmarkStart w:id="38" w:name="_Toc203985469"/>
      <w:bookmarkEnd w:id="28"/>
      <w:r>
        <w:rPr>
          <w:rFonts w:cs="Arial" w:hint="eastAsia"/>
        </w:rPr>
        <w:t>查询方案</w:t>
      </w:r>
      <w:r>
        <w:rPr>
          <w:rFonts w:cs="Arial"/>
        </w:rPr>
        <w:t>（</w:t>
      </w:r>
      <w:r>
        <w:rPr>
          <w:rFonts w:cs="Arial" w:hint="eastAsia"/>
        </w:rPr>
        <w:t>CX</w:t>
      </w:r>
      <w:r>
        <w:rPr>
          <w:rFonts w:cs="Arial"/>
        </w:rPr>
        <w:t>）</w:t>
      </w:r>
      <w:bookmarkEnd w:id="29"/>
      <w:bookmarkEnd w:id="30"/>
      <w:bookmarkEnd w:id="31"/>
      <w:bookmarkEnd w:id="32"/>
      <w:bookmarkEnd w:id="33"/>
    </w:p>
    <w:p w:rsidR="00365A33" w:rsidRDefault="00C15A90">
      <w:pPr>
        <w:pStyle w:val="3"/>
        <w:rPr>
          <w:rFonts w:cs="Arial"/>
        </w:rPr>
      </w:pPr>
      <w:bookmarkStart w:id="39" w:name="_Toc203985453"/>
      <w:bookmarkStart w:id="40" w:name="_Toc203985533"/>
      <w:bookmarkStart w:id="41" w:name="_Toc6815"/>
      <w:r>
        <w:rPr>
          <w:rFonts w:cs="Arial"/>
        </w:rPr>
        <w:t>模块概述</w:t>
      </w:r>
      <w:bookmarkEnd w:id="39"/>
      <w:bookmarkEnd w:id="40"/>
      <w:bookmarkEnd w:id="41"/>
    </w:p>
    <w:p w:rsidR="00365A33" w:rsidRDefault="00C15A90">
      <w:pPr>
        <w:pStyle w:val="CIDOC"/>
      </w:pPr>
      <w:r>
        <w:rPr>
          <w:rFonts w:hint="eastAsia"/>
        </w:rPr>
        <w:t>查询已经生成的邮件</w:t>
      </w:r>
    </w:p>
    <w:p w:rsidR="00365A33" w:rsidRDefault="00C15A90">
      <w:pPr>
        <w:pStyle w:val="3"/>
        <w:rPr>
          <w:rFonts w:cs="Arial"/>
        </w:rPr>
      </w:pPr>
      <w:bookmarkStart w:id="42" w:name="_Toc203985534"/>
      <w:bookmarkStart w:id="43" w:name="_Toc203985454"/>
      <w:bookmarkStart w:id="44" w:name="_Toc20873"/>
      <w:r>
        <w:rPr>
          <w:rFonts w:cs="Arial" w:hint="eastAsia"/>
        </w:rPr>
        <w:t>查询方案</w:t>
      </w:r>
      <w:bookmarkEnd w:id="42"/>
      <w:bookmarkEnd w:id="43"/>
      <w:bookmarkEnd w:id="44"/>
    </w:p>
    <w:p w:rsidR="00365A33" w:rsidRDefault="00C15A90">
      <w:pPr>
        <w:pStyle w:val="4"/>
        <w:rPr>
          <w:rFonts w:cs="Arial"/>
        </w:rPr>
      </w:pPr>
      <w:bookmarkStart w:id="45" w:name="_Toc203985455"/>
      <w:bookmarkStart w:id="46" w:name="_Toc141612884"/>
      <w:bookmarkStart w:id="47" w:name="_Toc203985535"/>
      <w:r>
        <w:rPr>
          <w:rFonts w:cs="Arial"/>
        </w:rPr>
        <w:t>模块概述</w:t>
      </w:r>
      <w:bookmarkEnd w:id="45"/>
      <w:bookmarkEnd w:id="46"/>
      <w:bookmarkEnd w:id="47"/>
    </w:p>
    <w:p w:rsidR="00365A33" w:rsidRDefault="00C15A90">
      <w:pPr>
        <w:pStyle w:val="CIDOC"/>
      </w:pPr>
      <w:r>
        <w:rPr>
          <w:rFonts w:hint="eastAsia"/>
        </w:rPr>
        <w:t>查询已经生成的邮件</w:t>
      </w:r>
    </w:p>
    <w:p w:rsidR="00365A33" w:rsidRDefault="00C15A90">
      <w:pPr>
        <w:pStyle w:val="4"/>
        <w:rPr>
          <w:rFonts w:cs="Arial"/>
        </w:rPr>
      </w:pPr>
      <w:bookmarkStart w:id="48" w:name="_Toc203985456"/>
      <w:bookmarkStart w:id="49" w:name="_Toc203985536"/>
      <w:bookmarkStart w:id="50" w:name="_Toc141612885"/>
      <w:r>
        <w:rPr>
          <w:rFonts w:cs="Arial"/>
        </w:rPr>
        <w:t>状态图、活动图（可选）</w:t>
      </w:r>
      <w:bookmarkEnd w:id="48"/>
      <w:bookmarkEnd w:id="49"/>
    </w:p>
    <w:p w:rsidR="00365A33" w:rsidRDefault="00C15A9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365A33" w:rsidRDefault="00C15A90">
      <w:pPr>
        <w:pStyle w:val="4"/>
        <w:rPr>
          <w:rFonts w:cs="Arial"/>
        </w:rPr>
      </w:pPr>
      <w:bookmarkStart w:id="51" w:name="_Toc203985537"/>
      <w:bookmarkStart w:id="52" w:name="_Toc203985457"/>
      <w:r>
        <w:rPr>
          <w:rFonts w:cs="Arial"/>
        </w:rPr>
        <w:lastRenderedPageBreak/>
        <w:t>界面要求</w:t>
      </w:r>
      <w:bookmarkEnd w:id="50"/>
      <w:bookmarkEnd w:id="51"/>
      <w:bookmarkEnd w:id="52"/>
    </w:p>
    <w:p w:rsidR="00365A33" w:rsidRDefault="00365A33"/>
    <w:p w:rsidR="00365A33" w:rsidRDefault="00C15A90">
      <w:pPr>
        <w:pStyle w:val="50015"/>
        <w:rPr>
          <w:rFonts w:ascii="Arial" w:hAnsi="Arial" w:cs="Arial"/>
        </w:rPr>
      </w:pPr>
      <w:r>
        <w:rPr>
          <w:rFonts w:ascii="Arial" w:hAnsi="Arial" w:cs="Arial"/>
        </w:rPr>
        <w:t>界面</w:t>
      </w:r>
      <w:r>
        <w:rPr>
          <w:rFonts w:ascii="Arial" w:hAnsi="Arial" w:cs="Arial" w:hint="eastAsia"/>
        </w:rPr>
        <w:t>（</w:t>
      </w:r>
      <w:r>
        <w:rPr>
          <w:rFonts w:cs="Arial" w:hint="eastAsia"/>
        </w:rPr>
        <w:t>CX</w:t>
      </w:r>
      <w:r>
        <w:rPr>
          <w:rFonts w:ascii="Arial" w:hAnsi="Arial" w:cs="Arial" w:hint="eastAsia"/>
        </w:rPr>
        <w:t>_HTML_1</w:t>
      </w:r>
      <w:r>
        <w:rPr>
          <w:rFonts w:ascii="Arial" w:hAnsi="Arial" w:cs="Arial" w:hint="eastAsia"/>
        </w:rPr>
        <w:t>）</w:t>
      </w:r>
    </w:p>
    <w:p w:rsidR="00365A33" w:rsidRDefault="00365A33"/>
    <w:p w:rsidR="00365A33" w:rsidRDefault="00365A33">
      <w:pPr>
        <w:rPr>
          <w:b/>
          <w:bCs/>
        </w:rPr>
      </w:pPr>
    </w:p>
    <w:p w:rsidR="00365A33" w:rsidRDefault="00C15A90">
      <w:r>
        <w:rPr>
          <w:noProof/>
        </w:rPr>
        <w:drawing>
          <wp:inline distT="0" distB="0" distL="114300" distR="114300">
            <wp:extent cx="5395595" cy="1995805"/>
            <wp:effectExtent l="0" t="0" r="14605" b="4445"/>
            <wp:docPr id="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A33" w:rsidRDefault="00C15A90">
      <w:pPr>
        <w:pStyle w:val="50015"/>
        <w:rPr>
          <w:rFonts w:ascii="Arial" w:hAnsi="Arial" w:cs="Arial"/>
        </w:rPr>
      </w:pPr>
      <w:r>
        <w:rPr>
          <w:rFonts w:ascii="Arial" w:hAnsi="Arial" w:cs="Arial"/>
        </w:rPr>
        <w:t>界面</w:t>
      </w:r>
      <w:r>
        <w:rPr>
          <w:rFonts w:ascii="Arial" w:hAnsi="Arial" w:cs="Arial" w:hint="eastAsia"/>
        </w:rPr>
        <w:t>（</w:t>
      </w:r>
      <w:r>
        <w:rPr>
          <w:rFonts w:cs="Arial" w:hint="eastAsia"/>
        </w:rPr>
        <w:t>CX</w:t>
      </w:r>
      <w:r>
        <w:rPr>
          <w:rFonts w:ascii="Arial" w:hAnsi="Arial" w:cs="Arial" w:hint="eastAsia"/>
        </w:rPr>
        <w:t>_HTML_2</w:t>
      </w:r>
      <w:r>
        <w:rPr>
          <w:rFonts w:ascii="Arial" w:hAnsi="Arial" w:cs="Arial" w:hint="eastAsia"/>
        </w:rPr>
        <w:t>）</w:t>
      </w:r>
    </w:p>
    <w:p w:rsidR="00365A33" w:rsidRDefault="00C15A90">
      <w:r>
        <w:rPr>
          <w:noProof/>
        </w:rPr>
        <w:drawing>
          <wp:inline distT="0" distB="0" distL="114300" distR="114300">
            <wp:extent cx="5399405" cy="2178685"/>
            <wp:effectExtent l="0" t="0" r="1079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A33" w:rsidRDefault="00C15A90">
      <w:pPr>
        <w:ind w:left="2520" w:firstLine="420"/>
      </w:pPr>
      <w:r>
        <w:rPr>
          <w:rFonts w:hint="eastAsia"/>
        </w:rPr>
        <w:t>邮件接受者详情</w:t>
      </w:r>
    </w:p>
    <w:p w:rsidR="00365A33" w:rsidRDefault="00C15A90">
      <w:pPr>
        <w:pStyle w:val="5001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界面</w:t>
      </w:r>
      <w:r>
        <w:rPr>
          <w:rFonts w:ascii="Arial" w:hAnsi="Arial" w:cs="Arial" w:hint="eastAsia"/>
        </w:rPr>
        <w:t>（</w:t>
      </w:r>
      <w:r>
        <w:rPr>
          <w:rFonts w:cs="Arial" w:hint="eastAsia"/>
        </w:rPr>
        <w:t>CX</w:t>
      </w:r>
      <w:r>
        <w:rPr>
          <w:rFonts w:ascii="Arial" w:hAnsi="Arial" w:cs="Arial" w:hint="eastAsia"/>
        </w:rPr>
        <w:t>_HTML_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</w:t>
      </w:r>
    </w:p>
    <w:p w:rsidR="00365A33" w:rsidRDefault="00C15A90">
      <w:r>
        <w:rPr>
          <w:noProof/>
        </w:rPr>
        <w:drawing>
          <wp:inline distT="0" distB="0" distL="114300" distR="114300">
            <wp:extent cx="5396865" cy="2261870"/>
            <wp:effectExtent l="0" t="0" r="1333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A33" w:rsidRDefault="00C15A90">
      <w:pPr>
        <w:ind w:left="2940" w:firstLine="420"/>
      </w:pPr>
      <w:r>
        <w:rPr>
          <w:rFonts w:hint="eastAsia"/>
        </w:rPr>
        <w:t>时间选择界面</w:t>
      </w:r>
    </w:p>
    <w:p w:rsidR="00365A33" w:rsidRDefault="00365A33"/>
    <w:p w:rsidR="00365A33" w:rsidRDefault="00365A33"/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990"/>
        <w:gridCol w:w="1990"/>
        <w:gridCol w:w="569"/>
        <w:gridCol w:w="2806"/>
      </w:tblGrid>
      <w:tr w:rsidR="00365A33">
        <w:trPr>
          <w:tblHeader/>
          <w:jc w:val="center"/>
        </w:trPr>
        <w:tc>
          <w:tcPr>
            <w:tcW w:w="1365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需求点编号</w:t>
            </w:r>
          </w:p>
        </w:tc>
        <w:tc>
          <w:tcPr>
            <w:tcW w:w="1990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数据域</w:t>
            </w:r>
          </w:p>
        </w:tc>
        <w:tc>
          <w:tcPr>
            <w:tcW w:w="1990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  <w:tc>
          <w:tcPr>
            <w:tcW w:w="569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必填</w:t>
            </w:r>
          </w:p>
        </w:tc>
        <w:tc>
          <w:tcPr>
            <w:tcW w:w="2806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备注</w:t>
            </w:r>
          </w:p>
        </w:tc>
      </w:tr>
      <w:tr w:rsidR="00365A33">
        <w:trPr>
          <w:jc w:val="center"/>
        </w:trPr>
        <w:tc>
          <w:tcPr>
            <w:tcW w:w="1365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001</w:t>
            </w:r>
          </w:p>
        </w:tc>
        <w:tc>
          <w:tcPr>
            <w:tcW w:w="1990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</w:t>
            </w:r>
          </w:p>
        </w:tc>
        <w:tc>
          <w:tcPr>
            <w:tcW w:w="1990" w:type="dxa"/>
          </w:tcPr>
          <w:p w:rsidR="00365A33" w:rsidRDefault="00C15A90">
            <w:pPr>
              <w:pStyle w:val="a4"/>
            </w:pPr>
            <w:r>
              <w:rPr>
                <w:rFonts w:hint="eastAsia"/>
              </w:rPr>
              <w:t>按</w:t>
            </w:r>
            <w:r>
              <w:t>生成时间查询</w:t>
            </w:r>
          </w:p>
          <w:p w:rsidR="00365A33" w:rsidRDefault="00365A33">
            <w:pPr>
              <w:rPr>
                <w:rFonts w:ascii="Arial" w:hAnsi="Arial" w:cs="Arial"/>
              </w:rPr>
            </w:pPr>
          </w:p>
        </w:tc>
        <w:tc>
          <w:tcPr>
            <w:tcW w:w="569" w:type="dxa"/>
          </w:tcPr>
          <w:p w:rsidR="00365A33" w:rsidRDefault="00C15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806" w:type="dxa"/>
          </w:tcPr>
          <w:p w:rsidR="00365A33" w:rsidRDefault="00C15A9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边界范围：结束时间大于等于开始时间</w:t>
            </w:r>
          </w:p>
          <w:p w:rsidR="00365A33" w:rsidRDefault="00C15A9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开始时间与结束时间精确到秒</w:t>
            </w:r>
          </w:p>
          <w:p w:rsidR="00365A33" w:rsidRDefault="00C15A9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查询数据包含开始时间和结束时间</w:t>
            </w:r>
          </w:p>
          <w:p w:rsidR="00365A33" w:rsidRDefault="00C15A9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默认查询全部</w:t>
            </w:r>
          </w:p>
        </w:tc>
      </w:tr>
      <w:tr w:rsidR="00365A33">
        <w:trPr>
          <w:jc w:val="center"/>
        </w:trPr>
        <w:tc>
          <w:tcPr>
            <w:tcW w:w="1365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002</w:t>
            </w:r>
          </w:p>
        </w:tc>
        <w:tc>
          <w:tcPr>
            <w:tcW w:w="1990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</w:t>
            </w:r>
          </w:p>
        </w:tc>
        <w:tc>
          <w:tcPr>
            <w:tcW w:w="1990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状态选择</w:t>
            </w:r>
          </w:p>
        </w:tc>
        <w:tc>
          <w:tcPr>
            <w:tcW w:w="569" w:type="dxa"/>
          </w:tcPr>
          <w:p w:rsidR="00365A33" w:rsidRDefault="00C15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否</w:t>
            </w:r>
          </w:p>
        </w:tc>
        <w:tc>
          <w:tcPr>
            <w:tcW w:w="2806" w:type="dxa"/>
          </w:tcPr>
          <w:p w:rsidR="00365A33" w:rsidRDefault="00C15A9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选择查询状态的邮件</w:t>
            </w:r>
          </w:p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邮件状态</w:t>
            </w:r>
            <w:r>
              <w:rPr>
                <w:rFonts w:ascii="Arial" w:hAnsi="Arial" w:cs="Arial" w:hint="eastAsia"/>
              </w:rPr>
              <w:t>(</w:t>
            </w:r>
            <w:r>
              <w:rPr>
                <w:rFonts w:ascii="Arial" w:hAnsi="Arial" w:cs="Arial" w:hint="eastAsia"/>
              </w:rPr>
              <w:t>全部</w:t>
            </w:r>
            <w:r>
              <w:rPr>
                <w:rFonts w:ascii="Arial" w:hAnsi="Arial" w:cs="Arial" w:hint="eastAsia"/>
              </w:rPr>
              <w:t>)</w:t>
            </w:r>
          </w:p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未发送</w:t>
            </w:r>
          </w:p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发送成功</w:t>
            </w:r>
          </w:p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发送失败</w:t>
            </w:r>
          </w:p>
          <w:p w:rsidR="00365A33" w:rsidRDefault="00C15A9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默认查询全部</w:t>
            </w:r>
          </w:p>
          <w:p w:rsidR="00365A33" w:rsidRDefault="00C15A90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状态为单选</w:t>
            </w:r>
          </w:p>
        </w:tc>
      </w:tr>
    </w:tbl>
    <w:p w:rsidR="00365A33" w:rsidRDefault="00C15A90">
      <w:pPr>
        <w:pStyle w:val="CIDOC"/>
      </w:pPr>
      <w:r>
        <w:t>界面功能说明：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4254"/>
      </w:tblGrid>
      <w:tr w:rsidR="00365A33">
        <w:tc>
          <w:tcPr>
            <w:tcW w:w="1453" w:type="dxa"/>
            <w:shd w:val="clear" w:color="auto" w:fill="D9D9D9"/>
          </w:tcPr>
          <w:p w:rsidR="00365A33" w:rsidRDefault="00C15A90">
            <w:pPr>
              <w:jc w:val="center"/>
            </w:pPr>
            <w:bookmarkStart w:id="53" w:name="OLE_LINK1"/>
            <w:bookmarkStart w:id="54" w:name="OLE_LINK2"/>
            <w:r>
              <w:rPr>
                <w:rFonts w:hint="eastAsia"/>
              </w:rPr>
              <w:t>功能名称</w:t>
            </w:r>
          </w:p>
        </w:tc>
        <w:tc>
          <w:tcPr>
            <w:tcW w:w="1453" w:type="dxa"/>
            <w:shd w:val="clear" w:color="auto" w:fill="D9D9D9"/>
          </w:tcPr>
          <w:p w:rsidR="00365A33" w:rsidRDefault="00C15A90">
            <w:pPr>
              <w:jc w:val="center"/>
            </w:pPr>
            <w:r>
              <w:rPr>
                <w:rFonts w:hint="eastAsia"/>
              </w:rPr>
              <w:t>需求点编号</w:t>
            </w:r>
          </w:p>
        </w:tc>
        <w:tc>
          <w:tcPr>
            <w:tcW w:w="1453" w:type="dxa"/>
            <w:shd w:val="clear" w:color="auto" w:fill="D9D9D9"/>
          </w:tcPr>
          <w:p w:rsidR="00365A33" w:rsidRDefault="00C15A90">
            <w:pPr>
              <w:jc w:val="center"/>
            </w:pPr>
            <w:r>
              <w:rPr>
                <w:rFonts w:hint="eastAsia"/>
              </w:rPr>
              <w:t>逻辑描述</w:t>
            </w:r>
          </w:p>
        </w:tc>
        <w:tc>
          <w:tcPr>
            <w:tcW w:w="4254" w:type="dxa"/>
            <w:shd w:val="clear" w:color="auto" w:fill="D9D9D9"/>
          </w:tcPr>
          <w:p w:rsidR="00365A33" w:rsidRDefault="00C15A9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5A33"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界面初始化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REQ_1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时间为空</w:t>
            </w:r>
          </w:p>
        </w:tc>
        <w:tc>
          <w:tcPr>
            <w:tcW w:w="4254" w:type="dxa"/>
          </w:tcPr>
          <w:p w:rsidR="00365A33" w:rsidRDefault="00365A33"/>
        </w:tc>
      </w:tr>
      <w:tr w:rsidR="00365A33">
        <w:tc>
          <w:tcPr>
            <w:tcW w:w="1453" w:type="dxa"/>
          </w:tcPr>
          <w:p w:rsidR="00365A33" w:rsidRDefault="00365A33"/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REQ_1.1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状态为全部</w:t>
            </w:r>
          </w:p>
        </w:tc>
        <w:tc>
          <w:tcPr>
            <w:tcW w:w="4254" w:type="dxa"/>
          </w:tcPr>
          <w:p w:rsidR="00365A33" w:rsidRDefault="00365A33"/>
        </w:tc>
      </w:tr>
      <w:tr w:rsidR="00365A33">
        <w:tc>
          <w:tcPr>
            <w:tcW w:w="1453" w:type="dxa"/>
            <w:vMerge w:val="restart"/>
          </w:tcPr>
          <w:p w:rsidR="00365A33" w:rsidRDefault="00C15A90">
            <w:r>
              <w:rPr>
                <w:rFonts w:hint="eastAsia"/>
              </w:rPr>
              <w:t>页面展示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REQ_2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邮件标题</w:t>
            </w:r>
          </w:p>
        </w:tc>
        <w:tc>
          <w:tcPr>
            <w:tcW w:w="4254" w:type="dxa"/>
          </w:tcPr>
          <w:p w:rsidR="00365A33" w:rsidRDefault="00C15A90">
            <w:r>
              <w:rPr>
                <w:rFonts w:hint="eastAsia"/>
              </w:rPr>
              <w:t>邮件的标题</w:t>
            </w:r>
          </w:p>
        </w:tc>
      </w:tr>
      <w:tr w:rsidR="00365A33">
        <w:tc>
          <w:tcPr>
            <w:tcW w:w="1453" w:type="dxa"/>
            <w:vMerge/>
          </w:tcPr>
          <w:p w:rsidR="00365A33" w:rsidRDefault="00365A33"/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REQ_2.1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生成时间</w:t>
            </w:r>
          </w:p>
        </w:tc>
        <w:tc>
          <w:tcPr>
            <w:tcW w:w="4254" w:type="dxa"/>
          </w:tcPr>
          <w:p w:rsidR="00365A33" w:rsidRDefault="00C15A90">
            <w:r>
              <w:rPr>
                <w:rFonts w:hint="eastAsia"/>
              </w:rPr>
              <w:t>邮件的生成时间</w:t>
            </w:r>
          </w:p>
        </w:tc>
      </w:tr>
      <w:tr w:rsidR="00365A33">
        <w:tc>
          <w:tcPr>
            <w:tcW w:w="1453" w:type="dxa"/>
            <w:vMerge/>
          </w:tcPr>
          <w:p w:rsidR="00365A33" w:rsidRDefault="00365A33"/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REQ_2.2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发送时间</w:t>
            </w:r>
          </w:p>
        </w:tc>
        <w:tc>
          <w:tcPr>
            <w:tcW w:w="4254" w:type="dxa"/>
          </w:tcPr>
          <w:p w:rsidR="00365A33" w:rsidRDefault="00C15A90">
            <w:r>
              <w:rPr>
                <w:rFonts w:hint="eastAsia"/>
              </w:rPr>
              <w:t>邮件的发送时间</w:t>
            </w:r>
          </w:p>
        </w:tc>
      </w:tr>
      <w:tr w:rsidR="00365A33">
        <w:tc>
          <w:tcPr>
            <w:tcW w:w="1453" w:type="dxa"/>
            <w:vMerge/>
          </w:tcPr>
          <w:p w:rsidR="00365A33" w:rsidRDefault="00365A33"/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REQ_2.3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邮件接受者（人）</w:t>
            </w:r>
          </w:p>
        </w:tc>
        <w:tc>
          <w:tcPr>
            <w:tcW w:w="4254" w:type="dxa"/>
          </w:tcPr>
          <w:p w:rsidR="00365A33" w:rsidRDefault="00C15A90">
            <w:r>
              <w:rPr>
                <w:rFonts w:hint="eastAsia"/>
              </w:rPr>
              <w:t>接收邮件的邮箱有多少个。</w:t>
            </w:r>
          </w:p>
        </w:tc>
      </w:tr>
      <w:tr w:rsidR="00365A33">
        <w:tc>
          <w:tcPr>
            <w:tcW w:w="1453" w:type="dxa"/>
            <w:vMerge/>
          </w:tcPr>
          <w:p w:rsidR="00365A33" w:rsidRDefault="00365A33"/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REQ_2.4</w:t>
            </w:r>
          </w:p>
        </w:tc>
        <w:tc>
          <w:tcPr>
            <w:tcW w:w="1453" w:type="dxa"/>
          </w:tcPr>
          <w:p w:rsidR="00365A33" w:rsidRDefault="00C15A90">
            <w:r>
              <w:rPr>
                <w:rFonts w:hint="eastAsia"/>
              </w:rPr>
              <w:t>状态</w:t>
            </w:r>
          </w:p>
        </w:tc>
        <w:tc>
          <w:tcPr>
            <w:tcW w:w="4254" w:type="dxa"/>
          </w:tcPr>
          <w:p w:rsidR="00365A33" w:rsidRDefault="00C15A90">
            <w:r>
              <w:rPr>
                <w:rFonts w:hint="eastAsia"/>
              </w:rPr>
              <w:t>邮件的状态</w:t>
            </w:r>
          </w:p>
        </w:tc>
      </w:tr>
      <w:bookmarkEnd w:id="53"/>
      <w:bookmarkEnd w:id="54"/>
    </w:tbl>
    <w:p w:rsidR="00365A33" w:rsidRDefault="00365A33"/>
    <w:p w:rsidR="00365A33" w:rsidRDefault="00C15A90">
      <w:pPr>
        <w:pStyle w:val="4"/>
        <w:rPr>
          <w:rFonts w:cs="Arial"/>
        </w:rPr>
      </w:pPr>
      <w:bookmarkStart w:id="55" w:name="_Toc203985538"/>
      <w:bookmarkStart w:id="56" w:name="_Toc203985458"/>
      <w:bookmarkStart w:id="57" w:name="_Toc141612887"/>
      <w:r>
        <w:rPr>
          <w:rFonts w:cs="Arial"/>
        </w:rPr>
        <w:t>场景描述</w:t>
      </w:r>
      <w:bookmarkEnd w:id="55"/>
      <w:bookmarkEnd w:id="56"/>
    </w:p>
    <w:p w:rsidR="00365A33" w:rsidRDefault="00C15A90">
      <w:pPr>
        <w:pStyle w:val="CIDOC"/>
        <w:numPr>
          <w:ilvl w:val="0"/>
          <w:numId w:val="5"/>
        </w:numPr>
      </w:pPr>
      <w:r>
        <w:rPr>
          <w:rFonts w:hint="eastAsia"/>
        </w:rPr>
        <w:t>邮件接受者未收到邮件时查询。</w:t>
      </w:r>
    </w:p>
    <w:p w:rsidR="00365A33" w:rsidRDefault="00C15A90">
      <w:pPr>
        <w:pStyle w:val="50015"/>
        <w:rPr>
          <w:rFonts w:ascii="Arial" w:hAnsi="Arial" w:cs="Arial"/>
        </w:rPr>
      </w:pPr>
      <w:r>
        <w:rPr>
          <w:rFonts w:ascii="Arial" w:hAnsi="Arial" w:cs="Arial"/>
        </w:rPr>
        <w:t>场景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CX_1</w:t>
      </w:r>
      <w:r>
        <w:rPr>
          <w:rFonts w:ascii="Arial" w:hAnsi="Arial" w:cs="Arial" w:hint="eastAsia"/>
        </w:rPr>
        <w:t>）</w:t>
      </w:r>
    </w:p>
    <w:p w:rsidR="00365A33" w:rsidRDefault="00C15A90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用户：拥有查询权限的用户</w:t>
      </w:r>
    </w:p>
    <w:p w:rsidR="00365A33" w:rsidRDefault="00C15A90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操作步骤</w:t>
      </w:r>
    </w:p>
    <w:p w:rsidR="00365A33" w:rsidRDefault="00C15A90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点击邮件查询</w:t>
      </w:r>
    </w:p>
    <w:p w:rsidR="00365A33" w:rsidRDefault="00C15A90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无过滤条件时查询全部。</w:t>
      </w:r>
    </w:p>
    <w:p w:rsidR="00365A33" w:rsidRDefault="00C15A90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有过滤条件</w:t>
      </w:r>
    </w:p>
    <w:p w:rsidR="00365A33" w:rsidRDefault="00C15A90">
      <w:pPr>
        <w:numPr>
          <w:ilvl w:val="2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选择时间范围</w:t>
      </w:r>
    </w:p>
    <w:p w:rsidR="00365A33" w:rsidRDefault="00C15A90">
      <w:pPr>
        <w:numPr>
          <w:ilvl w:val="3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点击查询</w:t>
      </w:r>
    </w:p>
    <w:p w:rsidR="00365A33" w:rsidRDefault="00C15A90">
      <w:pPr>
        <w:numPr>
          <w:ilvl w:val="2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选择邮件状态</w:t>
      </w:r>
    </w:p>
    <w:p w:rsidR="00365A33" w:rsidRDefault="00C15A90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点击邮件接受者可查看邮箱详情</w:t>
      </w:r>
    </w:p>
    <w:p w:rsidR="00365A33" w:rsidRDefault="00C15A90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注意事项</w:t>
      </w:r>
    </w:p>
    <w:p w:rsidR="00365A33" w:rsidRDefault="00C15A90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查询条件都为选择，无法输入。</w:t>
      </w:r>
    </w:p>
    <w:p w:rsidR="00365A33" w:rsidRDefault="00C15A90">
      <w:pPr>
        <w:pStyle w:val="2"/>
        <w:rPr>
          <w:rFonts w:cs="Arial"/>
        </w:rPr>
      </w:pPr>
      <w:bookmarkStart w:id="58" w:name="_Toc30729"/>
      <w:bookmarkEnd w:id="57"/>
      <w:r>
        <w:rPr>
          <w:rFonts w:cs="Arial" w:hint="eastAsia"/>
        </w:rPr>
        <w:t>重发方案</w:t>
      </w:r>
      <w:r>
        <w:rPr>
          <w:rFonts w:cs="Arial"/>
        </w:rPr>
        <w:t>（</w:t>
      </w:r>
      <w:r>
        <w:rPr>
          <w:rFonts w:cs="Arial" w:hint="eastAsia"/>
        </w:rPr>
        <w:t>CF</w:t>
      </w:r>
      <w:r>
        <w:rPr>
          <w:rFonts w:cs="Arial"/>
        </w:rPr>
        <w:t>）</w:t>
      </w:r>
      <w:bookmarkEnd w:id="58"/>
    </w:p>
    <w:p w:rsidR="00365A33" w:rsidRDefault="00C15A90">
      <w:pPr>
        <w:pStyle w:val="3"/>
        <w:rPr>
          <w:rFonts w:cs="Arial"/>
        </w:rPr>
      </w:pPr>
      <w:bookmarkStart w:id="59" w:name="_Toc1476"/>
      <w:r>
        <w:rPr>
          <w:rFonts w:cs="Arial"/>
        </w:rPr>
        <w:t>模块概述</w:t>
      </w:r>
      <w:bookmarkEnd w:id="59"/>
    </w:p>
    <w:p w:rsidR="00365A33" w:rsidRDefault="00C15A90">
      <w:pPr>
        <w:pStyle w:val="CIDOC"/>
      </w:pPr>
      <w:r>
        <w:rPr>
          <w:rFonts w:hint="eastAsia"/>
        </w:rPr>
        <w:t>点击重新发送，弹出邮件接收者多选页面。选择接受者（可全选），点击确定，发送成功。</w:t>
      </w:r>
    </w:p>
    <w:p w:rsidR="00365A33" w:rsidRDefault="00C15A90">
      <w:pPr>
        <w:pStyle w:val="3"/>
        <w:rPr>
          <w:rFonts w:cs="Arial"/>
        </w:rPr>
      </w:pPr>
      <w:bookmarkStart w:id="60" w:name="_Toc28686"/>
      <w:r>
        <w:rPr>
          <w:rFonts w:cs="Arial" w:hint="eastAsia"/>
        </w:rPr>
        <w:lastRenderedPageBreak/>
        <w:t>重发方案</w:t>
      </w:r>
      <w:bookmarkEnd w:id="60"/>
    </w:p>
    <w:p w:rsidR="00365A33" w:rsidRDefault="00C15A90">
      <w:pPr>
        <w:pStyle w:val="4"/>
        <w:rPr>
          <w:rFonts w:cs="Arial"/>
        </w:rPr>
      </w:pPr>
      <w:r>
        <w:rPr>
          <w:rFonts w:cs="Arial"/>
        </w:rPr>
        <w:t>模块概述</w:t>
      </w:r>
    </w:p>
    <w:p w:rsidR="00365A33" w:rsidRDefault="00C15A90">
      <w:pPr>
        <w:pStyle w:val="CIDOC"/>
      </w:pPr>
      <w:r>
        <w:rPr>
          <w:rFonts w:hint="eastAsia"/>
        </w:rPr>
        <w:t>点击重新发送，弹出邮件接收者多选页面。选择接受者（可全选），点击确定，发送成功。</w:t>
      </w:r>
    </w:p>
    <w:p w:rsidR="00365A33" w:rsidRDefault="00C15A90">
      <w:pPr>
        <w:pStyle w:val="4"/>
        <w:rPr>
          <w:rFonts w:cs="Arial"/>
        </w:rPr>
      </w:pPr>
      <w:r>
        <w:rPr>
          <w:rFonts w:cs="Arial"/>
        </w:rPr>
        <w:t>状态图、活动图（可选）</w:t>
      </w:r>
    </w:p>
    <w:p w:rsidR="00365A33" w:rsidRDefault="00C15A90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无</w:t>
      </w:r>
    </w:p>
    <w:p w:rsidR="00365A33" w:rsidRDefault="00C15A90">
      <w:pPr>
        <w:pStyle w:val="4"/>
        <w:rPr>
          <w:rFonts w:cs="Arial"/>
        </w:rPr>
      </w:pPr>
      <w:r>
        <w:rPr>
          <w:rFonts w:cs="Arial"/>
        </w:rPr>
        <w:t>界面要求</w:t>
      </w:r>
    </w:p>
    <w:p w:rsidR="00365A33" w:rsidRDefault="00365A33"/>
    <w:p w:rsidR="00365A33" w:rsidRDefault="00C15A90">
      <w:pPr>
        <w:pStyle w:val="50015"/>
        <w:rPr>
          <w:rFonts w:ascii="Arial" w:hAnsi="Arial" w:cs="Arial"/>
        </w:rPr>
      </w:pPr>
      <w:r>
        <w:rPr>
          <w:rFonts w:ascii="Arial" w:hAnsi="Arial" w:cs="Arial"/>
        </w:rPr>
        <w:t>界面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CF_HTML_1</w:t>
      </w:r>
      <w:r>
        <w:rPr>
          <w:rFonts w:ascii="Arial" w:hAnsi="Arial" w:cs="Arial" w:hint="eastAsia"/>
        </w:rPr>
        <w:t>）</w:t>
      </w:r>
    </w:p>
    <w:p w:rsidR="00365A33" w:rsidRDefault="00365A33"/>
    <w:p w:rsidR="00365A33" w:rsidRDefault="00C15A90">
      <w:pPr>
        <w:rPr>
          <w:b/>
          <w:bCs/>
        </w:rPr>
      </w:pPr>
      <w:r>
        <w:rPr>
          <w:noProof/>
        </w:rPr>
        <w:drawing>
          <wp:inline distT="0" distB="0" distL="114300" distR="114300">
            <wp:extent cx="5398135" cy="2154555"/>
            <wp:effectExtent l="0" t="0" r="12065" b="171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A33" w:rsidRDefault="00365A33"/>
    <w:p w:rsidR="00365A33" w:rsidRDefault="00365A33">
      <w:pPr>
        <w:pStyle w:val="CIDOC"/>
      </w:pPr>
    </w:p>
    <w:p w:rsidR="00365A33" w:rsidRDefault="00365A33"/>
    <w:p w:rsidR="00365A33" w:rsidRDefault="00365A33"/>
    <w:p w:rsidR="00365A33" w:rsidRDefault="00365A33"/>
    <w:tbl>
      <w:tblPr>
        <w:tblW w:w="8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990"/>
        <w:gridCol w:w="1990"/>
        <w:gridCol w:w="569"/>
        <w:gridCol w:w="2806"/>
      </w:tblGrid>
      <w:tr w:rsidR="00365A33">
        <w:trPr>
          <w:tblHeader/>
          <w:jc w:val="center"/>
        </w:trPr>
        <w:tc>
          <w:tcPr>
            <w:tcW w:w="1365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需求点编号</w:t>
            </w:r>
          </w:p>
        </w:tc>
        <w:tc>
          <w:tcPr>
            <w:tcW w:w="1990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数据域</w:t>
            </w:r>
          </w:p>
        </w:tc>
        <w:tc>
          <w:tcPr>
            <w:tcW w:w="1990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描述</w:t>
            </w:r>
          </w:p>
        </w:tc>
        <w:tc>
          <w:tcPr>
            <w:tcW w:w="569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必填</w:t>
            </w:r>
          </w:p>
        </w:tc>
        <w:tc>
          <w:tcPr>
            <w:tcW w:w="2806" w:type="dxa"/>
            <w:shd w:val="clear" w:color="auto" w:fill="BFBFBF"/>
          </w:tcPr>
          <w:p w:rsidR="00365A33" w:rsidRDefault="00C15A9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备注</w:t>
            </w:r>
          </w:p>
        </w:tc>
      </w:tr>
      <w:tr w:rsidR="00365A33">
        <w:trPr>
          <w:jc w:val="center"/>
        </w:trPr>
        <w:tc>
          <w:tcPr>
            <w:tcW w:w="1365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001</w:t>
            </w:r>
          </w:p>
        </w:tc>
        <w:tc>
          <w:tcPr>
            <w:tcW w:w="1990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邮件接收者</w:t>
            </w:r>
          </w:p>
        </w:tc>
        <w:tc>
          <w:tcPr>
            <w:tcW w:w="1990" w:type="dxa"/>
          </w:tcPr>
          <w:p w:rsidR="00365A33" w:rsidRDefault="00C15A90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邮件接收者的邮箱</w:t>
            </w:r>
          </w:p>
        </w:tc>
        <w:tc>
          <w:tcPr>
            <w:tcW w:w="569" w:type="dxa"/>
          </w:tcPr>
          <w:p w:rsidR="00365A33" w:rsidRDefault="00C15A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是</w:t>
            </w:r>
          </w:p>
        </w:tc>
        <w:tc>
          <w:tcPr>
            <w:tcW w:w="2806" w:type="dxa"/>
          </w:tcPr>
          <w:p w:rsidR="00365A33" w:rsidRDefault="00C15A90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边界范围：</w:t>
            </w:r>
            <w:r>
              <w:rPr>
                <w:rFonts w:ascii="Arial" w:hAnsi="Arial" w:cs="Arial" w:hint="eastAsia"/>
              </w:rPr>
              <w:t>第一次发送邮件的接受者。</w:t>
            </w:r>
            <w:r>
              <w:rPr>
                <w:rFonts w:ascii="Arial" w:hAnsi="Arial" w:cs="Arial" w:hint="eastAsia"/>
              </w:rPr>
              <w:t>可以选择一个或者多个或者全选。</w:t>
            </w:r>
          </w:p>
          <w:p w:rsidR="00365A33" w:rsidRDefault="00C15A90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不可输入</w:t>
            </w:r>
          </w:p>
          <w:p w:rsidR="00365A33" w:rsidRDefault="00C15A90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无默认选中</w:t>
            </w:r>
          </w:p>
        </w:tc>
      </w:tr>
    </w:tbl>
    <w:p w:rsidR="00365A33" w:rsidRDefault="00C15A90">
      <w:pPr>
        <w:pStyle w:val="CIDOC"/>
      </w:pPr>
      <w:r>
        <w:t>界面功能说明：</w:t>
      </w:r>
    </w:p>
    <w:p w:rsidR="00365A33" w:rsidRDefault="00365A33"/>
    <w:p w:rsidR="00365A33" w:rsidRDefault="00C15A90">
      <w:pPr>
        <w:pStyle w:val="4"/>
        <w:rPr>
          <w:rFonts w:cs="Arial"/>
        </w:rPr>
      </w:pPr>
      <w:r>
        <w:rPr>
          <w:rFonts w:cs="Arial"/>
        </w:rPr>
        <w:t>场景描述</w:t>
      </w:r>
    </w:p>
    <w:p w:rsidR="00365A33" w:rsidRDefault="00C15A90">
      <w:pPr>
        <w:pStyle w:val="CIDOC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、需要重新发送邮件。</w:t>
      </w:r>
    </w:p>
    <w:p w:rsidR="00365A33" w:rsidRDefault="00C15A90">
      <w:pPr>
        <w:pStyle w:val="50015"/>
        <w:rPr>
          <w:rFonts w:ascii="Arial" w:hAnsi="Arial" w:cs="Arial"/>
        </w:rPr>
      </w:pPr>
      <w:r>
        <w:rPr>
          <w:rFonts w:ascii="Arial" w:hAnsi="Arial" w:cs="Arial"/>
        </w:rPr>
        <w:t>场景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CF_1</w:t>
      </w:r>
      <w:r>
        <w:rPr>
          <w:rFonts w:ascii="Arial" w:hAnsi="Arial" w:cs="Arial" w:hint="eastAsia"/>
        </w:rPr>
        <w:t>）</w:t>
      </w:r>
    </w:p>
    <w:p w:rsidR="00365A33" w:rsidRDefault="00C15A90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、用户：拥有重新发送权限的用户</w:t>
      </w:r>
    </w:p>
    <w:p w:rsidR="00365A33" w:rsidRDefault="00C15A90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操作步骤</w:t>
      </w:r>
    </w:p>
    <w:p w:rsidR="00365A33" w:rsidRDefault="00C15A90">
      <w:pPr>
        <w:spacing w:line="360" w:lineRule="auto"/>
        <w:ind w:left="420"/>
        <w:rPr>
          <w:rFonts w:ascii="Arial" w:hAnsi="Arial" w:cs="Arial"/>
        </w:rPr>
      </w:pPr>
      <w:r>
        <w:rPr>
          <w:rFonts w:ascii="Arial" w:hAnsi="Arial" w:cs="Arial" w:hint="eastAsia"/>
        </w:rPr>
        <w:t>1)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点击相应邮件后的重新发送</w:t>
      </w:r>
    </w:p>
    <w:p w:rsidR="00365A33" w:rsidRDefault="00C15A90">
      <w:pPr>
        <w:numPr>
          <w:ilvl w:val="1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弹出邮件接受者多选框</w:t>
      </w:r>
    </w:p>
    <w:p w:rsidR="00365A33" w:rsidRDefault="00C15A90">
      <w:pPr>
        <w:numPr>
          <w:ilvl w:val="2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选择要接收邮件的邮箱。</w:t>
      </w:r>
    </w:p>
    <w:p w:rsidR="00365A33" w:rsidRDefault="00C15A90">
      <w:pPr>
        <w:numPr>
          <w:ilvl w:val="2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点击确定</w:t>
      </w:r>
      <w:r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自动关闭页面。刷新列表，重发的显示在第一条。（新增）</w:t>
      </w:r>
    </w:p>
    <w:p w:rsidR="00365A33" w:rsidRDefault="00C15A90">
      <w:pPr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注意事项</w:t>
      </w:r>
    </w:p>
    <w:p w:rsidR="00365A33" w:rsidRDefault="00C15A90">
      <w:pPr>
        <w:numPr>
          <w:ilvl w:val="1"/>
          <w:numId w:val="6"/>
        </w:numPr>
        <w:spacing w:line="360" w:lineRule="auto"/>
      </w:pPr>
      <w:r>
        <w:rPr>
          <w:rFonts w:ascii="Arial" w:hAnsi="Arial" w:cs="Arial" w:hint="eastAsia"/>
        </w:rPr>
        <w:t>邮箱可单选，多选或者全选。</w:t>
      </w:r>
    </w:p>
    <w:p w:rsidR="00365A33" w:rsidRDefault="00C15A90">
      <w:pPr>
        <w:pStyle w:val="4"/>
        <w:rPr>
          <w:rFonts w:cs="Arial"/>
        </w:rPr>
      </w:pPr>
      <w:r>
        <w:rPr>
          <w:rFonts w:cs="Arial"/>
        </w:rPr>
        <w:t>注意事项</w:t>
      </w:r>
    </w:p>
    <w:p w:rsidR="00365A33" w:rsidRDefault="00C15A90">
      <w:pPr>
        <w:pStyle w:val="CIDOC"/>
      </w:pPr>
      <w:r>
        <w:t>对模块中的关键要点、难点、风险点进行描述。例如该模块对用户权限的要求、对其它模块的影响等内容。</w:t>
      </w:r>
    </w:p>
    <w:p w:rsidR="00365A33" w:rsidRDefault="00C15A90">
      <w:r>
        <w:br w:type="page"/>
      </w:r>
    </w:p>
    <w:p w:rsidR="00365A33" w:rsidRDefault="00C15A90">
      <w:pPr>
        <w:pStyle w:val="1"/>
        <w:rPr>
          <w:rFonts w:cs="Arial"/>
        </w:rPr>
      </w:pPr>
      <w:bookmarkStart w:id="61" w:name="_Toc28975"/>
      <w:r>
        <w:rPr>
          <w:rFonts w:cs="Arial"/>
        </w:rPr>
        <w:lastRenderedPageBreak/>
        <w:t>与外部接口说明</w:t>
      </w:r>
      <w:bookmarkEnd w:id="34"/>
      <w:bookmarkEnd w:id="35"/>
      <w:bookmarkEnd w:id="36"/>
      <w:bookmarkEnd w:id="37"/>
      <w:bookmarkEnd w:id="38"/>
      <w:bookmarkEnd w:id="61"/>
    </w:p>
    <w:p w:rsidR="00365A33" w:rsidRDefault="00C15A90">
      <w:pPr>
        <w:pStyle w:val="CIDOC"/>
      </w:pPr>
      <w:r>
        <w:rPr>
          <w:rFonts w:hint="eastAsia"/>
        </w:rPr>
        <w:t>邮件发送，调用外部提供的接口</w:t>
      </w:r>
      <w:r>
        <w:t>。</w:t>
      </w:r>
    </w:p>
    <w:p w:rsidR="00365A33" w:rsidRDefault="00365A33"/>
    <w:sectPr w:rsidR="00365A33">
      <w:headerReference w:type="default" r:id="rId15"/>
      <w:footerReference w:type="default" r:id="rId16"/>
      <w:footerReference w:type="first" r:id="rId17"/>
      <w:pgSz w:w="11906" w:h="16838"/>
      <w:pgMar w:top="1418" w:right="1701" w:bottom="1418" w:left="1701" w:header="851" w:footer="1141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A90" w:rsidRDefault="00C15A90">
      <w:r>
        <w:separator/>
      </w:r>
    </w:p>
  </w:endnote>
  <w:endnote w:type="continuationSeparator" w:id="0">
    <w:p w:rsidR="00C15A90" w:rsidRDefault="00C1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33" w:rsidRDefault="00C15A9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65A33" w:rsidRDefault="00365A3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33" w:rsidRDefault="00C15A90">
    <w:pPr>
      <w:jc w:val="cen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C44FC6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33" w:rsidRDefault="00C15A9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1</w:t>
    </w:r>
    <w:r>
      <w:rPr>
        <w:rStyle w:val="a8"/>
      </w:rPr>
      <w:fldChar w:fldCharType="end"/>
    </w:r>
  </w:p>
  <w:p w:rsidR="00365A33" w:rsidRDefault="00365A3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A90" w:rsidRDefault="00C15A90">
      <w:r>
        <w:separator/>
      </w:r>
    </w:p>
  </w:footnote>
  <w:footnote w:type="continuationSeparator" w:id="0">
    <w:p w:rsidR="00C15A90" w:rsidRDefault="00C15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33" w:rsidRDefault="00365A33">
    <w:pPr>
      <w:rPr>
        <w:sz w:val="24"/>
      </w:rPr>
    </w:pPr>
  </w:p>
  <w:p w:rsidR="00365A33" w:rsidRDefault="00365A33">
    <w:pPr>
      <w:pBdr>
        <w:bottom w:val="single" w:sz="6" w:space="1" w:color="auto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33" w:rsidRDefault="00C15A90">
    <w:pPr>
      <w:pStyle w:val="a7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-520065</wp:posOffset>
          </wp:positionH>
          <wp:positionV relativeFrom="paragraph">
            <wp:posOffset>-211455</wp:posOffset>
          </wp:positionV>
          <wp:extent cx="6577965" cy="490855"/>
          <wp:effectExtent l="0" t="0" r="13335" b="4445"/>
          <wp:wrapNone/>
          <wp:docPr id="2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7965" cy="4908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A33" w:rsidRDefault="00C15A90">
    <w:pPr>
      <w:pStyle w:val="a7"/>
      <w:jc w:val="right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18C"/>
    <w:multiLevelType w:val="multilevel"/>
    <w:tmpl w:val="03A871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0754C"/>
    <w:multiLevelType w:val="multilevel"/>
    <w:tmpl w:val="2F30754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FA67182"/>
    <w:multiLevelType w:val="multilevel"/>
    <w:tmpl w:val="3FA67182"/>
    <w:lvl w:ilvl="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E438EF"/>
    <w:multiLevelType w:val="multilevel"/>
    <w:tmpl w:val="43E438E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7610550"/>
    <w:multiLevelType w:val="singleLevel"/>
    <w:tmpl w:val="57610550"/>
    <w:lvl w:ilvl="0">
      <w:start w:val="1"/>
      <w:numFmt w:val="decimal"/>
      <w:suff w:val="nothing"/>
      <w:lvlText w:val="%1、"/>
      <w:lvlJc w:val="left"/>
    </w:lvl>
  </w:abstractNum>
  <w:abstractNum w:abstractNumId="5">
    <w:nsid w:val="5761059E"/>
    <w:multiLevelType w:val="singleLevel"/>
    <w:tmpl w:val="5761059E"/>
    <w:lvl w:ilvl="0">
      <w:start w:val="1"/>
      <w:numFmt w:val="decimal"/>
      <w:suff w:val="nothing"/>
      <w:lvlText w:val="%1、"/>
      <w:lvlJc w:val="left"/>
    </w:lvl>
  </w:abstractNum>
  <w:abstractNum w:abstractNumId="6">
    <w:nsid w:val="576107D8"/>
    <w:multiLevelType w:val="singleLevel"/>
    <w:tmpl w:val="576107D8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F5001"/>
    <w:rsid w:val="00295F39"/>
    <w:rsid w:val="00365A33"/>
    <w:rsid w:val="00C15A90"/>
    <w:rsid w:val="00C44FC6"/>
    <w:rsid w:val="00DA5D04"/>
    <w:rsid w:val="00EF0A45"/>
    <w:rsid w:val="0188511D"/>
    <w:rsid w:val="02406860"/>
    <w:rsid w:val="026C5F53"/>
    <w:rsid w:val="04800159"/>
    <w:rsid w:val="048D5454"/>
    <w:rsid w:val="04F72808"/>
    <w:rsid w:val="056A6B48"/>
    <w:rsid w:val="058A02F9"/>
    <w:rsid w:val="076E626D"/>
    <w:rsid w:val="082505B7"/>
    <w:rsid w:val="08642872"/>
    <w:rsid w:val="08827525"/>
    <w:rsid w:val="099C15F2"/>
    <w:rsid w:val="09CB6087"/>
    <w:rsid w:val="0C1770FD"/>
    <w:rsid w:val="0CB15459"/>
    <w:rsid w:val="0CCE2751"/>
    <w:rsid w:val="0CF4499A"/>
    <w:rsid w:val="0E2F139F"/>
    <w:rsid w:val="0ED25C5E"/>
    <w:rsid w:val="1158575C"/>
    <w:rsid w:val="142C0302"/>
    <w:rsid w:val="15AC767F"/>
    <w:rsid w:val="1608430C"/>
    <w:rsid w:val="16C74451"/>
    <w:rsid w:val="172520C0"/>
    <w:rsid w:val="178B4CCD"/>
    <w:rsid w:val="17DE6A7F"/>
    <w:rsid w:val="19660322"/>
    <w:rsid w:val="1ABE0CC7"/>
    <w:rsid w:val="1B18080E"/>
    <w:rsid w:val="1BEF6D17"/>
    <w:rsid w:val="1CD44031"/>
    <w:rsid w:val="1D050BF7"/>
    <w:rsid w:val="1D967DC9"/>
    <w:rsid w:val="1E0744A9"/>
    <w:rsid w:val="1E5E3FE4"/>
    <w:rsid w:val="1ED02943"/>
    <w:rsid w:val="1EE5714B"/>
    <w:rsid w:val="1F054617"/>
    <w:rsid w:val="1FAE33EE"/>
    <w:rsid w:val="208E0C72"/>
    <w:rsid w:val="219A1452"/>
    <w:rsid w:val="21D67B8C"/>
    <w:rsid w:val="222B1BB0"/>
    <w:rsid w:val="24670C47"/>
    <w:rsid w:val="26057C4F"/>
    <w:rsid w:val="26ED181E"/>
    <w:rsid w:val="273672AC"/>
    <w:rsid w:val="29353366"/>
    <w:rsid w:val="2BA70887"/>
    <w:rsid w:val="2C770582"/>
    <w:rsid w:val="2D4659A1"/>
    <w:rsid w:val="2E8E6AF4"/>
    <w:rsid w:val="2EE862C0"/>
    <w:rsid w:val="30490477"/>
    <w:rsid w:val="31320264"/>
    <w:rsid w:val="314E29C3"/>
    <w:rsid w:val="31E5693E"/>
    <w:rsid w:val="32BE30F0"/>
    <w:rsid w:val="32C54687"/>
    <w:rsid w:val="330824F3"/>
    <w:rsid w:val="33390EDC"/>
    <w:rsid w:val="33F8504F"/>
    <w:rsid w:val="36E8603D"/>
    <w:rsid w:val="3706132A"/>
    <w:rsid w:val="3899665D"/>
    <w:rsid w:val="38C13525"/>
    <w:rsid w:val="39047988"/>
    <w:rsid w:val="39BB3DFE"/>
    <w:rsid w:val="3A1E0DEE"/>
    <w:rsid w:val="3A9661E9"/>
    <w:rsid w:val="3B8D04E8"/>
    <w:rsid w:val="3BCB3B37"/>
    <w:rsid w:val="3D5D00AB"/>
    <w:rsid w:val="3E000532"/>
    <w:rsid w:val="3E4E6E67"/>
    <w:rsid w:val="3EEF5001"/>
    <w:rsid w:val="3FA630AE"/>
    <w:rsid w:val="418E4108"/>
    <w:rsid w:val="42A74197"/>
    <w:rsid w:val="4629379C"/>
    <w:rsid w:val="4770234D"/>
    <w:rsid w:val="47F665FE"/>
    <w:rsid w:val="48E64428"/>
    <w:rsid w:val="48F16B83"/>
    <w:rsid w:val="49274AF3"/>
    <w:rsid w:val="49490CE4"/>
    <w:rsid w:val="4A1E055F"/>
    <w:rsid w:val="4ADB290A"/>
    <w:rsid w:val="4B11182D"/>
    <w:rsid w:val="4B712ABD"/>
    <w:rsid w:val="4BC74E2E"/>
    <w:rsid w:val="4C4E6F46"/>
    <w:rsid w:val="500C2C1C"/>
    <w:rsid w:val="51FD7C87"/>
    <w:rsid w:val="544D2697"/>
    <w:rsid w:val="56BC5963"/>
    <w:rsid w:val="56C160F9"/>
    <w:rsid w:val="58617FFA"/>
    <w:rsid w:val="592C0302"/>
    <w:rsid w:val="5AFD4095"/>
    <w:rsid w:val="5BC6533B"/>
    <w:rsid w:val="5C4F363B"/>
    <w:rsid w:val="5D754857"/>
    <w:rsid w:val="5F466085"/>
    <w:rsid w:val="61481071"/>
    <w:rsid w:val="61F66BC5"/>
    <w:rsid w:val="62301FDB"/>
    <w:rsid w:val="66576E09"/>
    <w:rsid w:val="665A1CE4"/>
    <w:rsid w:val="67287C4B"/>
    <w:rsid w:val="672E412A"/>
    <w:rsid w:val="6A173432"/>
    <w:rsid w:val="6A1A3BB4"/>
    <w:rsid w:val="6A4443F0"/>
    <w:rsid w:val="6A5342A4"/>
    <w:rsid w:val="6AD535F8"/>
    <w:rsid w:val="6AD81377"/>
    <w:rsid w:val="6D8C7AA9"/>
    <w:rsid w:val="6EE3055B"/>
    <w:rsid w:val="71A9008C"/>
    <w:rsid w:val="71B160EB"/>
    <w:rsid w:val="71ED1231"/>
    <w:rsid w:val="71F14484"/>
    <w:rsid w:val="728D3CC8"/>
    <w:rsid w:val="730C50FA"/>
    <w:rsid w:val="73657F7E"/>
    <w:rsid w:val="740135C2"/>
    <w:rsid w:val="759922E4"/>
    <w:rsid w:val="76AD6F39"/>
    <w:rsid w:val="76B667FD"/>
    <w:rsid w:val="76F15E39"/>
    <w:rsid w:val="771564C3"/>
    <w:rsid w:val="778C3FDE"/>
    <w:rsid w:val="782A6600"/>
    <w:rsid w:val="787313C7"/>
    <w:rsid w:val="7A292620"/>
    <w:rsid w:val="7B0343A1"/>
    <w:rsid w:val="7BA533BC"/>
    <w:rsid w:val="7BAF350C"/>
    <w:rsid w:val="7C9654C3"/>
    <w:rsid w:val="7CA02AB2"/>
    <w:rsid w:val="7D331DA0"/>
    <w:rsid w:val="7DCB58CB"/>
    <w:rsid w:val="7E500991"/>
    <w:rsid w:val="7F2643CC"/>
    <w:rsid w:val="7F62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BA37486-7DC1-41B9-A01D-4BD8EE7F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578" w:lineRule="auto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Arial" w:hAnsi="Arial"/>
      <w:b/>
      <w:bCs/>
      <w:sz w:val="28"/>
      <w:szCs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120" w:after="120" w:line="377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30">
    <w:name w:val="toc 3"/>
    <w:basedOn w:val="a"/>
    <w:next w:val="a"/>
    <w:qFormat/>
    <w:pPr>
      <w:ind w:left="420"/>
      <w:jc w:val="left"/>
    </w:pPr>
    <w:rPr>
      <w:i/>
      <w:iCs/>
    </w:rPr>
  </w:style>
  <w:style w:type="paragraph" w:styleId="a5">
    <w:name w:val="Balloon Text"/>
    <w:basedOn w:val="a"/>
    <w:link w:val="Char1"/>
    <w:rPr>
      <w:sz w:val="18"/>
      <w:szCs w:val="18"/>
    </w:rPr>
  </w:style>
  <w:style w:type="paragraph" w:styleId="a6">
    <w:name w:val="footer"/>
    <w:basedOn w:val="a"/>
    <w:pPr>
      <w:widowControl/>
      <w:pBdr>
        <w:top w:val="single" w:sz="4" w:space="4" w:color="auto"/>
      </w:pBdr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18"/>
      <w:szCs w:val="20"/>
      <w:lang w:eastAsia="en-US"/>
    </w:rPr>
  </w:style>
  <w:style w:type="paragraph" w:styleId="a7">
    <w:name w:val="header"/>
    <w:basedOn w:val="a"/>
    <w:pPr>
      <w:keepLines/>
      <w:widowControl/>
      <w:pBdr>
        <w:bottom w:val="single" w:sz="4" w:space="4" w:color="auto"/>
      </w:pBdr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18"/>
      <w:szCs w:val="20"/>
      <w:lang w:eastAsia="en-US"/>
    </w:rPr>
  </w:style>
  <w:style w:type="paragraph" w:styleId="10">
    <w:name w:val="toc 1"/>
    <w:basedOn w:val="a"/>
    <w:next w:val="a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qFormat/>
    <w:pPr>
      <w:ind w:left="210"/>
      <w:jc w:val="left"/>
    </w:pPr>
    <w:rPr>
      <w:smallCaps/>
    </w:rPr>
  </w:style>
  <w:style w:type="character" w:styleId="a8">
    <w:name w:val="page number"/>
    <w:basedOn w:val="a0"/>
  </w:style>
  <w:style w:type="character" w:styleId="a9">
    <w:name w:val="Hyperlink"/>
    <w:basedOn w:val="a0"/>
    <w:qFormat/>
    <w:rPr>
      <w:color w:val="0000FF"/>
      <w:u w:val="single"/>
    </w:rPr>
  </w:style>
  <w:style w:type="character" w:styleId="aa">
    <w:name w:val="annotation reference"/>
    <w:basedOn w:val="a0"/>
    <w:rPr>
      <w:sz w:val="21"/>
      <w:szCs w:val="21"/>
    </w:rPr>
  </w:style>
  <w:style w:type="paragraph" w:customStyle="1" w:styleId="Text">
    <w:name w:val="Text"/>
    <w:basedOn w:val="a"/>
  </w:style>
  <w:style w:type="paragraph" w:customStyle="1" w:styleId="CIDOC">
    <w:name w:val="CI_DOC注释"/>
    <w:basedOn w:val="a"/>
    <w:next w:val="a"/>
    <w:pPr>
      <w:widowControl/>
      <w:ind w:firstLineChars="200" w:firstLine="420"/>
      <w:jc w:val="left"/>
    </w:pPr>
    <w:rPr>
      <w:rFonts w:ascii="Arial" w:hAnsi="Arial" w:cs="Arial"/>
      <w:kern w:val="0"/>
      <w:szCs w:val="20"/>
    </w:rPr>
  </w:style>
  <w:style w:type="paragraph" w:customStyle="1" w:styleId="50015">
    <w:name w:val="样式 标题 5 + 段前: 0 磅 段后: 0 磅 行距: 1.5 倍行距"/>
    <w:basedOn w:val="5"/>
    <w:pPr>
      <w:spacing w:before="0" w:after="0" w:line="360" w:lineRule="auto"/>
    </w:pPr>
    <w:rPr>
      <w:rFonts w:cs="宋体"/>
      <w:szCs w:val="20"/>
    </w:rPr>
  </w:style>
  <w:style w:type="paragraph" w:customStyle="1" w:styleId="CIDOC0">
    <w:name w:val="CI_DOC正文"/>
    <w:basedOn w:val="a"/>
    <w:pPr>
      <w:widowControl/>
    </w:pPr>
    <w:rPr>
      <w:b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高文</cp:lastModifiedBy>
  <cp:revision>3</cp:revision>
  <dcterms:created xsi:type="dcterms:W3CDTF">2016-06-15T06:25:00Z</dcterms:created>
  <dcterms:modified xsi:type="dcterms:W3CDTF">2016-11-10T05:53:00Z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