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7"/>
      </w:pPr>
      <w:r>
        <w:rPr>
          <w:rFonts w:hint="eastAsia"/>
          <w:lang w:eastAsia="zh-CN"/>
        </w:rPr>
        <w:t>对象存储模块功能演示会议纪要</w:t>
      </w:r>
    </w:p>
    <w:p>
      <w:pPr>
        <w:pStyle w:val="2"/>
        <w:numPr>
          <w:ilvl w:val="0"/>
          <w:numId w:val="1"/>
        </w:numPr>
      </w:pPr>
      <w:r>
        <w:rPr>
          <w:rFonts w:hint="eastAsia"/>
        </w:rPr>
        <w:t>会议基本情况：</w:t>
      </w:r>
    </w:p>
    <w:p>
      <w:pPr>
        <w:ind w:firstLine="482" w:firstLineChars="200"/>
      </w:pPr>
      <w:r>
        <w:rPr>
          <w:rStyle w:val="9"/>
          <w:rFonts w:hint="default"/>
        </w:rPr>
        <w:t>会议时间：</w:t>
      </w:r>
      <w:r>
        <w:rPr>
          <w:sz w:val="24"/>
          <w:szCs w:val="24"/>
        </w:rPr>
        <w:t>201-</w:t>
      </w:r>
      <w:r>
        <w:rPr>
          <w:rFonts w:hint="eastAsia"/>
          <w:sz w:val="24"/>
          <w:szCs w:val="24"/>
          <w:lang w:val="en-US" w:eastAsia="zh-CN"/>
        </w:rPr>
        <w:t>2</w:t>
      </w:r>
      <w:r>
        <w:rPr>
          <w:rFonts w:hint="eastAsia"/>
          <w:sz w:val="24"/>
          <w:szCs w:val="24"/>
        </w:rPr>
        <w:t>-1</w:t>
      </w:r>
      <w:r>
        <w:rPr>
          <w:rFonts w:hint="eastAsia"/>
          <w:sz w:val="24"/>
          <w:szCs w:val="24"/>
          <w:lang w:val="en-US" w:eastAsia="zh-CN"/>
        </w:rPr>
        <w:t>9上</w:t>
      </w:r>
      <w:r>
        <w:rPr>
          <w:rFonts w:hint="eastAsia"/>
          <w:sz w:val="24"/>
          <w:szCs w:val="24"/>
        </w:rPr>
        <w:t>午</w:t>
      </w:r>
      <w:r>
        <w:rPr>
          <w:rFonts w:hint="eastAsia"/>
          <w:sz w:val="24"/>
          <w:szCs w:val="24"/>
          <w:lang w:val="en-US" w:eastAsia="zh-CN"/>
        </w:rPr>
        <w:t>10</w:t>
      </w:r>
      <w:r>
        <w:rPr>
          <w:rFonts w:hint="eastAsia"/>
          <w:sz w:val="24"/>
          <w:szCs w:val="24"/>
        </w:rPr>
        <w:t>:</w:t>
      </w:r>
      <w:r>
        <w:rPr>
          <w:rFonts w:hint="eastAsia"/>
          <w:sz w:val="24"/>
          <w:szCs w:val="24"/>
          <w:lang w:val="en-US" w:eastAsia="zh-CN"/>
        </w:rPr>
        <w:t>20</w:t>
      </w:r>
      <w:r>
        <w:rPr>
          <w:rFonts w:hint="eastAsia"/>
          <w:sz w:val="24"/>
          <w:szCs w:val="24"/>
        </w:rPr>
        <w:t>--</w:t>
      </w:r>
      <w:r>
        <w:rPr>
          <w:rFonts w:hint="eastAsia"/>
          <w:sz w:val="24"/>
          <w:szCs w:val="24"/>
          <w:lang w:val="en-US" w:eastAsia="zh-CN"/>
        </w:rPr>
        <w:t>1</w:t>
      </w:r>
      <w:r>
        <w:rPr>
          <w:rFonts w:hint="eastAsia"/>
          <w:sz w:val="24"/>
          <w:szCs w:val="24"/>
        </w:rPr>
        <w:t>1</w:t>
      </w:r>
      <w:r>
        <w:rPr>
          <w:sz w:val="24"/>
          <w:szCs w:val="24"/>
        </w:rPr>
        <w:t>:</w:t>
      </w:r>
      <w:r>
        <w:rPr>
          <w:rFonts w:hint="eastAsia"/>
          <w:sz w:val="24"/>
          <w:szCs w:val="24"/>
          <w:lang w:val="en-US" w:eastAsia="zh-CN"/>
        </w:rPr>
        <w:t>23</w:t>
      </w:r>
    </w:p>
    <w:p>
      <w:pPr/>
    </w:p>
    <w:p>
      <w:pPr>
        <w:ind w:firstLine="482" w:firstLineChars="200"/>
      </w:pPr>
      <w:r>
        <w:rPr>
          <w:rStyle w:val="9"/>
          <w:rFonts w:hint="default"/>
        </w:rPr>
        <w:t>会议地点：</w:t>
      </w:r>
      <w:r>
        <w:rPr>
          <w:rFonts w:hint="eastAsia"/>
          <w:sz w:val="24"/>
          <w:szCs w:val="24"/>
        </w:rPr>
        <w:t>公用会议室</w:t>
      </w:r>
    </w:p>
    <w:p>
      <w:pPr/>
    </w:p>
    <w:p>
      <w:pPr>
        <w:ind w:firstLine="482" w:firstLineChars="200"/>
        <w:rPr>
          <w:rStyle w:val="9"/>
          <w:rFonts w:hint="default" w:ascii="Calibri" w:hAnsi="Calibri" w:eastAsia="宋体"/>
          <w:b w:val="0"/>
          <w:bCs w:val="0"/>
          <w:szCs w:val="24"/>
        </w:rPr>
      </w:pPr>
      <w:r>
        <w:rPr>
          <w:rStyle w:val="9"/>
          <w:rFonts w:hint="default"/>
        </w:rPr>
        <w:t>会议参加人员：</w:t>
      </w:r>
      <w:r>
        <w:rPr>
          <w:rFonts w:hint="eastAsia"/>
          <w:sz w:val="24"/>
          <w:szCs w:val="24"/>
        </w:rPr>
        <w:t>徐光柳、陈浩</w:t>
      </w:r>
      <w:r>
        <w:rPr>
          <w:sz w:val="24"/>
          <w:szCs w:val="24"/>
        </w:rPr>
        <w:t>、</w:t>
      </w:r>
      <w:r>
        <w:rPr>
          <w:rFonts w:hint="eastAsia"/>
          <w:sz w:val="24"/>
          <w:szCs w:val="24"/>
          <w:lang w:eastAsia="zh-CN"/>
        </w:rPr>
        <w:t>曾诚、李华</w:t>
      </w:r>
      <w:r>
        <w:rPr>
          <w:sz w:val="24"/>
          <w:szCs w:val="24"/>
        </w:rPr>
        <w:t>、高翔、李岩超、程晓东、</w:t>
      </w:r>
      <w:r>
        <w:rPr>
          <w:rFonts w:hint="eastAsia"/>
          <w:sz w:val="24"/>
          <w:szCs w:val="24"/>
          <w:lang w:eastAsia="zh-CN"/>
        </w:rPr>
        <w:t>曹翔宇</w:t>
      </w:r>
    </w:p>
    <w:p>
      <w:pPr>
        <w:pStyle w:val="2"/>
        <w:numPr>
          <w:ilvl w:val="0"/>
          <w:numId w:val="1"/>
        </w:numPr>
      </w:pPr>
      <w:r>
        <w:rPr>
          <w:rFonts w:hint="eastAsia"/>
        </w:rPr>
        <w:t>会议议题：</w:t>
      </w:r>
    </w:p>
    <w:p>
      <w:pPr>
        <w:rPr>
          <w:sz w:val="24"/>
          <w:szCs w:val="24"/>
        </w:rPr>
      </w:pPr>
      <w:r>
        <w:t xml:space="preserve">        </w:t>
      </w:r>
      <w:r>
        <w:rPr>
          <w:rFonts w:hint="eastAsia"/>
          <w:sz w:val="24"/>
          <w:szCs w:val="24"/>
        </w:rPr>
        <w:t>本次会议议题：</w:t>
      </w:r>
    </w:p>
    <w:p>
      <w:pPr>
        <w:pStyle w:val="16"/>
        <w:numPr>
          <w:ilvl w:val="0"/>
          <w:numId w:val="2"/>
        </w:numPr>
        <w:ind w:firstLineChars="0"/>
        <w:rPr>
          <w:rFonts w:hint="eastAsia"/>
          <w:sz w:val="24"/>
          <w:szCs w:val="24"/>
        </w:rPr>
      </w:pPr>
      <w:r>
        <w:rPr>
          <w:rFonts w:hint="eastAsia"/>
          <w:sz w:val="24"/>
          <w:szCs w:val="24"/>
        </w:rPr>
        <w:t>对</w:t>
      </w:r>
      <w:r>
        <w:rPr>
          <w:rFonts w:hint="eastAsia"/>
          <w:sz w:val="24"/>
          <w:szCs w:val="24"/>
          <w:lang w:eastAsia="zh-CN"/>
        </w:rPr>
        <w:t>对象存储模块</w:t>
      </w:r>
      <w:r>
        <w:rPr>
          <w:rFonts w:hint="eastAsia"/>
          <w:sz w:val="24"/>
          <w:szCs w:val="24"/>
        </w:rPr>
        <w:t>功能</w:t>
      </w:r>
      <w:r>
        <w:rPr>
          <w:sz w:val="24"/>
          <w:szCs w:val="24"/>
        </w:rPr>
        <w:t>的演示</w:t>
      </w:r>
      <w:r>
        <w:rPr>
          <w:rFonts w:hint="eastAsia"/>
          <w:sz w:val="24"/>
          <w:szCs w:val="24"/>
        </w:rPr>
        <w:t>评审</w:t>
      </w:r>
    </w:p>
    <w:p>
      <w:pPr>
        <w:pStyle w:val="2"/>
        <w:numPr>
          <w:ilvl w:val="0"/>
          <w:numId w:val="1"/>
        </w:numPr>
      </w:pPr>
      <w:r>
        <w:rPr>
          <w:rFonts w:hint="eastAsia"/>
        </w:rPr>
        <w:t>会议过程及结论</w:t>
      </w:r>
    </w:p>
    <w:p>
      <w:pPr>
        <w:pStyle w:val="3"/>
        <w:outlineLvl w:val="2"/>
        <w:rPr>
          <w:rFonts w:hint="eastAsia"/>
          <w:lang w:eastAsia="zh-CN"/>
        </w:rPr>
      </w:pPr>
      <w:r>
        <w:rPr>
          <w:rFonts w:hint="eastAsia"/>
          <w:lang w:eastAsia="zh-CN"/>
        </w:rPr>
        <w:t>第一部分：</w:t>
      </w:r>
      <w:r>
        <w:rPr>
          <w:rFonts w:hint="eastAsia"/>
          <w:lang w:val="en-US" w:eastAsia="zh-CN"/>
        </w:rPr>
        <w:t>ECSC中的对象存储模块</w:t>
      </w:r>
    </w:p>
    <w:p>
      <w:pPr>
        <w:pStyle w:val="4"/>
        <w:numPr>
          <w:ilvl w:val="0"/>
          <w:numId w:val="3"/>
        </w:numPr>
      </w:pPr>
      <w:r>
        <w:rPr>
          <w:rFonts w:hint="eastAsia"/>
          <w:lang w:val="en-US" w:eastAsia="zh-CN"/>
        </w:rPr>
        <w:t>API密钥模块</w:t>
      </w:r>
    </w:p>
    <w:p>
      <w:pPr>
        <w:pStyle w:val="16"/>
        <w:numPr>
          <w:ilvl w:val="0"/>
          <w:numId w:val="4"/>
        </w:numPr>
        <w:ind w:firstLineChars="0"/>
        <w:rPr>
          <w:sz w:val="24"/>
          <w:szCs w:val="24"/>
        </w:rPr>
      </w:pPr>
      <w:r>
        <w:rPr>
          <w:rFonts w:hint="eastAsia"/>
          <w:sz w:val="24"/>
          <w:szCs w:val="24"/>
          <w:lang w:eastAsia="zh-CN"/>
        </w:rPr>
        <w:t>进入</w:t>
      </w:r>
      <w:r>
        <w:rPr>
          <w:rFonts w:hint="eastAsia"/>
          <w:sz w:val="24"/>
          <w:szCs w:val="24"/>
          <w:lang w:val="en-US" w:eastAsia="zh-CN"/>
        </w:rPr>
        <w:t>API密钥模块不应直接弹出创建密钥的手机验证对话框，所有验证对话框宜在用户实际操作对应功能的过程中展现出来。</w:t>
      </w:r>
    </w:p>
    <w:p>
      <w:pPr>
        <w:pStyle w:val="16"/>
        <w:numPr>
          <w:ilvl w:val="0"/>
          <w:numId w:val="4"/>
        </w:numPr>
        <w:ind w:firstLineChars="0"/>
        <w:rPr>
          <w:sz w:val="24"/>
          <w:szCs w:val="24"/>
        </w:rPr>
      </w:pPr>
      <w:r>
        <w:rPr>
          <w:rFonts w:hint="eastAsia"/>
          <w:sz w:val="24"/>
          <w:szCs w:val="24"/>
          <w:lang w:eastAsia="zh-CN"/>
        </w:rPr>
        <w:t>创建密钥操作在通过手机验证对话框信息之后，应该直接在密钥列表上展现出第一条创建的密钥信息，而不是在通过手机验证后，第二次点击创建密钥按钮之后才产生。</w:t>
      </w:r>
    </w:p>
    <w:p>
      <w:pPr>
        <w:rPr>
          <w:rFonts w:hint="eastAsia"/>
          <w:sz w:val="24"/>
          <w:szCs w:val="24"/>
        </w:rPr>
      </w:pPr>
    </w:p>
    <w:p>
      <w:pPr>
        <w:pStyle w:val="4"/>
        <w:numPr>
          <w:ilvl w:val="0"/>
          <w:numId w:val="3"/>
        </w:numPr>
      </w:pPr>
      <w:r>
        <w:rPr>
          <w:rFonts w:hint="eastAsia"/>
          <w:lang w:val="en-US" w:eastAsia="zh-CN"/>
        </w:rPr>
        <w:t>Bucket管理模块</w:t>
      </w:r>
    </w:p>
    <w:p>
      <w:pPr>
        <w:pStyle w:val="16"/>
        <w:numPr>
          <w:ilvl w:val="0"/>
          <w:numId w:val="0"/>
        </w:numPr>
        <w:ind w:firstLine="420" w:firstLineChars="0"/>
        <w:rPr>
          <w:rFonts w:hint="eastAsia"/>
          <w:sz w:val="24"/>
          <w:szCs w:val="24"/>
          <w:lang w:val="en-US" w:eastAsia="zh-CN"/>
        </w:rPr>
      </w:pPr>
      <w:r>
        <w:rPr>
          <w:rFonts w:hint="eastAsia"/>
          <w:sz w:val="24"/>
          <w:szCs w:val="24"/>
          <w:lang w:val="en-US" w:eastAsia="zh-CN"/>
        </w:rPr>
        <w:t xml:space="preserve"> 1) Bucket详情的数据采集底层API尚存在问题，目前获取不到采集数据。</w:t>
      </w:r>
    </w:p>
    <w:p>
      <w:pPr>
        <w:pStyle w:val="16"/>
        <w:numPr>
          <w:ilvl w:val="0"/>
          <w:numId w:val="0"/>
        </w:numPr>
        <w:ind w:firstLine="420" w:firstLineChars="0"/>
        <w:rPr>
          <w:rFonts w:hint="eastAsia"/>
          <w:sz w:val="24"/>
          <w:szCs w:val="24"/>
          <w:lang w:val="en-US" w:eastAsia="zh-CN"/>
        </w:rPr>
      </w:pPr>
      <w:r>
        <w:rPr>
          <w:rFonts w:hint="eastAsia"/>
          <w:sz w:val="24"/>
          <w:szCs w:val="24"/>
          <w:lang w:val="en-US" w:eastAsia="zh-CN"/>
        </w:rPr>
        <w:t xml:space="preserve"> 2) Bucket详情的防盗链设置页签和日志管理页签目前还在空置状态，讨论</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结果为暂时隐藏处理。</w:t>
      </w:r>
    </w:p>
    <w:p>
      <w:pPr>
        <w:pStyle w:val="16"/>
        <w:rPr>
          <w:sz w:val="24"/>
          <w:szCs w:val="24"/>
        </w:rPr>
      </w:pPr>
    </w:p>
    <w:p>
      <w:pPr>
        <w:pStyle w:val="4"/>
        <w:numPr>
          <w:ilvl w:val="0"/>
          <w:numId w:val="3"/>
        </w:numPr>
        <w:rPr>
          <w:rFonts w:eastAsia="宋体"/>
        </w:rPr>
      </w:pPr>
      <w:r>
        <w:rPr>
          <w:rFonts w:hint="eastAsia"/>
          <w:lang w:val="en-US" w:eastAsia="zh-CN"/>
        </w:rPr>
        <w:t>Object文件管理模块</w:t>
      </w:r>
    </w:p>
    <w:p>
      <w:pPr>
        <w:pStyle w:val="16"/>
        <w:numPr>
          <w:ilvl w:val="0"/>
          <w:numId w:val="5"/>
        </w:numPr>
        <w:ind w:firstLineChars="0"/>
        <w:rPr>
          <w:sz w:val="24"/>
          <w:szCs w:val="24"/>
        </w:rPr>
      </w:pPr>
      <w:r>
        <w:rPr>
          <w:rFonts w:hint="eastAsia"/>
          <w:sz w:val="24"/>
          <w:szCs w:val="24"/>
          <w:lang w:eastAsia="zh-CN"/>
        </w:rPr>
        <w:t>展示文件路径的面包线位置最终确定和当前模块的面包线路径合为一处，且在文件路径的面包线过长时，需要作出调整。</w:t>
      </w:r>
    </w:p>
    <w:p>
      <w:pPr>
        <w:pStyle w:val="16"/>
        <w:numPr>
          <w:ilvl w:val="0"/>
          <w:numId w:val="5"/>
        </w:numPr>
        <w:ind w:firstLineChars="0"/>
        <w:rPr>
          <w:sz w:val="24"/>
          <w:szCs w:val="24"/>
        </w:rPr>
      </w:pPr>
      <w:r>
        <w:rPr>
          <w:rFonts w:hint="eastAsia"/>
          <w:sz w:val="24"/>
          <w:szCs w:val="24"/>
          <w:lang w:eastAsia="zh-CN"/>
        </w:rPr>
        <w:t>列表第二列的名字写错，不应是</w:t>
      </w:r>
      <w:r>
        <w:rPr>
          <w:rFonts w:hint="eastAsia"/>
          <w:sz w:val="24"/>
          <w:szCs w:val="24"/>
          <w:lang w:val="en-US" w:eastAsia="zh-CN"/>
        </w:rPr>
        <w:t>bucket名称，而是object名称或文件名称。</w:t>
      </w:r>
    </w:p>
    <w:p>
      <w:pPr>
        <w:pStyle w:val="16"/>
        <w:numPr>
          <w:ilvl w:val="0"/>
          <w:numId w:val="5"/>
        </w:numPr>
        <w:ind w:firstLineChars="0"/>
        <w:rPr>
          <w:sz w:val="24"/>
          <w:szCs w:val="24"/>
        </w:rPr>
      </w:pPr>
      <w:r>
        <w:rPr>
          <w:rFonts w:hint="eastAsia"/>
          <w:sz w:val="24"/>
          <w:szCs w:val="24"/>
          <w:lang w:val="en-US" w:eastAsia="zh-CN"/>
        </w:rPr>
        <w:t>Object的容量大小需要产品部曾诚同学给出展示临界值规则，例如在临界值之下展示单位为KB，在临界值之上展示单位为MB。</w:t>
      </w:r>
    </w:p>
    <w:p>
      <w:pPr>
        <w:pStyle w:val="16"/>
        <w:numPr>
          <w:ilvl w:val="0"/>
          <w:numId w:val="5"/>
        </w:numPr>
        <w:ind w:firstLineChars="0"/>
        <w:rPr>
          <w:sz w:val="24"/>
          <w:szCs w:val="24"/>
        </w:rPr>
      </w:pPr>
      <w:r>
        <w:rPr>
          <w:rFonts w:hint="eastAsia"/>
          <w:sz w:val="24"/>
          <w:szCs w:val="24"/>
          <w:lang w:val="en-US" w:eastAsia="zh-CN"/>
        </w:rPr>
        <w:t>查询框不需要名称/标签这个下拉头，处理成类似镜像列表的简化查询框模式。</w:t>
      </w:r>
    </w:p>
    <w:p>
      <w:pPr>
        <w:pStyle w:val="16"/>
        <w:numPr>
          <w:ilvl w:val="0"/>
          <w:numId w:val="5"/>
        </w:numPr>
        <w:ind w:firstLineChars="0"/>
        <w:rPr>
          <w:sz w:val="24"/>
          <w:szCs w:val="24"/>
        </w:rPr>
      </w:pPr>
      <w:r>
        <w:rPr>
          <w:rFonts w:hint="eastAsia"/>
          <w:sz w:val="24"/>
          <w:szCs w:val="24"/>
          <w:lang w:val="en-US" w:eastAsia="zh-CN"/>
        </w:rPr>
        <w:t>文件上传的进度条当中的百分比数据在被蓝色进度条覆盖时，最好能以反色或白色显示（我尽力。。。）</w:t>
      </w:r>
    </w:p>
    <w:p>
      <w:pPr>
        <w:pStyle w:val="16"/>
        <w:numPr>
          <w:ilvl w:val="0"/>
          <w:numId w:val="0"/>
        </w:numPr>
        <w:ind w:left="530" w:leftChars="0"/>
        <w:rPr>
          <w:rFonts w:hint="eastAsia"/>
          <w:sz w:val="24"/>
          <w:szCs w:val="24"/>
        </w:rPr>
      </w:pPr>
    </w:p>
    <w:p>
      <w:pPr>
        <w:pStyle w:val="4"/>
        <w:numPr>
          <w:ilvl w:val="0"/>
          <w:numId w:val="3"/>
        </w:numPr>
        <w:rPr>
          <w:sz w:val="24"/>
          <w:szCs w:val="24"/>
        </w:rPr>
      </w:pPr>
      <w:r>
        <w:rPr>
          <w:rFonts w:hint="eastAsia"/>
          <w:sz w:val="24"/>
          <w:szCs w:val="24"/>
          <w:lang w:eastAsia="zh-CN"/>
        </w:rPr>
        <w:t>资源报表模块</w:t>
      </w:r>
    </w:p>
    <w:p>
      <w:pPr>
        <w:ind w:firstLine="420" w:firstLineChars="0"/>
        <w:rPr>
          <w:rFonts w:hint="eastAsia"/>
          <w:sz w:val="24"/>
          <w:szCs w:val="24"/>
          <w:lang w:val="en-US" w:eastAsia="zh-CN"/>
        </w:rPr>
      </w:pPr>
      <w:r>
        <w:rPr>
          <w:rFonts w:hint="eastAsia"/>
          <w:sz w:val="24"/>
          <w:szCs w:val="24"/>
          <w:lang w:val="en-US" w:eastAsia="zh-CN"/>
        </w:rPr>
        <w:t xml:space="preserve"> 1) 需要程小东童鞋检查一下资源报表的表头字体大小是否与网络流量统计</w:t>
      </w:r>
    </w:p>
    <w:p>
      <w:pPr>
        <w:ind w:left="420" w:leftChars="0" w:firstLine="420" w:firstLineChars="0"/>
        <w:rPr>
          <w:rFonts w:hint="eastAsia"/>
          <w:sz w:val="24"/>
          <w:szCs w:val="24"/>
          <w:lang w:val="en-US" w:eastAsia="zh-CN"/>
        </w:rPr>
      </w:pPr>
      <w:r>
        <w:rPr>
          <w:rFonts w:hint="eastAsia"/>
          <w:sz w:val="24"/>
          <w:szCs w:val="24"/>
          <w:lang w:val="en-US" w:eastAsia="zh-CN"/>
        </w:rPr>
        <w:t>模块的表头字体大小一致，并且请高翔童鞋处理一下网络流量统计模块</w:t>
      </w:r>
    </w:p>
    <w:p>
      <w:pPr>
        <w:ind w:left="420" w:leftChars="0" w:firstLine="420" w:firstLineChars="0"/>
        <w:rPr>
          <w:rFonts w:hint="eastAsia"/>
          <w:sz w:val="24"/>
          <w:szCs w:val="24"/>
          <w:lang w:val="en-US" w:eastAsia="zh-CN"/>
        </w:rPr>
      </w:pPr>
      <w:r>
        <w:rPr>
          <w:rFonts w:hint="eastAsia"/>
          <w:sz w:val="24"/>
          <w:szCs w:val="24"/>
          <w:lang w:val="en-US" w:eastAsia="zh-CN"/>
        </w:rPr>
        <w:t>的表头右侧柱状图按钮在低分辨率下偏离位置的样式问题。</w:t>
      </w:r>
    </w:p>
    <w:p>
      <w:pPr>
        <w:rPr>
          <w:rFonts w:hint="eastAsia"/>
          <w:sz w:val="24"/>
          <w:szCs w:val="24"/>
          <w:lang w:val="en-US" w:eastAsia="zh-CN"/>
        </w:rPr>
      </w:pPr>
    </w:p>
    <w:p>
      <w:pPr>
        <w:rPr>
          <w:rFonts w:hint="eastAsia"/>
          <w:sz w:val="24"/>
          <w:szCs w:val="24"/>
          <w:lang w:val="en-US" w:eastAsia="zh-CN"/>
        </w:rPr>
      </w:pPr>
    </w:p>
    <w:p>
      <w:pPr>
        <w:pStyle w:val="3"/>
        <w:outlineLvl w:val="2"/>
        <w:rPr>
          <w:rFonts w:hint="eastAsia"/>
          <w:sz w:val="24"/>
          <w:szCs w:val="24"/>
          <w:lang w:val="en-US" w:eastAsia="zh-CN"/>
        </w:rPr>
      </w:pPr>
      <w:r>
        <w:rPr>
          <w:rFonts w:hint="eastAsia"/>
          <w:lang w:eastAsia="zh-CN"/>
        </w:rPr>
        <w:t>第二部分：</w:t>
      </w:r>
      <w:r>
        <w:rPr>
          <w:rFonts w:hint="eastAsia"/>
          <w:lang w:val="en-US" w:eastAsia="zh-CN"/>
        </w:rPr>
        <w:t>ECMC中的对象存储模块</w:t>
      </w:r>
    </w:p>
    <w:p>
      <w:pPr>
        <w:pStyle w:val="4"/>
        <w:numPr>
          <w:ilvl w:val="0"/>
          <w:numId w:val="3"/>
        </w:numPr>
        <w:rPr>
          <w:rFonts w:hint="eastAsia" w:eastAsia="宋体"/>
          <w:lang w:eastAsia="zh-CN"/>
        </w:rPr>
      </w:pPr>
      <w:r>
        <w:rPr>
          <w:rFonts w:hint="eastAsia"/>
          <w:lang w:val="en-US" w:eastAsia="zh-CN"/>
        </w:rPr>
        <w:t>对象存储总览模块</w:t>
      </w:r>
    </w:p>
    <w:p>
      <w:pPr>
        <w:numPr>
          <w:ilvl w:val="0"/>
          <w:numId w:val="0"/>
        </w:numPr>
        <w:ind w:firstLine="420" w:firstLineChars="0"/>
        <w:rPr>
          <w:rFonts w:hint="eastAsia"/>
          <w:lang w:val="en-US" w:eastAsia="zh-CN"/>
        </w:rPr>
      </w:pPr>
      <w:r>
        <w:rPr>
          <w:rFonts w:hint="eastAsia"/>
          <w:sz w:val="24"/>
          <w:szCs w:val="24"/>
          <w:lang w:val="en-US" w:eastAsia="zh-CN"/>
        </w:rPr>
        <w:t xml:space="preserve"> 1) 需要曹翔宇童鞋将总览中的内网流量改为总下载流量</w:t>
      </w:r>
      <w:r>
        <w:rPr>
          <w:rFonts w:hint="eastAsia"/>
          <w:lang w:val="en-US" w:eastAsia="zh-CN"/>
        </w:rPr>
        <w:t>。</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2) 存储详情的echarts数据图表当中轴线和数据线都使用了蓝色，区分度不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是很好，建议将数据线更换颜色。</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3) 从总览模块中的流量排行榜切入用户详情界面的展示数据尚未做好。</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4) 阀值设置功能暂时没有做好，中间牵扯报警的相关业务，暂时不做处理。</w:t>
      </w:r>
    </w:p>
    <w:p>
      <w:pPr>
        <w:numPr>
          <w:ilvl w:val="0"/>
          <w:numId w:val="0"/>
        </w:numPr>
        <w:rPr>
          <w:rFonts w:hint="eastAsia" w:eastAsia="宋体"/>
          <w:lang w:val="en-US" w:eastAsia="zh-CN"/>
        </w:rPr>
      </w:pPr>
    </w:p>
    <w:p>
      <w:pPr>
        <w:pStyle w:val="4"/>
        <w:numPr>
          <w:ilvl w:val="0"/>
          <w:numId w:val="3"/>
        </w:numPr>
        <w:rPr>
          <w:rFonts w:hint="eastAsia" w:eastAsia="宋体"/>
          <w:lang w:eastAsia="zh-CN"/>
        </w:rPr>
      </w:pPr>
      <w:r>
        <w:rPr>
          <w:rFonts w:hint="eastAsia"/>
          <w:lang w:eastAsia="zh-CN"/>
        </w:rPr>
        <w:t>用户详情模块</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1) 模块页签标题建议由用户详情改为客户详情，避免发生歧义。</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2) 模块列表的分页页码应当靠右，并且与列表最后一行有所间隔。</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3) 内网流量同样改为总下载流量。</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 4) 配额设置目前还是一个未实现功能的死框，由于功能会牵扯项目的创建</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和更改的审批，考虑第一版暂时不实现这个功能。</w:t>
      </w:r>
    </w:p>
    <w:p>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03650257">
    <w:nsid w:val="180F36D1"/>
    <w:multiLevelType w:val="multilevel"/>
    <w:tmpl w:val="180F36D1"/>
    <w:lvl w:ilvl="0" w:tentative="1">
      <w:start w:val="1"/>
      <w:numFmt w:val="decimal"/>
      <w:lvlText w:val="%1)"/>
      <w:lvlJc w:val="left"/>
      <w:pPr>
        <w:ind w:left="890" w:hanging="360"/>
      </w:pPr>
      <w:rPr>
        <w:rFonts w:hint="default"/>
      </w:rPr>
    </w:lvl>
    <w:lvl w:ilvl="1" w:tentative="1">
      <w:start w:val="1"/>
      <w:numFmt w:val="lowerLetter"/>
      <w:lvlText w:val="%2)"/>
      <w:lvlJc w:val="left"/>
      <w:pPr>
        <w:ind w:left="1370" w:hanging="420"/>
      </w:pPr>
    </w:lvl>
    <w:lvl w:ilvl="2" w:tentative="1">
      <w:start w:val="1"/>
      <w:numFmt w:val="lowerRoman"/>
      <w:lvlText w:val="%3."/>
      <w:lvlJc w:val="right"/>
      <w:pPr>
        <w:ind w:left="1790" w:hanging="420"/>
      </w:pPr>
    </w:lvl>
    <w:lvl w:ilvl="3" w:tentative="1">
      <w:start w:val="1"/>
      <w:numFmt w:val="decimal"/>
      <w:lvlText w:val="%4."/>
      <w:lvlJc w:val="left"/>
      <w:pPr>
        <w:ind w:left="2210" w:hanging="420"/>
      </w:pPr>
    </w:lvl>
    <w:lvl w:ilvl="4" w:tentative="1">
      <w:start w:val="1"/>
      <w:numFmt w:val="lowerLetter"/>
      <w:lvlText w:val="%5)"/>
      <w:lvlJc w:val="left"/>
      <w:pPr>
        <w:ind w:left="2630" w:hanging="420"/>
      </w:pPr>
    </w:lvl>
    <w:lvl w:ilvl="5" w:tentative="1">
      <w:start w:val="1"/>
      <w:numFmt w:val="lowerRoman"/>
      <w:lvlText w:val="%6."/>
      <w:lvlJc w:val="right"/>
      <w:pPr>
        <w:ind w:left="3050" w:hanging="420"/>
      </w:pPr>
    </w:lvl>
    <w:lvl w:ilvl="6" w:tentative="1">
      <w:start w:val="1"/>
      <w:numFmt w:val="decimal"/>
      <w:lvlText w:val="%7."/>
      <w:lvlJc w:val="left"/>
      <w:pPr>
        <w:ind w:left="3470" w:hanging="420"/>
      </w:pPr>
    </w:lvl>
    <w:lvl w:ilvl="7" w:tentative="1">
      <w:start w:val="1"/>
      <w:numFmt w:val="lowerLetter"/>
      <w:lvlText w:val="%8)"/>
      <w:lvlJc w:val="left"/>
      <w:pPr>
        <w:ind w:left="3890" w:hanging="420"/>
      </w:pPr>
    </w:lvl>
    <w:lvl w:ilvl="8" w:tentative="1">
      <w:start w:val="1"/>
      <w:numFmt w:val="lowerRoman"/>
      <w:lvlText w:val="%9."/>
      <w:lvlJc w:val="right"/>
      <w:pPr>
        <w:ind w:left="4310" w:hanging="420"/>
      </w:pPr>
    </w:lvl>
  </w:abstractNum>
  <w:abstractNum w:abstractNumId="1455858778">
    <w:nsid w:val="56C6A45A"/>
    <w:multiLevelType w:val="multilevel"/>
    <w:tmpl w:val="56C6A45A"/>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5858789">
    <w:nsid w:val="56C6A465"/>
    <w:multiLevelType w:val="multilevel"/>
    <w:tmpl w:val="56C6A465"/>
    <w:lvl w:ilvl="0" w:tentative="1">
      <w:start w:val="1"/>
      <w:numFmt w:val="decimal"/>
      <w:lvlText w:val="%1."/>
      <w:lvlJc w:val="left"/>
      <w:pPr>
        <w:ind w:left="1262" w:hanging="420"/>
      </w:pPr>
    </w:lvl>
    <w:lvl w:ilvl="1" w:tentative="1">
      <w:start w:val="1"/>
      <w:numFmt w:val="lowerLetter"/>
      <w:lvlText w:val="%2)"/>
      <w:lvlJc w:val="left"/>
      <w:pPr>
        <w:ind w:left="1682" w:hanging="420"/>
      </w:pPr>
    </w:lvl>
    <w:lvl w:ilvl="2" w:tentative="1">
      <w:start w:val="1"/>
      <w:numFmt w:val="lowerRoman"/>
      <w:lvlText w:val="%3."/>
      <w:lvlJc w:val="right"/>
      <w:pPr>
        <w:ind w:left="2102" w:hanging="420"/>
      </w:pPr>
    </w:lvl>
    <w:lvl w:ilvl="3" w:tentative="1">
      <w:start w:val="1"/>
      <w:numFmt w:val="decimal"/>
      <w:lvlText w:val="%4."/>
      <w:lvlJc w:val="left"/>
      <w:pPr>
        <w:ind w:left="2522" w:hanging="420"/>
      </w:pPr>
    </w:lvl>
    <w:lvl w:ilvl="4" w:tentative="1">
      <w:start w:val="1"/>
      <w:numFmt w:val="lowerLetter"/>
      <w:lvlText w:val="%5)"/>
      <w:lvlJc w:val="left"/>
      <w:pPr>
        <w:ind w:left="2942" w:hanging="420"/>
      </w:pPr>
    </w:lvl>
    <w:lvl w:ilvl="5" w:tentative="1">
      <w:start w:val="1"/>
      <w:numFmt w:val="lowerRoman"/>
      <w:lvlText w:val="%6."/>
      <w:lvlJc w:val="right"/>
      <w:pPr>
        <w:ind w:left="3362" w:hanging="420"/>
      </w:pPr>
    </w:lvl>
    <w:lvl w:ilvl="6" w:tentative="1">
      <w:start w:val="1"/>
      <w:numFmt w:val="decimal"/>
      <w:lvlText w:val="%7."/>
      <w:lvlJc w:val="left"/>
      <w:pPr>
        <w:ind w:left="3782" w:hanging="420"/>
      </w:pPr>
    </w:lvl>
    <w:lvl w:ilvl="7" w:tentative="1">
      <w:start w:val="1"/>
      <w:numFmt w:val="lowerLetter"/>
      <w:lvlText w:val="%8)"/>
      <w:lvlJc w:val="left"/>
      <w:pPr>
        <w:ind w:left="4202" w:hanging="420"/>
      </w:pPr>
    </w:lvl>
    <w:lvl w:ilvl="8" w:tentative="1">
      <w:start w:val="1"/>
      <w:numFmt w:val="lowerRoman"/>
      <w:lvlText w:val="%9."/>
      <w:lvlJc w:val="right"/>
      <w:pPr>
        <w:ind w:left="4622" w:hanging="420"/>
      </w:pPr>
    </w:lvl>
  </w:abstractNum>
  <w:abstractNum w:abstractNumId="1447767803">
    <w:nsid w:val="564B2EFB"/>
    <w:multiLevelType w:val="multilevel"/>
    <w:tmpl w:val="564B2EFB"/>
    <w:lvl w:ilvl="0" w:tentative="1">
      <w:start w:val="1"/>
      <w:numFmt w:val="decimal"/>
      <w:lvlText w:val="%1)"/>
      <w:lvlJc w:val="left"/>
      <w:pPr>
        <w:ind w:left="950" w:hanging="420"/>
      </w:pPr>
    </w:lvl>
    <w:lvl w:ilvl="1" w:tentative="1">
      <w:start w:val="1"/>
      <w:numFmt w:val="lowerLetter"/>
      <w:lvlText w:val="%2)"/>
      <w:lvlJc w:val="left"/>
      <w:pPr>
        <w:ind w:left="1370" w:hanging="420"/>
      </w:pPr>
    </w:lvl>
    <w:lvl w:ilvl="2" w:tentative="1">
      <w:start w:val="1"/>
      <w:numFmt w:val="lowerRoman"/>
      <w:lvlText w:val="%3."/>
      <w:lvlJc w:val="right"/>
      <w:pPr>
        <w:ind w:left="1790" w:hanging="420"/>
      </w:pPr>
    </w:lvl>
    <w:lvl w:ilvl="3" w:tentative="1">
      <w:start w:val="1"/>
      <w:numFmt w:val="decimal"/>
      <w:lvlText w:val="%4."/>
      <w:lvlJc w:val="left"/>
      <w:pPr>
        <w:ind w:left="2210" w:hanging="420"/>
      </w:pPr>
    </w:lvl>
    <w:lvl w:ilvl="4" w:tentative="1">
      <w:start w:val="1"/>
      <w:numFmt w:val="lowerLetter"/>
      <w:lvlText w:val="%5)"/>
      <w:lvlJc w:val="left"/>
      <w:pPr>
        <w:ind w:left="2630" w:hanging="420"/>
      </w:pPr>
    </w:lvl>
    <w:lvl w:ilvl="5" w:tentative="1">
      <w:start w:val="1"/>
      <w:numFmt w:val="lowerRoman"/>
      <w:lvlText w:val="%6."/>
      <w:lvlJc w:val="right"/>
      <w:pPr>
        <w:ind w:left="3050" w:hanging="420"/>
      </w:pPr>
    </w:lvl>
    <w:lvl w:ilvl="6" w:tentative="1">
      <w:start w:val="1"/>
      <w:numFmt w:val="decimal"/>
      <w:lvlText w:val="%7."/>
      <w:lvlJc w:val="left"/>
      <w:pPr>
        <w:ind w:left="3470" w:hanging="420"/>
      </w:pPr>
    </w:lvl>
    <w:lvl w:ilvl="7" w:tentative="1">
      <w:start w:val="1"/>
      <w:numFmt w:val="lowerLetter"/>
      <w:lvlText w:val="%8)"/>
      <w:lvlJc w:val="left"/>
      <w:pPr>
        <w:ind w:left="3890" w:hanging="420"/>
      </w:pPr>
    </w:lvl>
    <w:lvl w:ilvl="8" w:tentative="1">
      <w:start w:val="1"/>
      <w:numFmt w:val="lowerRoman"/>
      <w:lvlText w:val="%9."/>
      <w:lvlJc w:val="right"/>
      <w:pPr>
        <w:ind w:left="4310" w:hanging="420"/>
      </w:pPr>
    </w:lvl>
  </w:abstractNum>
  <w:abstractNum w:abstractNumId="1455858800">
    <w:nsid w:val="56C6A470"/>
    <w:multiLevelType w:val="multilevel"/>
    <w:tmpl w:val="56C6A47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55858778"/>
    <w:lvlOverride w:ilvl="0">
      <w:startOverride w:val="1"/>
    </w:lvlOverride>
  </w:num>
  <w:num w:numId="2">
    <w:abstractNumId w:val="1455858789"/>
    <w:lvlOverride w:ilvl="0">
      <w:startOverride w:val="1"/>
    </w:lvlOverride>
  </w:num>
  <w:num w:numId="3">
    <w:abstractNumId w:val="1455858800"/>
    <w:lvlOverride w:ilvl="0">
      <w:startOverride w:val="1"/>
    </w:lvlOverride>
  </w:num>
  <w:num w:numId="4">
    <w:abstractNumId w:val="1447767803"/>
  </w:num>
  <w:num w:numId="5">
    <w:abstractNumId w:val="4036502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A49"/>
    <w:rsid w:val="00026E8A"/>
    <w:rsid w:val="000301DA"/>
    <w:rsid w:val="00035688"/>
    <w:rsid w:val="0004106E"/>
    <w:rsid w:val="0004689D"/>
    <w:rsid w:val="00050E62"/>
    <w:rsid w:val="00056D79"/>
    <w:rsid w:val="00063D7C"/>
    <w:rsid w:val="00093C73"/>
    <w:rsid w:val="00094E31"/>
    <w:rsid w:val="000B7E25"/>
    <w:rsid w:val="000D6910"/>
    <w:rsid w:val="000F5585"/>
    <w:rsid w:val="00115FC4"/>
    <w:rsid w:val="00120FBC"/>
    <w:rsid w:val="00127067"/>
    <w:rsid w:val="001272C3"/>
    <w:rsid w:val="00142FC6"/>
    <w:rsid w:val="00195C17"/>
    <w:rsid w:val="001A2669"/>
    <w:rsid w:val="001D7C0B"/>
    <w:rsid w:val="001D7FF6"/>
    <w:rsid w:val="001E792A"/>
    <w:rsid w:val="001F7276"/>
    <w:rsid w:val="00201DC5"/>
    <w:rsid w:val="002218FC"/>
    <w:rsid w:val="002266AA"/>
    <w:rsid w:val="0024193E"/>
    <w:rsid w:val="002556D3"/>
    <w:rsid w:val="00257E9B"/>
    <w:rsid w:val="00261797"/>
    <w:rsid w:val="002668F3"/>
    <w:rsid w:val="002900E6"/>
    <w:rsid w:val="002B14A6"/>
    <w:rsid w:val="002B6BFB"/>
    <w:rsid w:val="002D4793"/>
    <w:rsid w:val="002F632E"/>
    <w:rsid w:val="003050B4"/>
    <w:rsid w:val="00317083"/>
    <w:rsid w:val="003171A7"/>
    <w:rsid w:val="00321651"/>
    <w:rsid w:val="003532E6"/>
    <w:rsid w:val="00371BD1"/>
    <w:rsid w:val="00374C06"/>
    <w:rsid w:val="003772C2"/>
    <w:rsid w:val="003B345E"/>
    <w:rsid w:val="003B3D9A"/>
    <w:rsid w:val="003B6F41"/>
    <w:rsid w:val="003C2FD7"/>
    <w:rsid w:val="003C71E8"/>
    <w:rsid w:val="003D79CB"/>
    <w:rsid w:val="003F4DC8"/>
    <w:rsid w:val="00403BB2"/>
    <w:rsid w:val="00421EF3"/>
    <w:rsid w:val="004604A8"/>
    <w:rsid w:val="00461816"/>
    <w:rsid w:val="00477C41"/>
    <w:rsid w:val="00486498"/>
    <w:rsid w:val="00491406"/>
    <w:rsid w:val="004A10B9"/>
    <w:rsid w:val="004B75A3"/>
    <w:rsid w:val="004D7255"/>
    <w:rsid w:val="004F7C0B"/>
    <w:rsid w:val="00507D31"/>
    <w:rsid w:val="00525BCA"/>
    <w:rsid w:val="005278A0"/>
    <w:rsid w:val="00586300"/>
    <w:rsid w:val="00587A2B"/>
    <w:rsid w:val="005A50C8"/>
    <w:rsid w:val="005B17A6"/>
    <w:rsid w:val="005B4438"/>
    <w:rsid w:val="005D64CD"/>
    <w:rsid w:val="005D777A"/>
    <w:rsid w:val="005E47DC"/>
    <w:rsid w:val="005F4C68"/>
    <w:rsid w:val="006764C7"/>
    <w:rsid w:val="00684F15"/>
    <w:rsid w:val="006F22AC"/>
    <w:rsid w:val="00712552"/>
    <w:rsid w:val="007136FD"/>
    <w:rsid w:val="007254E3"/>
    <w:rsid w:val="00764215"/>
    <w:rsid w:val="0077632A"/>
    <w:rsid w:val="00777D6F"/>
    <w:rsid w:val="00784B2C"/>
    <w:rsid w:val="007935F3"/>
    <w:rsid w:val="007B2D54"/>
    <w:rsid w:val="007C0750"/>
    <w:rsid w:val="007D0DFC"/>
    <w:rsid w:val="0080666D"/>
    <w:rsid w:val="0081263D"/>
    <w:rsid w:val="008128A2"/>
    <w:rsid w:val="008319B4"/>
    <w:rsid w:val="00841F64"/>
    <w:rsid w:val="008712A8"/>
    <w:rsid w:val="008B5FBD"/>
    <w:rsid w:val="008D7B6F"/>
    <w:rsid w:val="008E770E"/>
    <w:rsid w:val="00911BBB"/>
    <w:rsid w:val="00922FF0"/>
    <w:rsid w:val="009317EC"/>
    <w:rsid w:val="00943D16"/>
    <w:rsid w:val="009779FD"/>
    <w:rsid w:val="009925B5"/>
    <w:rsid w:val="009A232C"/>
    <w:rsid w:val="009E0720"/>
    <w:rsid w:val="009E5120"/>
    <w:rsid w:val="009E57FA"/>
    <w:rsid w:val="009F0BFC"/>
    <w:rsid w:val="00A0188D"/>
    <w:rsid w:val="00A02458"/>
    <w:rsid w:val="00A1058E"/>
    <w:rsid w:val="00A202BD"/>
    <w:rsid w:val="00A24305"/>
    <w:rsid w:val="00A379C3"/>
    <w:rsid w:val="00A418D9"/>
    <w:rsid w:val="00A53F31"/>
    <w:rsid w:val="00AA007F"/>
    <w:rsid w:val="00AA28F9"/>
    <w:rsid w:val="00AA7AE0"/>
    <w:rsid w:val="00AB2801"/>
    <w:rsid w:val="00AC501B"/>
    <w:rsid w:val="00AD25A8"/>
    <w:rsid w:val="00AD5576"/>
    <w:rsid w:val="00B07A7C"/>
    <w:rsid w:val="00B172D0"/>
    <w:rsid w:val="00B32F9B"/>
    <w:rsid w:val="00B447AF"/>
    <w:rsid w:val="00B4484B"/>
    <w:rsid w:val="00B73A45"/>
    <w:rsid w:val="00B82C30"/>
    <w:rsid w:val="00BA01CB"/>
    <w:rsid w:val="00BB79E6"/>
    <w:rsid w:val="00BF43F2"/>
    <w:rsid w:val="00BF4FA7"/>
    <w:rsid w:val="00C035A8"/>
    <w:rsid w:val="00C11174"/>
    <w:rsid w:val="00C30A05"/>
    <w:rsid w:val="00C42A49"/>
    <w:rsid w:val="00C44DED"/>
    <w:rsid w:val="00C61F7B"/>
    <w:rsid w:val="00C6593E"/>
    <w:rsid w:val="00C772F5"/>
    <w:rsid w:val="00CA367A"/>
    <w:rsid w:val="00CB3B13"/>
    <w:rsid w:val="00CB6202"/>
    <w:rsid w:val="00CB65B7"/>
    <w:rsid w:val="00D051B5"/>
    <w:rsid w:val="00D07707"/>
    <w:rsid w:val="00D25590"/>
    <w:rsid w:val="00D34170"/>
    <w:rsid w:val="00D63EFA"/>
    <w:rsid w:val="00DB0AD4"/>
    <w:rsid w:val="00DC1E74"/>
    <w:rsid w:val="00DD5774"/>
    <w:rsid w:val="00E00216"/>
    <w:rsid w:val="00E0770A"/>
    <w:rsid w:val="00E23FB9"/>
    <w:rsid w:val="00E306A0"/>
    <w:rsid w:val="00E41346"/>
    <w:rsid w:val="00E432F2"/>
    <w:rsid w:val="00E44F01"/>
    <w:rsid w:val="00E55159"/>
    <w:rsid w:val="00E7782B"/>
    <w:rsid w:val="00EB03B9"/>
    <w:rsid w:val="00EF4397"/>
    <w:rsid w:val="00EF7670"/>
    <w:rsid w:val="00F0074E"/>
    <w:rsid w:val="00F1577C"/>
    <w:rsid w:val="00F1682D"/>
    <w:rsid w:val="00F3102A"/>
    <w:rsid w:val="00F6678D"/>
    <w:rsid w:val="00F6760D"/>
    <w:rsid w:val="00F82B64"/>
    <w:rsid w:val="00F95DC9"/>
    <w:rsid w:val="00F97876"/>
    <w:rsid w:val="00FA4FC0"/>
    <w:rsid w:val="7761548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5"/>
    <w:basedOn w:val="1"/>
    <w:next w:val="1"/>
    <w:link w:val="15"/>
    <w:unhideWhenUsed/>
    <w:qFormat/>
    <w:uiPriority w:val="9"/>
    <w:pPr>
      <w:keepNext/>
      <w:keepLines/>
      <w:spacing w:before="280" w:after="290" w:line="374" w:lineRule="auto"/>
      <w:outlineLvl w:val="4"/>
    </w:pPr>
    <w:rPr>
      <w:rFonts w:eastAsia="宋体"/>
      <w:b/>
      <w:bCs/>
      <w:sz w:val="28"/>
      <w:szCs w:val="28"/>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character" w:styleId="9">
    <w:name w:val="Strong"/>
    <w:basedOn w:val="8"/>
    <w:qFormat/>
    <w:uiPriority w:val="22"/>
    <w:rPr>
      <w:rFonts w:hint="eastAsia" w:ascii="宋体" w:hAnsi="宋体" w:eastAsiaTheme="majorEastAsia"/>
      <w:b/>
      <w:bCs/>
      <w:sz w:val="24"/>
    </w:rPr>
  </w:style>
  <w:style w:type="character" w:customStyle="1" w:styleId="11">
    <w:name w:val="页眉 Char"/>
    <w:basedOn w:val="8"/>
    <w:link w:val="6"/>
    <w:uiPriority w:val="99"/>
    <w:rPr>
      <w:sz w:val="18"/>
      <w:szCs w:val="18"/>
    </w:rPr>
  </w:style>
  <w:style w:type="character" w:customStyle="1" w:styleId="12">
    <w:name w:val="页脚 Char"/>
    <w:basedOn w:val="8"/>
    <w:link w:val="5"/>
    <w:uiPriority w:val="99"/>
    <w:rPr>
      <w:sz w:val="18"/>
      <w:szCs w:val="18"/>
    </w:rPr>
  </w:style>
  <w:style w:type="character" w:customStyle="1" w:styleId="13">
    <w:name w:val="标题 Char"/>
    <w:basedOn w:val="8"/>
    <w:link w:val="7"/>
    <w:uiPriority w:val="10"/>
    <w:rPr>
      <w:rFonts w:eastAsia="宋体" w:asciiTheme="majorHAnsi" w:hAnsiTheme="majorHAnsi" w:cstheme="majorBidi"/>
      <w:b/>
      <w:bCs/>
      <w:sz w:val="32"/>
      <w:szCs w:val="32"/>
    </w:rPr>
  </w:style>
  <w:style w:type="character" w:customStyle="1" w:styleId="14">
    <w:name w:val="标题 2 Char"/>
    <w:basedOn w:val="8"/>
    <w:link w:val="2"/>
    <w:semiHidden/>
    <w:uiPriority w:val="9"/>
    <w:rPr>
      <w:rFonts w:asciiTheme="majorHAnsi" w:hAnsiTheme="majorHAnsi" w:eastAsiaTheme="majorEastAsia" w:cstheme="majorBidi"/>
      <w:b/>
      <w:bCs/>
      <w:sz w:val="32"/>
      <w:szCs w:val="32"/>
    </w:rPr>
  </w:style>
  <w:style w:type="character" w:customStyle="1" w:styleId="15">
    <w:name w:val="标题 5 Char"/>
    <w:basedOn w:val="8"/>
    <w:link w:val="4"/>
    <w:uiPriority w:val="9"/>
    <w:rPr>
      <w:rFonts w:eastAsia="宋体"/>
      <w:b/>
      <w:bCs/>
      <w:sz w:val="28"/>
      <w:szCs w:val="28"/>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180</Words>
  <Characters>1027</Characters>
  <Lines>8</Lines>
  <Paragraphs>2</Paragraphs>
  <TotalTime>0</TotalTime>
  <ScaleCrop>false</ScaleCrop>
  <LinksUpToDate>false</LinksUpToDate>
  <CharactersWithSpaces>1205</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2015-08-19T13:23:00Z</dcterms:created>
  <dc:creator>zhouhaitao</dc:creator>
  <cp:lastModifiedBy>eayun</cp:lastModifiedBy>
  <dcterms:modified xsi:type="dcterms:W3CDTF">2016-02-19T05:08:26Z</dcterms:modified>
  <cp:revision>295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