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ECMC&amp;ECSC</w:t>
      </w:r>
      <w:r>
        <w:rPr>
          <w:rFonts w:hint="eastAsia"/>
          <w:lang w:eastAsia="zh-CN"/>
        </w:rPr>
        <w:t>六月份</w:t>
      </w:r>
      <w:r>
        <w:rPr>
          <w:rFonts w:hint="eastAsia"/>
        </w:rPr>
        <w:t>用例评审会议纪要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>
      <w:pPr>
        <w:ind w:firstLine="482" w:firstLineChars="200"/>
      </w:pPr>
      <w:r>
        <w:rPr>
          <w:rStyle w:val="11"/>
          <w:rFonts w:hint="default"/>
        </w:rPr>
        <w:t>会议时间：</w:t>
      </w:r>
      <w:r>
        <w:rPr>
          <w:sz w:val="24"/>
        </w:rPr>
        <w:t>201</w:t>
      </w:r>
      <w:r>
        <w:rPr>
          <w:rFonts w:hint="eastAsia"/>
          <w:sz w:val="24"/>
          <w:lang w:val="en-US" w:eastAsia="zh-CN"/>
        </w:rPr>
        <w:t>7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28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09</w:t>
      </w:r>
      <w:r>
        <w:rPr>
          <w:rFonts w:hint="eastAsia"/>
          <w:sz w:val="24"/>
        </w:rPr>
        <w:t>:30 — 1</w:t>
      </w: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>:</w:t>
      </w:r>
      <w:r>
        <w:rPr>
          <w:rFonts w:hint="eastAsia"/>
          <w:sz w:val="24"/>
          <w:lang w:val="en-US" w:eastAsia="zh-CN"/>
        </w:rPr>
        <w:t>30</w:t>
      </w:r>
      <w:r>
        <w:rPr>
          <w:rFonts w:hint="eastAsia"/>
          <w:sz w:val="24"/>
        </w:rPr>
        <w:t xml:space="preserve"> </w:t>
      </w:r>
    </w:p>
    <w:p/>
    <w:p>
      <w:pPr>
        <w:ind w:firstLine="482" w:firstLineChars="200"/>
      </w:pPr>
      <w:r>
        <w:rPr>
          <w:rStyle w:val="11"/>
          <w:rFonts w:hint="default"/>
        </w:rPr>
        <w:t>会议地点：</w:t>
      </w:r>
      <w:r>
        <w:rPr>
          <w:rFonts w:hint="eastAsia"/>
          <w:sz w:val="24"/>
        </w:rPr>
        <w:t>8楼会议室</w:t>
      </w:r>
    </w:p>
    <w:p/>
    <w:p>
      <w:pPr>
        <w:ind w:firstLine="482" w:firstLineChars="200"/>
        <w:rPr>
          <w:rStyle w:val="11"/>
          <w:rFonts w:hint="default"/>
        </w:rPr>
      </w:pPr>
      <w:r>
        <w:rPr>
          <w:rStyle w:val="11"/>
          <w:rFonts w:hint="default"/>
        </w:rPr>
        <w:t>会议参加人员：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 研发人员：</w:t>
      </w:r>
      <w:r>
        <w:rPr>
          <w:rFonts w:hint="eastAsia"/>
          <w:sz w:val="24"/>
          <w:lang w:eastAsia="zh-CN"/>
        </w:rPr>
        <w:t>刘金刚</w:t>
      </w:r>
      <w:r>
        <w:rPr>
          <w:rFonts w:hint="eastAsia"/>
          <w:sz w:val="24"/>
        </w:rPr>
        <w:t>、程龙、段彬彬、</w:t>
      </w:r>
      <w:r>
        <w:rPr>
          <w:rFonts w:hint="eastAsia"/>
          <w:sz w:val="24"/>
          <w:lang w:eastAsia="zh-CN"/>
        </w:rPr>
        <w:t>程晓东、周海涛、曹翔宇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 测试人员：</w:t>
      </w:r>
      <w:r>
        <w:rPr>
          <w:rFonts w:hint="eastAsia"/>
          <w:sz w:val="24"/>
          <w:lang w:eastAsia="zh-CN"/>
        </w:rPr>
        <w:t>王巧、</w:t>
      </w:r>
      <w:r>
        <w:rPr>
          <w:rFonts w:hint="eastAsia"/>
          <w:sz w:val="24"/>
        </w:rPr>
        <w:t>李华、</w:t>
      </w:r>
      <w:r>
        <w:rPr>
          <w:rFonts w:hint="eastAsia"/>
          <w:sz w:val="24"/>
          <w:lang w:eastAsia="zh-CN"/>
        </w:rPr>
        <w:t>衣书英、赵思敏、罗丽君、李红霞、周嫣然、段佳微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 产品人员：罗蕾、</w:t>
      </w:r>
      <w:r>
        <w:rPr>
          <w:rFonts w:hint="eastAsia"/>
          <w:sz w:val="24"/>
          <w:lang w:eastAsia="zh-CN"/>
        </w:rPr>
        <w:t>耿杰、张亚琪、祝子鉴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>
      <w:pPr>
        <w:rPr>
          <w:sz w:val="24"/>
        </w:rPr>
      </w:pP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>本次会议议题：</w:t>
      </w:r>
    </w:p>
    <w:p>
      <w:pPr>
        <w:pStyle w:val="19"/>
        <w:ind w:firstLine="0" w:firstLineChars="0"/>
        <w:rPr>
          <w:sz w:val="24"/>
        </w:rPr>
      </w:pPr>
      <w:r>
        <w:rPr>
          <w:rFonts w:hint="eastAsia"/>
          <w:sz w:val="24"/>
        </w:rPr>
        <w:t xml:space="preserve">    1. 主要针对ECMC&amp;ECSC</w:t>
      </w:r>
      <w:r>
        <w:rPr>
          <w:rFonts w:hint="eastAsia"/>
          <w:sz w:val="24"/>
          <w:lang w:eastAsia="zh-CN"/>
        </w:rPr>
        <w:t>六</w:t>
      </w:r>
      <w:r>
        <w:rPr>
          <w:rFonts w:hint="eastAsia"/>
          <w:sz w:val="24"/>
          <w:lang w:val="en-US" w:eastAsia="zh-CN"/>
        </w:rPr>
        <w:t>月份</w:t>
      </w:r>
      <w:r>
        <w:rPr>
          <w:rFonts w:hint="eastAsia"/>
          <w:sz w:val="24"/>
        </w:rPr>
        <w:t>用例进行评审，评审模块为：</w:t>
      </w:r>
      <w:r>
        <w:rPr>
          <w:rFonts w:hint="eastAsia"/>
          <w:sz w:val="24"/>
          <w:lang w:val="en-US" w:eastAsia="zh-CN"/>
        </w:rPr>
        <w:t>QOS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SSH秘钥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备案系统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负载均衡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监控、修改密码。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会议过程及问题总结</w:t>
      </w:r>
    </w:p>
    <w:p>
      <w:pPr>
        <w:pStyle w:val="3"/>
        <w:spacing w:line="413" w:lineRule="auto"/>
        <w:rPr>
          <w:sz w:val="28"/>
        </w:rPr>
      </w:pPr>
      <w:r>
        <w:rPr>
          <w:rFonts w:hint="eastAsia"/>
          <w:sz w:val="28"/>
        </w:rPr>
        <w:t>3.1</w:t>
      </w:r>
      <w:r>
        <w:rPr>
          <w:rFonts w:hint="eastAsia"/>
          <w:sz w:val="28"/>
          <w:lang w:val="en-US" w:eastAsia="zh-CN"/>
        </w:rPr>
        <w:t xml:space="preserve"> QOS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ecmc增加了“财务”角色，各模块需要确定财务角色</w:t>
      </w:r>
      <w:r>
        <w:rPr>
          <w:rFonts w:hint="eastAsia"/>
          <w:lang w:eastAsia="zh-CN"/>
        </w:rPr>
        <w:t>有没有权限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ecmc编辑分类限速保存成功后，toast提示：编辑成功。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3.Mongo前端核对吞吐量，IOPS用工具进行测试，测试操作系统（windows、ubuntu）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4.购买云硬盘、云主机返回修改配置：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a.界面刷新，看不到原先所填写的数据；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b.当云硬盘类型消失一个的时候，默认选择当前展示的第一个云硬盘类型。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输入电话号码的文本框里，沿用上一版本的校验模式，只校验11位数字即可。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在费用报表和交易记录里是否增加了字段（云硬盘类型）。</w:t>
      </w:r>
    </w:p>
    <w:p>
      <w:pPr>
        <w:pStyle w:val="3"/>
        <w:spacing w:line="413" w:lineRule="auto"/>
        <w:rPr>
          <w:rFonts w:hint="eastAsia"/>
          <w:sz w:val="28"/>
        </w:rPr>
      </w:pPr>
      <w:r>
        <w:rPr>
          <w:rFonts w:hint="eastAsia"/>
          <w:sz w:val="28"/>
        </w:rPr>
        <w:t>3.2</w:t>
      </w:r>
      <w:r>
        <w:rPr>
          <w:rFonts w:hint="eastAsia"/>
          <w:sz w:val="28"/>
          <w:lang w:val="en-US" w:eastAsia="zh-CN"/>
        </w:rPr>
        <w:t xml:space="preserve"> SSH</w:t>
      </w:r>
      <w:r>
        <w:rPr>
          <w:rFonts w:hint="eastAsia"/>
          <w:lang w:val="en-US" w:eastAsia="zh-CN"/>
        </w:rPr>
        <w:t>密</w:t>
      </w:r>
      <w:r>
        <w:rPr>
          <w:rFonts w:hint="eastAsia"/>
          <w:sz w:val="28"/>
          <w:lang w:val="en-US" w:eastAsia="zh-CN"/>
        </w:rPr>
        <w:t>钥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管理员和超级管理员在此模块拥有一样的权限。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SSH密钥名称</w:t>
      </w:r>
      <w:r>
        <w:rPr>
          <w:rFonts w:hint="eastAsia"/>
          <w:lang w:eastAsia="zh-CN"/>
        </w:rPr>
        <w:t>输入不包括中文字符。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绑定/</w:t>
      </w:r>
      <w:r>
        <w:rPr>
          <w:rFonts w:hint="eastAsia"/>
          <w:lang w:val="en-US" w:eastAsia="zh-CN"/>
        </w:rPr>
        <w:t>解绑多个主机有成功和失败时提示语</w:t>
      </w:r>
      <w:r>
        <w:rPr>
          <w:rFonts w:hint="eastAsia"/>
          <w:lang w:eastAsia="zh-CN"/>
        </w:rPr>
        <w:t>：绑定/解绑成功</w:t>
      </w:r>
      <w:r>
        <w:rPr>
          <w:rFonts w:hint="eastAsia"/>
          <w:lang w:val="en-US" w:eastAsia="zh-CN"/>
        </w:rPr>
        <w:t>X</w:t>
      </w:r>
      <w:r>
        <w:rPr>
          <w:rFonts w:hint="eastAsia"/>
          <w:lang w:eastAsia="zh-CN"/>
        </w:rPr>
        <w:t>个SSH密钥、</w:t>
      </w:r>
      <w:r>
        <w:rPr>
          <w:rFonts w:hint="eastAsia"/>
          <w:lang w:val="en-US" w:eastAsia="zh-CN"/>
        </w:rPr>
        <w:t>Y</w:t>
      </w:r>
      <w:r>
        <w:rPr>
          <w:rFonts w:hint="eastAsia"/>
          <w:lang w:eastAsia="zh-CN"/>
        </w:rPr>
        <w:t>个SSH密钥操作失败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eastAsia="zh-CN"/>
        </w:rPr>
        <w:t>请确定云主机为关机状态，并所在子网已连接了路由。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创建新密钥进入‘下载密钥’界面后，点击‘下载私钥’按钮后，该界面直接关闭</w:t>
      </w:r>
    </w:p>
    <w:p>
      <w:pPr>
        <w:pStyle w:val="3"/>
        <w:spacing w:line="413" w:lineRule="auto"/>
        <w:rPr>
          <w:rFonts w:hint="eastAsia"/>
          <w:sz w:val="28"/>
        </w:rPr>
      </w:pPr>
      <w:r>
        <w:rPr>
          <w:rFonts w:hint="eastAsia"/>
          <w:sz w:val="28"/>
        </w:rPr>
        <w:t xml:space="preserve">3.3 </w:t>
      </w:r>
      <w:r>
        <w:rPr>
          <w:rFonts w:hint="eastAsia"/>
          <w:sz w:val="28"/>
          <w:lang w:eastAsia="zh-CN"/>
        </w:rPr>
        <w:t>云主机界面</w:t>
      </w: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eastAsia="zh-CN"/>
        </w:rPr>
        <w:t>购买呢云主机界面，数据盘默认展示</w:t>
      </w: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2. </w:t>
      </w:r>
      <w:r>
        <w:rPr>
          <w:rFonts w:hint="eastAsia"/>
          <w:lang w:eastAsia="zh-CN"/>
        </w:rPr>
        <w:t>切换云硬盘类型时，保留原先所填的数据；当所填写的数据大于当前类型的最大单块容量时，展示最大的容量。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3. </w:t>
      </w:r>
      <w:r>
        <w:rPr>
          <w:rFonts w:hint="eastAsia"/>
          <w:lang w:eastAsia="zh-CN"/>
        </w:rPr>
        <w:t>返回修改配置时，当原配置云硬盘类型消失时，就选择现在展示的第一个类型；当两个配置类型都消失时，提示：服务器异常，请稍后重试或联系客服。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4.修改密码时，在ecsc修改密码，不点击确定，再进去系统内部使用命令修改密码时，点击ecsc中确定按钮，重启主机后，密码使用新密码登录成功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5.修改密码后，断开路由，在重启主机，此时使用新密码登录失败，使用旧密码登录成功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6.主机界面绑定/解绑SSH密钥不会出现有成功有失败的场景，只要一个密钥绑定失败，那么所有的密钥绑定都失败。</w:t>
      </w:r>
    </w:p>
    <w:p>
      <w:pPr>
        <w:pStyle w:val="3"/>
        <w:rPr>
          <w:rFonts w:hint="eastAsia"/>
          <w:sz w:val="28"/>
        </w:rPr>
      </w:pPr>
      <w:r>
        <w:rPr>
          <w:rFonts w:hint="eastAsia"/>
          <w:sz w:val="28"/>
        </w:rPr>
        <w:t xml:space="preserve">3.4 </w:t>
      </w:r>
      <w:r>
        <w:rPr>
          <w:rFonts w:hint="eastAsia"/>
          <w:sz w:val="28"/>
          <w:lang w:eastAsia="zh-CN"/>
        </w:rPr>
        <w:t>备案系统（</w:t>
      </w:r>
      <w:r>
        <w:rPr>
          <w:rFonts w:hint="eastAsia"/>
          <w:sz w:val="28"/>
          <w:lang w:val="en-US" w:eastAsia="zh-CN"/>
        </w:rPr>
        <w:t>ECMC</w:t>
      </w:r>
      <w:r>
        <w:rPr>
          <w:rFonts w:hint="eastAsia"/>
          <w:sz w:val="28"/>
          <w:lang w:eastAsia="zh-CN"/>
        </w:rPr>
        <w:t>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导出数据时，被操作的</w:t>
      </w:r>
      <w:r>
        <w:rPr>
          <w:rFonts w:hint="eastAsia"/>
          <w:lang w:val="en-US" w:eastAsia="zh-CN"/>
        </w:rPr>
        <w:t>ID是：备案申请表ID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域名和URL要做重复添加的校验，出现重复时，标红提示语，该域名已存在。</w:t>
      </w:r>
    </w:p>
    <w:p>
      <w:pPr>
        <w:pStyle w:val="3"/>
        <w:spacing w:line="413" w:lineRule="auto"/>
        <w:rPr>
          <w:rFonts w:hint="eastAsia"/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  <w:lang w:val="en-US" w:eastAsia="zh-CN"/>
        </w:rPr>
        <w:t>5 负载均衡（ECSC）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当成员作为主节点时，校验底层的优先级是否为</w:t>
      </w:r>
      <w:r>
        <w:rPr>
          <w:rFonts w:hint="eastAsia"/>
          <w:lang w:val="en-US" w:eastAsia="zh-CN"/>
        </w:rPr>
        <w:t>256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当进行非法输入操作时，优先级256要作为重点观察对象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解除健康检查之后，成员的状态不会立即改变，1分钟执行任务后，状态才会改变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测试当优先级变小后，流量承担者的位置是否也发生了变化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底层的负载均衡在不同子网下可以任意添加成员（目前版本不考虑）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</w:rPr>
        <w:t>3.</w:t>
      </w:r>
      <w:r>
        <w:rPr>
          <w:rFonts w:hint="eastAsia"/>
          <w:b/>
          <w:bCs/>
          <w:sz w:val="28"/>
          <w:lang w:val="en-US" w:eastAsia="zh-CN"/>
        </w:rPr>
        <w:t>6 监控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磁盘使用率为数据盘的使用率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测试同一受管子网下的主机通信是否有流量产生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数据库的报警类型为：CPU利用率、内存占用率、磁盘使用率、磁盘速率、网卡速率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负载均衡监控详情界面所有涉及到数量的名称都改为：成员总数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增加分母为0时，成员百分比展示为--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成员监控界面的提示语是必须带的，需要在用例中加上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B2EDA"/>
    <w:multiLevelType w:val="multilevel"/>
    <w:tmpl w:val="564B2ED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A2656"/>
    <w:multiLevelType w:val="singleLevel"/>
    <w:tmpl w:val="58DA2656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8DA2717"/>
    <w:multiLevelType w:val="singleLevel"/>
    <w:tmpl w:val="58DA271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DA29E6"/>
    <w:multiLevelType w:val="singleLevel"/>
    <w:tmpl w:val="58DA29E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DA2BBD"/>
    <w:multiLevelType w:val="singleLevel"/>
    <w:tmpl w:val="58DA2BBD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DA2D4E"/>
    <w:multiLevelType w:val="singleLevel"/>
    <w:tmpl w:val="58DA2D4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5A"/>
    <w:rsid w:val="00034C3D"/>
    <w:rsid w:val="0018699B"/>
    <w:rsid w:val="001F34F3"/>
    <w:rsid w:val="00255501"/>
    <w:rsid w:val="002D4B8A"/>
    <w:rsid w:val="003368F4"/>
    <w:rsid w:val="003B3F71"/>
    <w:rsid w:val="00487FA4"/>
    <w:rsid w:val="0053199B"/>
    <w:rsid w:val="005C7D57"/>
    <w:rsid w:val="0065140A"/>
    <w:rsid w:val="006D159C"/>
    <w:rsid w:val="006E1468"/>
    <w:rsid w:val="00771DA6"/>
    <w:rsid w:val="00787A9F"/>
    <w:rsid w:val="007C3AF9"/>
    <w:rsid w:val="0086205A"/>
    <w:rsid w:val="008C083D"/>
    <w:rsid w:val="00AA0D3E"/>
    <w:rsid w:val="00AC72C8"/>
    <w:rsid w:val="00C114AE"/>
    <w:rsid w:val="00DA565C"/>
    <w:rsid w:val="00DD035A"/>
    <w:rsid w:val="00E74EE0"/>
    <w:rsid w:val="41970A85"/>
    <w:rsid w:val="5D542F6C"/>
    <w:rsid w:val="63EF438C"/>
    <w:rsid w:val="7672568E"/>
    <w:rsid w:val="7EC63C6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4"/>
    </w:rPr>
  </w:style>
  <w:style w:type="paragraph" w:styleId="3">
    <w:name w:val="heading 3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0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Date"/>
    <w:basedOn w:val="1"/>
    <w:next w:val="1"/>
    <w:link w:val="15"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1">
    <w:name w:val="Strong"/>
    <w:basedOn w:val="10"/>
    <w:qFormat/>
    <w:uiPriority w:val="0"/>
    <w:rPr>
      <w:rFonts w:hint="eastAsia" w:ascii="宋体" w:hAnsi="宋体" w:eastAsia="宋体"/>
      <w:b/>
      <w:bCs/>
      <w:sz w:val="24"/>
    </w:rPr>
  </w:style>
  <w:style w:type="character" w:customStyle="1" w:styleId="13">
    <w:name w:val="页眉 Char"/>
    <w:basedOn w:val="10"/>
    <w:link w:val="8"/>
    <w:semiHidden/>
    <w:uiPriority w:val="99"/>
    <w:rPr>
      <w:sz w:val="18"/>
      <w:szCs w:val="18"/>
    </w:rPr>
  </w:style>
  <w:style w:type="character" w:customStyle="1" w:styleId="14">
    <w:name w:val="页脚 Char"/>
    <w:basedOn w:val="10"/>
    <w:link w:val="7"/>
    <w:semiHidden/>
    <w:qFormat/>
    <w:uiPriority w:val="99"/>
    <w:rPr>
      <w:sz w:val="18"/>
      <w:szCs w:val="18"/>
    </w:rPr>
  </w:style>
  <w:style w:type="character" w:customStyle="1" w:styleId="15">
    <w:name w:val="日期 Char"/>
    <w:basedOn w:val="10"/>
    <w:link w:val="5"/>
    <w:semiHidden/>
    <w:uiPriority w:val="99"/>
  </w:style>
  <w:style w:type="character" w:customStyle="1" w:styleId="16">
    <w:name w:val="批注框文本 Char"/>
    <w:basedOn w:val="10"/>
    <w:link w:val="6"/>
    <w:semiHidden/>
    <w:uiPriority w:val="99"/>
    <w:rPr>
      <w:sz w:val="18"/>
      <w:szCs w:val="18"/>
    </w:rPr>
  </w:style>
  <w:style w:type="character" w:customStyle="1" w:styleId="17">
    <w:name w:val="标题 2 Char"/>
    <w:basedOn w:val="10"/>
    <w:link w:val="2"/>
    <w:uiPriority w:val="0"/>
    <w:rPr>
      <w:rFonts w:ascii="Arial" w:hAnsi="Arial" w:eastAsia="黑体" w:cs="Times New Roman"/>
      <w:b/>
      <w:sz w:val="32"/>
      <w:szCs w:val="24"/>
    </w:rPr>
  </w:style>
  <w:style w:type="character" w:customStyle="1" w:styleId="18">
    <w:name w:val="标题 Char"/>
    <w:basedOn w:val="10"/>
    <w:link w:val="9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4"/>
    </w:rPr>
  </w:style>
  <w:style w:type="character" w:customStyle="1" w:styleId="20">
    <w:name w:val="文档结构图 Char"/>
    <w:basedOn w:val="10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21">
    <w:name w:val="标题 3 Char"/>
    <w:basedOn w:val="10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768</Characters>
  <Lines>6</Lines>
  <Paragraphs>1</Paragraphs>
  <TotalTime>0</TotalTime>
  <ScaleCrop>false</ScaleCrop>
  <LinksUpToDate>false</LinksUpToDate>
  <CharactersWithSpaces>901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2016-08-16T09:51:00Z</dcterms:created>
  <dc:creator>dell</dc:creator>
  <cp:lastModifiedBy>eayuncloud</cp:lastModifiedBy>
  <dcterms:modified xsi:type="dcterms:W3CDTF">2017-03-28T09:54:23Z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