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jc w:val="center"/>
        <w:rPr>
          <w:rFonts w:hint="eastAsia" w:ascii="Arial" w:hAnsi="Arial" w:eastAsia="微软雅黑" w:cs="Arial"/>
          <w:color w:val="333333"/>
          <w:spacing w:val="15"/>
          <w:szCs w:val="21"/>
          <w:shd w:val="clear" w:color="auto" w:fill="FFFFFF"/>
          <w:lang w:eastAsia="zh-CN"/>
        </w:rPr>
      </w:pPr>
      <w:bookmarkStart w:id="0" w:name="_Toc14995"/>
      <w:r>
        <w:rPr>
          <w:rFonts w:hint="eastAsia"/>
          <w:lang w:eastAsia="zh-CN"/>
        </w:rPr>
        <w:t>微信公众号开发</w:t>
      </w:r>
      <w:bookmarkEnd w:id="0"/>
    </w:p>
    <w:p>
      <w:pPr>
        <w:pStyle w:val="19"/>
        <w:tabs>
          <w:tab w:val="right" w:leader="dot" w:pos="830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\t "" \h \z \u </w:instrText>
      </w:r>
      <w:r>
        <w:rPr>
          <w:rFonts w:hint="eastAsia"/>
          <w:lang w:eastAsia="zh-CN"/>
        </w:rPr>
        <w:fldChar w:fldCharType="separate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pStyle w:val="2"/>
        <w:numPr>
          <w:numId w:val="0"/>
        </w:numPr>
        <w:ind w:leftChars="0"/>
        <w:jc w:val="center"/>
        <w:rPr>
          <w:rFonts w:hint="eastAsia"/>
          <w:lang w:eastAsia="zh-CN"/>
        </w:rPr>
        <w:sectPr>
          <w:pgSz w:w="11906" w:h="16838"/>
          <w:pgMar w:top="1440" w:right="1800" w:bottom="1440" w:left="1800" w:header="708" w:footer="708" w:gutter="0"/>
          <w:cols w:space="708" w:num="1"/>
          <w:docGrid w:type="lines" w:linePitch="360" w:charSpace="0"/>
        </w:sectPr>
      </w:pPr>
    </w:p>
    <w:p>
      <w:pPr>
        <w:spacing w:line="220" w:lineRule="atLeast"/>
        <w:ind w:firstLine="720"/>
        <w:rPr>
          <w:rFonts w:ascii="Arial" w:hAnsi="Arial" w:cs="Arial"/>
          <w:color w:val="333333"/>
          <w:spacing w:val="15"/>
          <w:sz w:val="21"/>
          <w:szCs w:val="21"/>
          <w:shd w:val="clear" w:color="auto" w:fill="FFFFFF"/>
        </w:rPr>
      </w:pPr>
    </w:p>
    <w:p>
      <w:pPr>
        <w:spacing w:line="220" w:lineRule="atLeast"/>
      </w:pPr>
    </w:p>
    <w:p>
      <w:pPr>
        <w:pStyle w:val="2"/>
        <w:ind w:left="432" w:leftChars="0" w:hanging="432" w:firstLineChars="0"/>
      </w:pPr>
      <w:bookmarkStart w:id="1" w:name="_Toc506"/>
      <w:r>
        <w:rPr>
          <w:rFonts w:hint="eastAsia"/>
          <w:lang w:eastAsia="zh-CN"/>
        </w:rPr>
        <w:t>微信公众</w:t>
      </w:r>
      <w:r>
        <w:rPr>
          <w:rFonts w:hint="eastAsia"/>
        </w:rPr>
        <w:t>可以做什么?</w:t>
      </w:r>
      <w:bookmarkEnd w:id="1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微信公众可以让用户关注我们的公众号从而可以关注我们的动态，及使用我们内部开发的功能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hint="eastAsia" w:ascii="微软雅黑" w:hAnsi="微软雅黑" w:cs="宋体"/>
          <w:color w:val="333333"/>
          <w:sz w:val="24"/>
          <w:szCs w:val="24"/>
          <w:lang w:eastAsia="zh-CN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50" w:after="150" w:line="435" w:lineRule="atLeast"/>
        <w:rPr>
          <w:rFonts w:hint="eastAsia" w:ascii="微软雅黑" w:hAnsi="微软雅黑" w:cs="宋体"/>
          <w:color w:val="333333"/>
          <w:sz w:val="24"/>
          <w:szCs w:val="24"/>
          <w:lang w:eastAsia="zh-CN"/>
        </w:rPr>
      </w:pPr>
    </w:p>
    <w:p>
      <w:pPr>
        <w:pStyle w:val="2"/>
        <w:rPr>
          <w:rFonts w:hint="eastAsia"/>
          <w:lang w:eastAsia="zh-CN"/>
        </w:rPr>
      </w:pPr>
      <w:bookmarkStart w:id="2" w:name="_Toc31449"/>
      <w:r>
        <w:rPr>
          <w:rFonts w:hint="eastAsia"/>
          <w:lang w:eastAsia="zh-CN"/>
        </w:rPr>
        <w:t>微信公众开发步骤</w:t>
      </w:r>
      <w:bookmarkEnd w:id="2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接入概括：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Style w:val="35"/>
          <w:rFonts w:hint="eastAsia"/>
          <w:lang w:val="en-US" w:eastAsia="zh-CN"/>
        </w:rPr>
        <w:t>填写服务器配置</w:t>
      </w:r>
      <w:r>
        <w:rPr>
          <w:rStyle w:val="35"/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73675" cy="3173730"/>
            <wp:effectExtent l="0" t="0" r="317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URL是开发者用来接收微信消息和事件的接口URL。注：微信只支持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80端口及443端口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Token可由开发者可以任意填写，用作生成签名（该Token会和接口URL中包含的Token进行比对，从而验证安全性）。</w:t>
      </w:r>
    </w:p>
    <w:p>
      <w:pPr>
        <w:numPr>
          <w:ilvl w:val="0"/>
          <w:numId w:val="0"/>
        </w:numPr>
        <w:ind w:left="14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440" w:leftChars="0"/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验证消息来源是否来至微信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开发者提交服务器配置后，微信将以get请求到填写的服务器地址URL上，get参数如下：</w:t>
      </w:r>
      <w:r>
        <w:rPr>
          <w:rFonts w:hint="eastAsia" w:ascii="微软雅黑" w:hAnsi="微软雅黑" w:cs="宋体"/>
          <w:color w:val="333333"/>
          <w:sz w:val="24"/>
          <w:szCs w:val="24"/>
          <w:lang w:eastAsia="zh-CN"/>
        </w:rPr>
        <w:drawing>
          <wp:inline distT="0" distB="0" distL="114300" distR="114300">
            <wp:extent cx="5268595" cy="1508125"/>
            <wp:effectExtent l="0" t="0" r="8255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0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开发者通过检验</w:t>
      </w:r>
      <w:r>
        <w:rPr>
          <w:rFonts w:hint="eastAsia"/>
          <w:lang w:val="en-US" w:eastAsia="zh-CN"/>
        </w:rPr>
        <w:t>signature对请求进行校验</w:t>
      </w:r>
      <w:r>
        <w:rPr>
          <w:rFonts w:hint="eastAsia"/>
          <w:lang w:val="en-US" w:eastAsia="zh-CN"/>
        </w:rPr>
        <w:t>,校验方式如下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将token、timestamp、nonce三个参数进行字典序排序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将排序后的字符串进行sha1加密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将加密后的字符串和signature进行对比，对比成功后，表示该请求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来源于微信，并返回echostr给微信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微信接口域名：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通用域名(api.weixin.qq.com)，使用该域名将访问官方指定就近的接入点；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上海域名(sh.api.weixin.qq.com)，使用该域名将访问上海的接入点；</w:t>
      </w:r>
    </w:p>
    <w:p>
      <w:pPr>
        <w:numPr>
          <w:ilvl w:val="0"/>
          <w:numId w:val="0"/>
        </w:numPr>
        <w:ind w:left="4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 深圳域名(sz.api.weixin.qq.com)，使用该域名将访问深圳的接入点；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香港域名(hk.api.weixin.qq.com)，使用该域名将访问香港的接入点。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336" w:lineRule="atLeast"/>
        <w:ind w:left="0" w:right="0" w:firstLine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获取access_token</w:t>
      </w:r>
    </w:p>
    <w:p>
      <w:pPr>
        <w:pStyle w:val="24"/>
        <w:keepNext w:val="0"/>
        <w:keepLines w:val="0"/>
        <w:widowControl/>
        <w:suppressLineNumbers w:val="0"/>
        <w:spacing w:line="336" w:lineRule="atLeast"/>
        <w:ind w:left="0" w:firstLine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http请求方式: GET</w:t>
      </w:r>
    </w:p>
    <w:p>
      <w:pPr>
        <w:pStyle w:val="24"/>
        <w:keepNext w:val="0"/>
        <w:keepLines w:val="0"/>
        <w:widowControl/>
        <w:suppressLineNumbers w:val="0"/>
        <w:spacing w:line="336" w:lineRule="atLeast"/>
        <w:ind w:left="0" w:firstLine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https://api.weixin.qq.com/cgi-bin/token?grant_type=client_credential&amp;appid=APPID&amp;secret=APPSECRET</w:t>
      </w: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7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grant_type           获取access_token填写client_credential      必填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Appid                  第三方用户唯一凭证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                 第三方用户唯一凭证密钥，即appsecret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微信返回说明：返回数据类型：json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成功返回：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access_token       获取到的凭证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expires_in          凭证有效时间，单位：秒 7200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失败返回：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Errcode      错误码</w:t>
      </w:r>
    </w:p>
    <w:p>
      <w:pPr>
        <w:numPr>
          <w:ilvl w:val="0"/>
          <w:numId w:val="0"/>
        </w:numPr>
        <w:ind w:left="4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Errmsg       错误信息</w:t>
      </w: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numPr>
          <w:ilvl w:val="0"/>
          <w:numId w:val="0"/>
        </w:numPr>
        <w:ind w:left="720" w:leftChars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报警排查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3" w:lineRule="atLeast"/>
        <w:ind w:left="150" w:right="150" w:firstLine="0"/>
        <w:jc w:val="left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ab/>
      </w: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微信公众平台已对外开放接口报警，当微信服务器向开发者推送消息失败次数达到预定阈值时，会将报警消息发送到指定微信报警群中（设置方式：公众平台-&gt;开发-运维中心-&gt;接口报警），请开发者积极主动关注报警，即时解决故障，提高微信公众号的服务质量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0" w:afterAutospacing="0" w:line="23" w:lineRule="atLeast"/>
        <w:ind w:left="150" w:right="150" w:firstLine="0"/>
        <w:jc w:val="left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为了更好地根据报警信息尾部的实例（提供了openid及时间戳stamp）进行问题排查，开发者需要在接入层、逻辑层等每一个层级都加上包含关键信息的详细日志，以利于快速定位问题。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接收消息</w:t>
      </w:r>
    </w:p>
    <w:p>
      <w:pPr>
        <w:numPr>
          <w:ilvl w:val="0"/>
          <w:numId w:val="0"/>
        </w:numPr>
        <w:ind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当普通微信用户向公众账号发消息时，微信服务器将POST消息的XML数据包到开发者填写的URL上。</w:t>
      </w:r>
    </w:p>
    <w:p>
      <w:pPr>
        <w:numPr>
          <w:ilvl w:val="0"/>
          <w:numId w:val="2"/>
        </w:numPr>
        <w:ind w:left="720" w:leftChars="0" w:firstLine="720" w:firstLineChars="0"/>
      </w:pPr>
      <w:r>
        <w:rPr>
          <w:rFonts w:hint="eastAsia" w:cstheme="minorBidi"/>
          <w:sz w:val="22"/>
          <w:szCs w:val="22"/>
          <w:lang w:val="en-US" w:eastAsia="zh-CN" w:bidi="ar-SA"/>
        </w:rPr>
        <w:t>文本消息：</w:t>
      </w:r>
      <w:r>
        <w:drawing>
          <wp:inline distT="0" distB="0" distL="114300" distR="114300">
            <wp:extent cx="5269865" cy="3476625"/>
            <wp:effectExtent l="0" t="0" r="698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图片消息</w:t>
      </w:r>
      <w:r>
        <w:drawing>
          <wp:inline distT="0" distB="0" distL="114300" distR="114300">
            <wp:extent cx="5267325" cy="3843655"/>
            <wp:effectExtent l="0" t="0" r="9525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语言消息</w:t>
      </w:r>
      <w:r>
        <w:drawing>
          <wp:inline distT="0" distB="0" distL="114300" distR="114300">
            <wp:extent cx="5272405" cy="3968115"/>
            <wp:effectExtent l="0" t="0" r="4445" b="1333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8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视频消息</w:t>
      </w:r>
      <w:r>
        <w:drawing>
          <wp:inline distT="0" distB="0" distL="114300" distR="114300">
            <wp:extent cx="5271135" cy="3691255"/>
            <wp:effectExtent l="0" t="0" r="5715" b="444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440" w:leftChars="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被动回复消息</w:t>
      </w:r>
    </w:p>
    <w:p>
      <w:pPr>
        <w:numPr>
          <w:ilvl w:val="0"/>
          <w:numId w:val="0"/>
        </w:numPr>
        <w:ind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ab/>
      </w: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当用户发送消息给公众号时（或某些特定的用户操作引发的事件推送时），会产生一个POST请求，开发者可以在响应包（Get）中返回特定XML结构，来对该消息进行响应（现支持回复文本、图片、图文、语音、视频、音乐）。严格来说，发送被动响应消息其实并不是一种接口，而是对微信服务器发过来消息的一次回复。</w:t>
      </w:r>
    </w:p>
    <w:p>
      <w:pPr>
        <w:numPr>
          <w:ilvl w:val="0"/>
          <w:numId w:val="0"/>
        </w:numPr>
        <w:ind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ab/>
        <w:t>被动消息可以做什么？：</w:t>
      </w:r>
    </w:p>
    <w:p>
      <w:pPr>
        <w:numPr>
          <w:ilvl w:val="0"/>
          <w:numId w:val="0"/>
        </w:numPr>
        <w:ind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ab/>
        <w:t/>
      </w: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ab/>
        <w:t>如：用户在公众号输入：云主机</w:t>
      </w:r>
    </w:p>
    <w:p>
      <w:pPr>
        <w:numPr>
          <w:ilvl w:val="0"/>
          <w:numId w:val="0"/>
        </w:numPr>
        <w:ind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ab/>
        <w:t/>
      </w: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ab/>
        <w:t>我们可以返回当前客户的所有云主机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新增素材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微软雅黑" w:hAnsi="微软雅黑" w:cs="宋体"/>
          <w:color w:val="333333"/>
          <w:sz w:val="24"/>
          <w:szCs w:val="24"/>
          <w:lang w:val="en-US" w:eastAsia="zh-CN"/>
        </w:rPr>
        <w:tab/>
      </w: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公众号经常有需要用到一些临时性的多媒体素材的场景，例如在使用接口特别是发送消息时，对多媒体文件、多媒体消息的获取和调用等操作，是通过media_id来进行的。素材管理接口对所有认证的订阅号和服务号开放。通过本接口，公众号可以新增临时素材（即上传临时多媒体文件）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请注意：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1、对于临时素材，每个素材（media_id）会在开发者上传或粉丝发送到微信服务器3天后自动删除（所以用户发送给开发者的素材，若开发者需要，应尽快下载到本地），以节省服务器资源。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2、media_id是可复用的。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3、素材的格式大小等要求与公众平台官网一致。具体是，图片大小不超过2M，支持png/jpeg/jpg/gif格式，语音大小不超过5M，长度不超过60秒，支持mp3/amr格式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4、需使用https调用本接口。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5、代码：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CloseableHttpClient client =null;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CloseableHttpResponse resp=null;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Client =Httpclients.createdefault();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HttpPost post=new HttpPost（URL）；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fileBody fb=new FileBody(new File(path));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HttpEntity reqEntity =MultipartEntityBuilfer.create().addpart(</w:t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“</w:t>
      </w: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media</w:t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”</w:t>
      </w: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,fb);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post.setEntity(reqEntity );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Resp=client.execute(post);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If(resp.getStatusLine().getStatusCode()&gt;200&amp;&amp;resp.getStatusLine().getStatusCode()&lt;300)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{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resp.getEntity();//包含media_id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}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得到media_id可以做什么？：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720" w:leftChars="0" w:right="0" w:firstLine="720" w:firstLineChars="0"/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当我们被动回复消息的时候，如：</w:t>
      </w:r>
      <w:r>
        <w:drawing>
          <wp:inline distT="0" distB="0" distL="114300" distR="114300">
            <wp:extent cx="5267325" cy="3843655"/>
            <wp:effectExtent l="0" t="0" r="9525" b="444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720" w:leftChars="0" w:right="0" w:firstLine="7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我们把</w:t>
      </w:r>
      <w:r>
        <w:rPr>
          <w:rFonts w:hint="eastAsia"/>
          <w:lang w:val="en-US" w:eastAsia="zh-CN"/>
        </w:rPr>
        <w:t>media_id写到xml格式中，用户就能收到我们发的这个图片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微信支付协议规则：</w:t>
      </w:r>
    </w:p>
    <w:tbl>
      <w:tblPr>
        <w:tblStyle w:val="29"/>
        <w:tblW w:w="13949" w:type="dxa"/>
        <w:tblInd w:w="0" w:type="dxa"/>
        <w:tblBorders>
          <w:top w:val="single" w:color="E7E7EB" w:sz="6" w:space="0"/>
          <w:left w:val="single" w:color="E7E7EB" w:sz="6" w:space="0"/>
          <w:bottom w:val="single" w:color="E7E7EB" w:sz="6" w:space="0"/>
          <w:right w:val="single" w:color="E7E7EB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2"/>
        <w:gridCol w:w="11857"/>
      </w:tblGrid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传输方式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为保证交易安全性，采用HTTPS传输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提交方式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采用POST方法提交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数据格式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提交和返回数据都为XML格式，根节点名为xml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字符编码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统一采用UTF-8字符编码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签名算法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MD5，后续会兼容SHA1、SHA256、HMAC等。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签名要求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请求和接收数据均需要校验签名，详细方法请参考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instrText xml:space="preserve"> HYPERLINK "https://pay.weixin.qq.com/wiki/doc/api/native.php?chapter=4_3"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安全规范-签名算法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证书要求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调用申请退款、撤销订单接口需要商户证书</w:t>
            </w:r>
          </w:p>
        </w:tc>
      </w:tr>
      <w:tr>
        <w:tblPrEx>
          <w:tblBorders>
            <w:top w:val="single" w:color="E7E7EB" w:sz="6" w:space="0"/>
            <w:left w:val="single" w:color="E7E7EB" w:sz="6" w:space="0"/>
            <w:bottom w:val="single" w:color="E7E7EB" w:sz="6" w:space="0"/>
            <w:right w:val="single" w:color="E7E7EB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09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判断逻辑</w:t>
            </w:r>
          </w:p>
        </w:tc>
        <w:tc>
          <w:tcPr>
            <w:tcW w:w="11857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 w:bidi="ar-SA"/>
              </w:rPr>
              <w:t>先判断协议字段返回，再判断业务返回，最后判断交易状态</w:t>
            </w:r>
          </w:p>
        </w:tc>
      </w:tr>
    </w:tbl>
    <w:p>
      <w:pPr>
        <w:ind w:firstLine="7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支付配置如下：</w:t>
      </w:r>
    </w:p>
    <w:p>
      <w:pPr>
        <w:numPr>
          <w:ilvl w:val="0"/>
          <w:numId w:val="0"/>
        </w:numPr>
        <w:rPr>
          <w:rFonts w:hint="eastAsia" w:eastAsia="微软雅黑"/>
          <w:lang w:eastAsia="zh-CN"/>
        </w:rPr>
      </w:pPr>
      <w:r>
        <w:drawing>
          <wp:inline distT="0" distB="0" distL="114300" distR="114300">
            <wp:extent cx="5271770" cy="3967480"/>
            <wp:effectExtent l="0" t="0" r="5080" b="1397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0" w:afterAutospacing="0" w:line="336" w:lineRule="atLeast"/>
        <w:ind w:left="0" w:right="0" w:firstLine="0" w:firstLineChars="0"/>
        <w:jc w:val="left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发起预支付请求：URL地址：</w:t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fldChar w:fldCharType="begin"/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instrText xml:space="preserve"> HYPERLINK "https://api.mch.weixin.qq.com/pay/unifiedorder" </w:instrText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fldChar w:fldCharType="separate"/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https://api.mch.weixin.qq.com/pay/unifiedorder</w:t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  <w:t>参数如下：</w:t>
      </w:r>
    </w:p>
    <w:tbl>
      <w:tblPr>
        <w:tblStyle w:val="29"/>
        <w:tblpPr w:leftFromText="180" w:rightFromText="180" w:vertAnchor="text" w:horzAnchor="page" w:tblpX="232" w:tblpY="307"/>
        <w:tblOverlap w:val="never"/>
        <w:tblW w:w="11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6"/>
        <w:gridCol w:w="1246"/>
        <w:gridCol w:w="562"/>
        <w:gridCol w:w="1146"/>
        <w:gridCol w:w="1969"/>
        <w:gridCol w:w="5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  <w:tblHeader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字段名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变量名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必填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类型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示例值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公众账号ID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appid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是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String(32)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wxd678efh567hg6787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微信支付分配的公众账号ID（企业号corpid即为此appId）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商户号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mch_id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是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String(32)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1230000109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微信支付分配的商户号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设备号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device_info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否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String(32)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013467007045764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自定义参数，可以为终端设备号(门店号或收银设备ID)，PC网页或公众号内支付可以传"WEB"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随机字符串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nonce_str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是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String(32)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5K8264ILTKCH16CQ2502SI8ZNMTM67VS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随机字符串，长度要求在32位以内。推荐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"https://pay.weixin.qq.com/wiki/doc/api/native.php?chapter=4_3"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随机数生成算法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签名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sign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是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String(32)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C380BEC2BFD727A4B6845133519F3AD6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通过签名算法计算得出的签名值，详见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"https://pay.weixin.qq.com/wiki/doc/api/native.php?chapter=4_3"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签名生成算法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签名类型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sign_type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否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String(32)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HMAC-SHA256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签名类型，默认为MD5，支持HMAC-SHA256和MD5。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商品描述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body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是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String(128)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腾讯充值中心-QQ会员充值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商品简单描述，该字段请按照规范传递，具体请见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参数规定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商品详情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detail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否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String(6000)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"goods_detail":[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"goods_id":"iphone6s_16G",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"wxpay_goods_id":"1001",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"goods_name":"iPhone6s 16G",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"quantity":1,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"price":528800,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"goods_category":"123456",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"body":"苹果手机"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},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{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"goods_id":"iphone6s_32G",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"wxpay_goods_id":"1002",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"goods_name":"iPhone6s 32G",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"quantity":1,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"price":608800,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"goods_category":"123789",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"body":"苹果手机"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}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]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}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商品详细列表，使用Json格式，传输签名前请务必使用CDATA标签将JSON文本串保护起来。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goods_detail []：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└ goods_id String 必填 32 商品的编号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└ wxpay_goods_id String 可选 32 微信支付定义的统一商品编号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└ goods_name String 必填 256 商品名称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└ quantity Int 必填 商品数量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└ price Int 必填 商品单价，单位为分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└ goods_category String 可选 32 商品类目ID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br w:type="textWrapping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└ body String 可选 1000 商品描述信息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附加数据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attach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否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String(127)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深圳分店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附加数据，在查询API和支付通知中原样返回，可作为自定义参数使用。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商户订单号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out_trade_no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是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String(32)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20150806125346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商户系统内部订单号，要求32个字符内、且在同一个商户号下唯一。 详见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商户订单号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标价币种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fee_type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否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String(16)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CNY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符合ISO 4217标准的三位字母代码，默认人民币：CNY，详细列表请参见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货币类型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标价金额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total_fee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是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Int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88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订单总金额，单位为分，详见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支付金额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终端IP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spbill_create_ip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是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String(16)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123.12.12.123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APP和网页支付提交用户端ip，Native支付填调用微信支付API的机器IP。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交易起始时间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time_start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否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String(14)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20091225091010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订单生成时间，格式为yyyyMMddHHmmss，如2009年12月25日9点10分10秒表示为20091225091010。其他详见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时间规则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交易结束时间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time_expire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否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String(14)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20091227091010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订单失效时间，格式为yyyyMMddHHmmss，如2009年12月27日9点10分10秒表示为20091227091010。其他详见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时间规则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注意：最短失效时间间隔必须大于5分钟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商品标记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goods_tag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否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String(32)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WXG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商品标记，使用代金券或立减优惠功能时需要的参数，说明详见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"https://pay.weixin.qq.com/wiki/doc/api/tools/sp_coupon.php?chapter=12_1"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代金券或立减优惠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通知地址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notify_url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是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String(256)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http://www.weixin.qq.com/wxpay/pay.php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异步接收微信支付结果通知的回调地址，通知url必须为外网可访问的url，不能携带参数。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交易类型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trade_type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是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String(16)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JSAPI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取值如下：JSAPI，NATIVE，APP等，说明详见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"https://pay.weixin.qq.com/wiki/doc/api/native.php?chapter=4_2"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参数规定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商品ID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product_id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否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String(32)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12235413214070356458058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trade_type=NATIVE时（即扫码支付），此参数必传。此参数为二维码中包含的商品ID，商户自行定义。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指定支付方式</w:t>
            </w:r>
          </w:p>
        </w:tc>
        <w:tc>
          <w:tcPr>
            <w:tcW w:w="12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limit_pay</w:t>
            </w:r>
          </w:p>
        </w:tc>
        <w:tc>
          <w:tcPr>
            <w:tcW w:w="562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否</w:t>
            </w:r>
          </w:p>
        </w:tc>
        <w:tc>
          <w:tcPr>
            <w:tcW w:w="1146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String(32)</w:t>
            </w:r>
          </w:p>
        </w:tc>
        <w:tc>
          <w:tcPr>
            <w:tcW w:w="1969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no_credit</w:t>
            </w:r>
          </w:p>
        </w:tc>
        <w:tc>
          <w:tcPr>
            <w:tcW w:w="5170" w:type="dxa"/>
            <w:tcBorders>
              <w:bottom w:val="single" w:color="E7E7EB" w:sz="6" w:space="0"/>
            </w:tcBorders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上传此参数no_credit--可限制用户不能使用信用卡支付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124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用户标识</w:t>
            </w:r>
          </w:p>
        </w:tc>
        <w:tc>
          <w:tcPr>
            <w:tcW w:w="124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openid</w:t>
            </w:r>
          </w:p>
        </w:tc>
        <w:tc>
          <w:tcPr>
            <w:tcW w:w="562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否</w:t>
            </w:r>
          </w:p>
        </w:tc>
        <w:tc>
          <w:tcPr>
            <w:tcW w:w="1146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String(128)</w:t>
            </w:r>
          </w:p>
        </w:tc>
        <w:tc>
          <w:tcPr>
            <w:tcW w:w="1969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oUpF8uMuAJO_M2pxb1Q9zNjWeS6o</w:t>
            </w:r>
          </w:p>
        </w:tc>
        <w:tc>
          <w:tcPr>
            <w:tcW w:w="5170" w:type="dxa"/>
            <w:shd w:val="clear" w:color="auto" w:fill="FFFFFF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36" w:lineRule="atLeast"/>
              <w:ind w:left="0" w:right="0" w:firstLine="0"/>
              <w:jc w:val="left"/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trade_type=JSAPI时（即公众号支付），此参数必传，此参数为微信用户在商户对应appid下的唯一标识。openid如何获取，可参考【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"https://pay.weixin.qq.com/wiki/doc/api/native.php?chapter=4_4"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获取openid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】。企业号请使用【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"http://qydev.weixin.qq.com/wiki/index.php?title=OAuth%E9%AA%8C%E8%AF%81%E6%8E%A5%E5%8F%A3"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企业号OAuth2.0接口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】获取企业号内成员userid，再调用【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instrText xml:space="preserve"> HYPERLINK "http://qydev.weixin.qq.com/wiki/index.php?title=Userid%E4%B8%8Eopenid%E4%BA%92%E6%8D%A2%E6%8E%A5%E5%8F%A3" \t "https://pay.weixin.qq.com/wiki/doc/api/_blank" </w:instrTex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separate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企业号userid转openid接口</w:t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fldChar w:fldCharType="end"/>
            </w:r>
            <w:r>
              <w:rPr>
                <w:rFonts w:hint="default" w:ascii="微软雅黑" w:hAnsi="微软雅黑" w:eastAsia="微软雅黑" w:cs="微软雅黑"/>
                <w:b w:val="0"/>
                <w:i w:val="0"/>
                <w:caps w:val="0"/>
                <w:color w:val="222222"/>
                <w:spacing w:val="0"/>
                <w:sz w:val="11"/>
                <w:szCs w:val="11"/>
                <w:lang w:val="en-US" w:eastAsia="zh-CN" w:bidi="ar-SA"/>
              </w:rPr>
              <w:t>】进行转换</w:t>
            </w:r>
          </w:p>
        </w:tc>
      </w:tr>
    </w:tbl>
    <w:p>
      <w:pPr>
        <w:keepNext w:val="0"/>
        <w:keepLines w:val="0"/>
        <w:widowControl/>
        <w:suppressLineNumbers w:val="0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cs="微软雅黑"/>
          <w:b w:val="0"/>
          <w:i w:val="0"/>
          <w:caps w:val="0"/>
          <w:color w:val="222222"/>
          <w:spacing w:val="0"/>
          <w:sz w:val="21"/>
          <w:szCs w:val="21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微信支付业务流程：</w:t>
      </w:r>
      <w:bookmarkStart w:id="3" w:name="_GoBack"/>
      <w:bookmarkEnd w:id="3"/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（1）商户后台系统根据用户选购的商品生成订单。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（2）用户确认支付后调用微信支付【</w:t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fldChar w:fldCharType="begin"/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instrText xml:space="preserve"> HYPERLINK "https://pay.weixin.qq.com/wiki/doc/api/native.php?chapter=9_1" \t "https://pay.weixin.qq.com/wiki/doc/api/_blank" </w:instrText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fldChar w:fldCharType="separate"/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统一下单API</w:t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fldChar w:fldCharType="end"/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】生成预支付交易；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（3）微信支付系统收到请求后生成预支付交易单，并返回交易会话的二维码链接code_url。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（4）商户后台系统根据返回的code_url生成二维码。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（5）用户打开微信“扫一扫”扫描二维码，微信客户端将扫码内容发送到微信支付系统。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（6）微信支付系统收到客户端请求，验证链接有效性后发起用户支付，要求用户授权。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（7）用户在微信客户端输入密码，确认支付后，微信客户端提交授权。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（8）微信支付系统根据用户授权完成支付交易。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（9）微信支付系统完成支付交易后给微信客户端返回交易结果，并将交易结果通过短信、微信消息提示用户。微信客户端展示支付交易结果页面。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（10）微信支付系统通过发送异步消息通知商户后台系统支付结果。商户后台系统需回复接收情况，通知微信后台系统不再发送该单的支付通知。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（11）未收到支付通知的情况，商户后台系统调用【</w:t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fldChar w:fldCharType="begin"/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instrText xml:space="preserve"> HYPERLINK "https://pay.weixin.qq.com/wiki/doc/api/native.php?chapter=9_2" \t "https://pay.weixin.qq.com/wiki/doc/api/_blank" </w:instrText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fldChar w:fldCharType="separate"/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查询订单API</w:t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fldChar w:fldCharType="end"/>
      </w: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】。</w:t>
      </w:r>
    </w:p>
    <w:p>
      <w:pPr>
        <w:pStyle w:val="25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0" w:afterAutospacing="0" w:line="240" w:lineRule="auto"/>
        <w:ind w:left="0" w:right="0" w:firstLine="720" w:firstLineChars="0"/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</w:pPr>
      <w:r>
        <w:rPr>
          <w:rFonts w:hint="default" w:ascii="Tahoma" w:hAnsi="Tahoma" w:eastAsia="微软雅黑" w:cstheme="minorBidi"/>
          <w:sz w:val="22"/>
          <w:szCs w:val="22"/>
          <w:lang w:val="en-US" w:eastAsia="zh-CN" w:bidi="ar-SA"/>
        </w:rPr>
        <w:t>（12）商户确认订单已支付后给用户发货。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wordWrap w:val="0"/>
        <w:spacing w:before="0" w:beforeAutospacing="0" w:after="0" w:afterAutospacing="0" w:line="336" w:lineRule="atLeast"/>
        <w:ind w:leftChars="0" w:right="0" w:rightChars="0" w:firstLine="720" w:firstLineChars="0"/>
        <w:jc w:val="left"/>
        <w:rPr>
          <w:rFonts w:hint="eastAsia" w:ascii="Tahoma" w:hAnsi="Tahoma" w:eastAsia="微软雅黑" w:cstheme="minorBidi"/>
          <w:sz w:val="22"/>
          <w:szCs w:val="22"/>
          <w:lang w:val="en-US" w:eastAsia="zh-CN" w:bidi="ar-SA"/>
        </w:rPr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CFE5"/>
    <w:multiLevelType w:val="multilevel"/>
    <w:tmpl w:val="5848CFE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848D588"/>
    <w:multiLevelType w:val="singleLevel"/>
    <w:tmpl w:val="5848D58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48F046"/>
    <w:multiLevelType w:val="singleLevel"/>
    <w:tmpl w:val="5848F04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05029"/>
    <w:rsid w:val="0003570B"/>
    <w:rsid w:val="000525CA"/>
    <w:rsid w:val="00063672"/>
    <w:rsid w:val="00087BB1"/>
    <w:rsid w:val="000B1CC9"/>
    <w:rsid w:val="00107DAB"/>
    <w:rsid w:val="0014745B"/>
    <w:rsid w:val="00155021"/>
    <w:rsid w:val="0016522E"/>
    <w:rsid w:val="00177847"/>
    <w:rsid w:val="00181660"/>
    <w:rsid w:val="00195F32"/>
    <w:rsid w:val="001B0001"/>
    <w:rsid w:val="001B0DC9"/>
    <w:rsid w:val="001B4842"/>
    <w:rsid w:val="001B5226"/>
    <w:rsid w:val="001E312B"/>
    <w:rsid w:val="001F3026"/>
    <w:rsid w:val="0020111D"/>
    <w:rsid w:val="002112BB"/>
    <w:rsid w:val="0028341F"/>
    <w:rsid w:val="002F0F8C"/>
    <w:rsid w:val="00322D71"/>
    <w:rsid w:val="00323B43"/>
    <w:rsid w:val="00325C9D"/>
    <w:rsid w:val="00336D5B"/>
    <w:rsid w:val="003D37D8"/>
    <w:rsid w:val="003E2333"/>
    <w:rsid w:val="003F0494"/>
    <w:rsid w:val="004167C3"/>
    <w:rsid w:val="00426133"/>
    <w:rsid w:val="00430524"/>
    <w:rsid w:val="004358AB"/>
    <w:rsid w:val="004A05A2"/>
    <w:rsid w:val="004A7386"/>
    <w:rsid w:val="00505748"/>
    <w:rsid w:val="00553A23"/>
    <w:rsid w:val="005B04F0"/>
    <w:rsid w:val="005D37FB"/>
    <w:rsid w:val="00604533"/>
    <w:rsid w:val="00625B11"/>
    <w:rsid w:val="00632972"/>
    <w:rsid w:val="00656E3B"/>
    <w:rsid w:val="00674680"/>
    <w:rsid w:val="00691496"/>
    <w:rsid w:val="00697F4C"/>
    <w:rsid w:val="006B6031"/>
    <w:rsid w:val="006D7458"/>
    <w:rsid w:val="006F19A4"/>
    <w:rsid w:val="00700268"/>
    <w:rsid w:val="0070553A"/>
    <w:rsid w:val="007A1F0B"/>
    <w:rsid w:val="007E3C44"/>
    <w:rsid w:val="007F0F8C"/>
    <w:rsid w:val="008006F0"/>
    <w:rsid w:val="008039CB"/>
    <w:rsid w:val="0083493C"/>
    <w:rsid w:val="0089589A"/>
    <w:rsid w:val="00897EDE"/>
    <w:rsid w:val="008B7726"/>
    <w:rsid w:val="008F2F5B"/>
    <w:rsid w:val="00923396"/>
    <w:rsid w:val="00976891"/>
    <w:rsid w:val="009A3582"/>
    <w:rsid w:val="009B7271"/>
    <w:rsid w:val="00A14E19"/>
    <w:rsid w:val="00A3458B"/>
    <w:rsid w:val="00A417DF"/>
    <w:rsid w:val="00A619C4"/>
    <w:rsid w:val="00A66C31"/>
    <w:rsid w:val="00A83A96"/>
    <w:rsid w:val="00A841D4"/>
    <w:rsid w:val="00A9152A"/>
    <w:rsid w:val="00AD0504"/>
    <w:rsid w:val="00AD2334"/>
    <w:rsid w:val="00AF4EEF"/>
    <w:rsid w:val="00B528D7"/>
    <w:rsid w:val="00BC0DE2"/>
    <w:rsid w:val="00BF3FB5"/>
    <w:rsid w:val="00C63B89"/>
    <w:rsid w:val="00D31D50"/>
    <w:rsid w:val="00D96D43"/>
    <w:rsid w:val="00DD386A"/>
    <w:rsid w:val="00E01CBC"/>
    <w:rsid w:val="00E37B5D"/>
    <w:rsid w:val="00E51B4A"/>
    <w:rsid w:val="00E70688"/>
    <w:rsid w:val="00ED6E77"/>
    <w:rsid w:val="00F104FF"/>
    <w:rsid w:val="00F62F15"/>
    <w:rsid w:val="00F750E9"/>
    <w:rsid w:val="00FB6E7C"/>
    <w:rsid w:val="01433F6B"/>
    <w:rsid w:val="01480F42"/>
    <w:rsid w:val="01E62353"/>
    <w:rsid w:val="020C26C6"/>
    <w:rsid w:val="022D0218"/>
    <w:rsid w:val="02324A03"/>
    <w:rsid w:val="02410B11"/>
    <w:rsid w:val="028716FC"/>
    <w:rsid w:val="02FB1347"/>
    <w:rsid w:val="03114E29"/>
    <w:rsid w:val="03721988"/>
    <w:rsid w:val="03A40709"/>
    <w:rsid w:val="03CE7126"/>
    <w:rsid w:val="040739D3"/>
    <w:rsid w:val="04416D93"/>
    <w:rsid w:val="044739C8"/>
    <w:rsid w:val="046520AC"/>
    <w:rsid w:val="04777249"/>
    <w:rsid w:val="049001AE"/>
    <w:rsid w:val="04B84420"/>
    <w:rsid w:val="04D963BB"/>
    <w:rsid w:val="04DB7556"/>
    <w:rsid w:val="04F91DA3"/>
    <w:rsid w:val="054227A7"/>
    <w:rsid w:val="05422B5A"/>
    <w:rsid w:val="05560EE2"/>
    <w:rsid w:val="05625D94"/>
    <w:rsid w:val="058C472C"/>
    <w:rsid w:val="05A05951"/>
    <w:rsid w:val="06537C19"/>
    <w:rsid w:val="06D5226E"/>
    <w:rsid w:val="06FD3825"/>
    <w:rsid w:val="06FE52CC"/>
    <w:rsid w:val="0761337C"/>
    <w:rsid w:val="07D818D2"/>
    <w:rsid w:val="088C3946"/>
    <w:rsid w:val="089F2621"/>
    <w:rsid w:val="08DD5465"/>
    <w:rsid w:val="08E1745B"/>
    <w:rsid w:val="08F66720"/>
    <w:rsid w:val="092126EF"/>
    <w:rsid w:val="098B1F29"/>
    <w:rsid w:val="09B54671"/>
    <w:rsid w:val="09E775F5"/>
    <w:rsid w:val="0A333A71"/>
    <w:rsid w:val="0A336585"/>
    <w:rsid w:val="0A3962BD"/>
    <w:rsid w:val="0A46744A"/>
    <w:rsid w:val="0A8C2724"/>
    <w:rsid w:val="0BC3524D"/>
    <w:rsid w:val="0BCE5FD5"/>
    <w:rsid w:val="0C0E19BF"/>
    <w:rsid w:val="0D571F81"/>
    <w:rsid w:val="0D5774BC"/>
    <w:rsid w:val="0D8669FE"/>
    <w:rsid w:val="0DC63BDB"/>
    <w:rsid w:val="0E0D0E52"/>
    <w:rsid w:val="0E1863FE"/>
    <w:rsid w:val="0E3E3CBE"/>
    <w:rsid w:val="0E5D20D6"/>
    <w:rsid w:val="0E620EB8"/>
    <w:rsid w:val="0F027EAE"/>
    <w:rsid w:val="0FB652B2"/>
    <w:rsid w:val="108E1294"/>
    <w:rsid w:val="10AE1FF0"/>
    <w:rsid w:val="10B53492"/>
    <w:rsid w:val="10C111C0"/>
    <w:rsid w:val="113F2562"/>
    <w:rsid w:val="119363F3"/>
    <w:rsid w:val="11E362C3"/>
    <w:rsid w:val="11F82D3B"/>
    <w:rsid w:val="126D02A2"/>
    <w:rsid w:val="129C4880"/>
    <w:rsid w:val="12AA7417"/>
    <w:rsid w:val="12C305DF"/>
    <w:rsid w:val="12CC0DFF"/>
    <w:rsid w:val="13106F46"/>
    <w:rsid w:val="13116BDD"/>
    <w:rsid w:val="13303E97"/>
    <w:rsid w:val="134542B8"/>
    <w:rsid w:val="13481AFD"/>
    <w:rsid w:val="13F6300E"/>
    <w:rsid w:val="13F77DDD"/>
    <w:rsid w:val="14442E2B"/>
    <w:rsid w:val="14F829D5"/>
    <w:rsid w:val="1518620A"/>
    <w:rsid w:val="151E728B"/>
    <w:rsid w:val="152C370A"/>
    <w:rsid w:val="153378C1"/>
    <w:rsid w:val="15646818"/>
    <w:rsid w:val="162040A1"/>
    <w:rsid w:val="163027A0"/>
    <w:rsid w:val="16C57935"/>
    <w:rsid w:val="16FC4865"/>
    <w:rsid w:val="172B39D5"/>
    <w:rsid w:val="178A4FB8"/>
    <w:rsid w:val="18C32DC0"/>
    <w:rsid w:val="18D97E73"/>
    <w:rsid w:val="18F53B42"/>
    <w:rsid w:val="19072FD5"/>
    <w:rsid w:val="19786C5F"/>
    <w:rsid w:val="19A00033"/>
    <w:rsid w:val="19D31F01"/>
    <w:rsid w:val="19E33555"/>
    <w:rsid w:val="1A0C713F"/>
    <w:rsid w:val="1A87599A"/>
    <w:rsid w:val="1AD40F32"/>
    <w:rsid w:val="1AE1214E"/>
    <w:rsid w:val="1B085A8E"/>
    <w:rsid w:val="1B590C2E"/>
    <w:rsid w:val="1C0045E7"/>
    <w:rsid w:val="1C1F4064"/>
    <w:rsid w:val="1C6A6EA3"/>
    <w:rsid w:val="1CB2235A"/>
    <w:rsid w:val="1CC22EB7"/>
    <w:rsid w:val="1CC241B7"/>
    <w:rsid w:val="1D05666A"/>
    <w:rsid w:val="1D5756BA"/>
    <w:rsid w:val="1D8F3F13"/>
    <w:rsid w:val="1DB458AC"/>
    <w:rsid w:val="1DC93FEB"/>
    <w:rsid w:val="1E7E2559"/>
    <w:rsid w:val="1F0A17D1"/>
    <w:rsid w:val="1F912040"/>
    <w:rsid w:val="1FA951B5"/>
    <w:rsid w:val="1FF96723"/>
    <w:rsid w:val="2006328B"/>
    <w:rsid w:val="20197974"/>
    <w:rsid w:val="20541DB9"/>
    <w:rsid w:val="20547D87"/>
    <w:rsid w:val="205841E5"/>
    <w:rsid w:val="20C037DD"/>
    <w:rsid w:val="211A6980"/>
    <w:rsid w:val="21561BD3"/>
    <w:rsid w:val="218B135F"/>
    <w:rsid w:val="218D5B2F"/>
    <w:rsid w:val="219A36D4"/>
    <w:rsid w:val="21A65CB7"/>
    <w:rsid w:val="21B47626"/>
    <w:rsid w:val="21BA20B1"/>
    <w:rsid w:val="21C309D2"/>
    <w:rsid w:val="21D74BE0"/>
    <w:rsid w:val="22E40000"/>
    <w:rsid w:val="2372191C"/>
    <w:rsid w:val="23F327C0"/>
    <w:rsid w:val="23F87591"/>
    <w:rsid w:val="240B155E"/>
    <w:rsid w:val="240B389C"/>
    <w:rsid w:val="243444E6"/>
    <w:rsid w:val="24BA5822"/>
    <w:rsid w:val="24EA356A"/>
    <w:rsid w:val="25EB7F7C"/>
    <w:rsid w:val="260A21A3"/>
    <w:rsid w:val="262C3ADB"/>
    <w:rsid w:val="264D7EB5"/>
    <w:rsid w:val="265E1556"/>
    <w:rsid w:val="267A441F"/>
    <w:rsid w:val="267C5E96"/>
    <w:rsid w:val="26AF395E"/>
    <w:rsid w:val="26B0381E"/>
    <w:rsid w:val="26B242F0"/>
    <w:rsid w:val="26CD7AAE"/>
    <w:rsid w:val="26F22D40"/>
    <w:rsid w:val="270F7CA6"/>
    <w:rsid w:val="274B4C82"/>
    <w:rsid w:val="27596BC5"/>
    <w:rsid w:val="277E023F"/>
    <w:rsid w:val="27934D72"/>
    <w:rsid w:val="27A95E59"/>
    <w:rsid w:val="27B97881"/>
    <w:rsid w:val="27F32B4B"/>
    <w:rsid w:val="28357FDC"/>
    <w:rsid w:val="289C70CD"/>
    <w:rsid w:val="28D8422F"/>
    <w:rsid w:val="29153A68"/>
    <w:rsid w:val="29577185"/>
    <w:rsid w:val="29650822"/>
    <w:rsid w:val="29924172"/>
    <w:rsid w:val="2ADB7AA3"/>
    <w:rsid w:val="2AEF779E"/>
    <w:rsid w:val="2B1A41D6"/>
    <w:rsid w:val="2B584B4A"/>
    <w:rsid w:val="2BD3283F"/>
    <w:rsid w:val="2BF46D48"/>
    <w:rsid w:val="2C5A110A"/>
    <w:rsid w:val="2D16107D"/>
    <w:rsid w:val="2D7142B1"/>
    <w:rsid w:val="2DB60AAD"/>
    <w:rsid w:val="2DD64F2F"/>
    <w:rsid w:val="2E09242C"/>
    <w:rsid w:val="2EAC263A"/>
    <w:rsid w:val="2EB9081C"/>
    <w:rsid w:val="2EFC3770"/>
    <w:rsid w:val="2F4B0565"/>
    <w:rsid w:val="2F4D102F"/>
    <w:rsid w:val="2FC95A40"/>
    <w:rsid w:val="301F7FBF"/>
    <w:rsid w:val="304311FE"/>
    <w:rsid w:val="30CA26DA"/>
    <w:rsid w:val="31806F7F"/>
    <w:rsid w:val="31EC627C"/>
    <w:rsid w:val="31FC5217"/>
    <w:rsid w:val="3213645F"/>
    <w:rsid w:val="32960122"/>
    <w:rsid w:val="32A225AD"/>
    <w:rsid w:val="3370397D"/>
    <w:rsid w:val="33D21D2E"/>
    <w:rsid w:val="33DE1501"/>
    <w:rsid w:val="34D93178"/>
    <w:rsid w:val="358827A8"/>
    <w:rsid w:val="35A107B3"/>
    <w:rsid w:val="36104857"/>
    <w:rsid w:val="361E6375"/>
    <w:rsid w:val="36C50D9C"/>
    <w:rsid w:val="36CB1D9F"/>
    <w:rsid w:val="37560E58"/>
    <w:rsid w:val="37AF78B0"/>
    <w:rsid w:val="37B25261"/>
    <w:rsid w:val="37D24E74"/>
    <w:rsid w:val="38211F4B"/>
    <w:rsid w:val="38635824"/>
    <w:rsid w:val="38CC4AE9"/>
    <w:rsid w:val="38F37F27"/>
    <w:rsid w:val="391A011F"/>
    <w:rsid w:val="39625F9F"/>
    <w:rsid w:val="39650063"/>
    <w:rsid w:val="3A0019C5"/>
    <w:rsid w:val="3A193C3A"/>
    <w:rsid w:val="3A813663"/>
    <w:rsid w:val="3AA70231"/>
    <w:rsid w:val="3AE72814"/>
    <w:rsid w:val="3B5A5F72"/>
    <w:rsid w:val="3B6A2BEF"/>
    <w:rsid w:val="3B8C6227"/>
    <w:rsid w:val="3BFA3C50"/>
    <w:rsid w:val="3C32153C"/>
    <w:rsid w:val="3C6665A4"/>
    <w:rsid w:val="3C7E4577"/>
    <w:rsid w:val="3CB80CA4"/>
    <w:rsid w:val="3D1D5B8F"/>
    <w:rsid w:val="3DA2202E"/>
    <w:rsid w:val="3DD74BE6"/>
    <w:rsid w:val="3E047C4B"/>
    <w:rsid w:val="3E130755"/>
    <w:rsid w:val="3EA80884"/>
    <w:rsid w:val="3EEE386E"/>
    <w:rsid w:val="3EF442BD"/>
    <w:rsid w:val="3F203A11"/>
    <w:rsid w:val="3F4402AD"/>
    <w:rsid w:val="3F86013F"/>
    <w:rsid w:val="3F910F15"/>
    <w:rsid w:val="3F9B38F1"/>
    <w:rsid w:val="402E1C93"/>
    <w:rsid w:val="40554D44"/>
    <w:rsid w:val="408E7B9F"/>
    <w:rsid w:val="40AC6377"/>
    <w:rsid w:val="40BA3F5C"/>
    <w:rsid w:val="4120677A"/>
    <w:rsid w:val="412812E0"/>
    <w:rsid w:val="414F123B"/>
    <w:rsid w:val="41542B24"/>
    <w:rsid w:val="416E6730"/>
    <w:rsid w:val="41B85664"/>
    <w:rsid w:val="41C61CE1"/>
    <w:rsid w:val="41E540A0"/>
    <w:rsid w:val="41F96C83"/>
    <w:rsid w:val="420F3F69"/>
    <w:rsid w:val="42677FE2"/>
    <w:rsid w:val="42DC33F0"/>
    <w:rsid w:val="42F700EA"/>
    <w:rsid w:val="430B4C8C"/>
    <w:rsid w:val="43626716"/>
    <w:rsid w:val="4377488B"/>
    <w:rsid w:val="43BC3C48"/>
    <w:rsid w:val="441611DD"/>
    <w:rsid w:val="442C3B3D"/>
    <w:rsid w:val="44B5754E"/>
    <w:rsid w:val="44C46A22"/>
    <w:rsid w:val="44EC6F77"/>
    <w:rsid w:val="45D139A5"/>
    <w:rsid w:val="4626001C"/>
    <w:rsid w:val="46522DD6"/>
    <w:rsid w:val="468451C5"/>
    <w:rsid w:val="469555D7"/>
    <w:rsid w:val="46B30383"/>
    <w:rsid w:val="46CE35B1"/>
    <w:rsid w:val="46EF4D3E"/>
    <w:rsid w:val="47E943A5"/>
    <w:rsid w:val="48042CBE"/>
    <w:rsid w:val="48910F21"/>
    <w:rsid w:val="493C4F58"/>
    <w:rsid w:val="49FF66E5"/>
    <w:rsid w:val="4A1752E1"/>
    <w:rsid w:val="4A182838"/>
    <w:rsid w:val="4A2404AF"/>
    <w:rsid w:val="4A2D5C47"/>
    <w:rsid w:val="4A387B0F"/>
    <w:rsid w:val="4A6B30AC"/>
    <w:rsid w:val="4A6E293C"/>
    <w:rsid w:val="4AE52B7B"/>
    <w:rsid w:val="4B0927B2"/>
    <w:rsid w:val="4B261D4B"/>
    <w:rsid w:val="4B5061B9"/>
    <w:rsid w:val="4B5571B3"/>
    <w:rsid w:val="4B9005C0"/>
    <w:rsid w:val="4BAF02B5"/>
    <w:rsid w:val="4BFF6054"/>
    <w:rsid w:val="4C3C7C46"/>
    <w:rsid w:val="4C72591D"/>
    <w:rsid w:val="4C9B3FB3"/>
    <w:rsid w:val="4C9F1E54"/>
    <w:rsid w:val="4CAC5EF9"/>
    <w:rsid w:val="4CDD151C"/>
    <w:rsid w:val="4D360900"/>
    <w:rsid w:val="4D7B5A11"/>
    <w:rsid w:val="4DC11BB6"/>
    <w:rsid w:val="4DF54614"/>
    <w:rsid w:val="4DFD0B10"/>
    <w:rsid w:val="4E0737A5"/>
    <w:rsid w:val="4E2F420B"/>
    <w:rsid w:val="4E95418B"/>
    <w:rsid w:val="4F0115E0"/>
    <w:rsid w:val="4FF00C54"/>
    <w:rsid w:val="4FF8477C"/>
    <w:rsid w:val="501A4660"/>
    <w:rsid w:val="501D1BDE"/>
    <w:rsid w:val="502824E1"/>
    <w:rsid w:val="50686374"/>
    <w:rsid w:val="50860D72"/>
    <w:rsid w:val="50A14AC0"/>
    <w:rsid w:val="50BD6456"/>
    <w:rsid w:val="516932AF"/>
    <w:rsid w:val="51A76C63"/>
    <w:rsid w:val="51E07EDF"/>
    <w:rsid w:val="520B2A6C"/>
    <w:rsid w:val="520D11CC"/>
    <w:rsid w:val="52840537"/>
    <w:rsid w:val="529A7ED4"/>
    <w:rsid w:val="53992E84"/>
    <w:rsid w:val="542F1E16"/>
    <w:rsid w:val="54391AF3"/>
    <w:rsid w:val="54466FD0"/>
    <w:rsid w:val="545221C0"/>
    <w:rsid w:val="5464093C"/>
    <w:rsid w:val="5464150C"/>
    <w:rsid w:val="548A4C35"/>
    <w:rsid w:val="54C920B5"/>
    <w:rsid w:val="552C7FED"/>
    <w:rsid w:val="55861194"/>
    <w:rsid w:val="55AC5065"/>
    <w:rsid w:val="55C03FDD"/>
    <w:rsid w:val="56165F35"/>
    <w:rsid w:val="562D5BE5"/>
    <w:rsid w:val="567C1324"/>
    <w:rsid w:val="56B749DE"/>
    <w:rsid w:val="56D53774"/>
    <w:rsid w:val="57104A7E"/>
    <w:rsid w:val="5716661A"/>
    <w:rsid w:val="571A5126"/>
    <w:rsid w:val="57411919"/>
    <w:rsid w:val="57BA1697"/>
    <w:rsid w:val="57EC7826"/>
    <w:rsid w:val="57F5038D"/>
    <w:rsid w:val="580B473C"/>
    <w:rsid w:val="58695E79"/>
    <w:rsid w:val="5992261E"/>
    <w:rsid w:val="5A716F59"/>
    <w:rsid w:val="5A8B3999"/>
    <w:rsid w:val="5AF60B7A"/>
    <w:rsid w:val="5B6128CE"/>
    <w:rsid w:val="5B832C92"/>
    <w:rsid w:val="5BC5363A"/>
    <w:rsid w:val="5BD60E78"/>
    <w:rsid w:val="5C675DFD"/>
    <w:rsid w:val="5C9D1297"/>
    <w:rsid w:val="5CB6750A"/>
    <w:rsid w:val="5D0D18D1"/>
    <w:rsid w:val="5D6E1F2B"/>
    <w:rsid w:val="5E011923"/>
    <w:rsid w:val="5E1E3898"/>
    <w:rsid w:val="5E580485"/>
    <w:rsid w:val="5EF46BE4"/>
    <w:rsid w:val="5F0741E0"/>
    <w:rsid w:val="5F997341"/>
    <w:rsid w:val="5FA135A7"/>
    <w:rsid w:val="5FA949BA"/>
    <w:rsid w:val="605A4C01"/>
    <w:rsid w:val="60AF12E4"/>
    <w:rsid w:val="60D12623"/>
    <w:rsid w:val="615710C6"/>
    <w:rsid w:val="619C4028"/>
    <w:rsid w:val="621C0D8F"/>
    <w:rsid w:val="627E7AE3"/>
    <w:rsid w:val="62B01446"/>
    <w:rsid w:val="62F9214C"/>
    <w:rsid w:val="63614B3F"/>
    <w:rsid w:val="63D33046"/>
    <w:rsid w:val="64322777"/>
    <w:rsid w:val="645A4312"/>
    <w:rsid w:val="658C0784"/>
    <w:rsid w:val="65C65FD5"/>
    <w:rsid w:val="65C73112"/>
    <w:rsid w:val="65C87F74"/>
    <w:rsid w:val="65E2315F"/>
    <w:rsid w:val="65E9326C"/>
    <w:rsid w:val="66AC5784"/>
    <w:rsid w:val="672B349C"/>
    <w:rsid w:val="67D8607F"/>
    <w:rsid w:val="67EF1F09"/>
    <w:rsid w:val="67FF4CEC"/>
    <w:rsid w:val="68020C08"/>
    <w:rsid w:val="68E37BFC"/>
    <w:rsid w:val="698439ED"/>
    <w:rsid w:val="699429DF"/>
    <w:rsid w:val="6A841EA8"/>
    <w:rsid w:val="6AAA7F05"/>
    <w:rsid w:val="6AB07C6E"/>
    <w:rsid w:val="6AEF769D"/>
    <w:rsid w:val="6B08754A"/>
    <w:rsid w:val="6B612477"/>
    <w:rsid w:val="6BB2599D"/>
    <w:rsid w:val="6BC40E6D"/>
    <w:rsid w:val="6BE81E5D"/>
    <w:rsid w:val="6BF17412"/>
    <w:rsid w:val="6C251D65"/>
    <w:rsid w:val="6C520BC9"/>
    <w:rsid w:val="6CC9298E"/>
    <w:rsid w:val="6CD038C0"/>
    <w:rsid w:val="6CEB1035"/>
    <w:rsid w:val="6D8C50B7"/>
    <w:rsid w:val="6DE228E0"/>
    <w:rsid w:val="6DE63390"/>
    <w:rsid w:val="6E553876"/>
    <w:rsid w:val="6E930B02"/>
    <w:rsid w:val="6E93361F"/>
    <w:rsid w:val="6F1152D2"/>
    <w:rsid w:val="6F1A59BF"/>
    <w:rsid w:val="6F2346BE"/>
    <w:rsid w:val="6F423839"/>
    <w:rsid w:val="6F483B0C"/>
    <w:rsid w:val="70F63AFF"/>
    <w:rsid w:val="713E2A42"/>
    <w:rsid w:val="715839D7"/>
    <w:rsid w:val="71E21E3C"/>
    <w:rsid w:val="71F345FE"/>
    <w:rsid w:val="72200F1C"/>
    <w:rsid w:val="72207597"/>
    <w:rsid w:val="727B6F52"/>
    <w:rsid w:val="731F502C"/>
    <w:rsid w:val="737F6804"/>
    <w:rsid w:val="7411721C"/>
    <w:rsid w:val="74683F5E"/>
    <w:rsid w:val="74926F90"/>
    <w:rsid w:val="74E44BD5"/>
    <w:rsid w:val="74F71EEE"/>
    <w:rsid w:val="75037775"/>
    <w:rsid w:val="75926595"/>
    <w:rsid w:val="75BA5BB1"/>
    <w:rsid w:val="760D3FB8"/>
    <w:rsid w:val="763E7525"/>
    <w:rsid w:val="76E1184C"/>
    <w:rsid w:val="770F0ED1"/>
    <w:rsid w:val="7710422C"/>
    <w:rsid w:val="771A33C3"/>
    <w:rsid w:val="773A1AED"/>
    <w:rsid w:val="77564D9B"/>
    <w:rsid w:val="775B4154"/>
    <w:rsid w:val="77866E5F"/>
    <w:rsid w:val="77BA4E54"/>
    <w:rsid w:val="77E273EF"/>
    <w:rsid w:val="77F441BA"/>
    <w:rsid w:val="77FD2409"/>
    <w:rsid w:val="780A0862"/>
    <w:rsid w:val="782F7521"/>
    <w:rsid w:val="78B21871"/>
    <w:rsid w:val="79525F18"/>
    <w:rsid w:val="79746A8A"/>
    <w:rsid w:val="79AB26FE"/>
    <w:rsid w:val="79D10358"/>
    <w:rsid w:val="7A1E5D1F"/>
    <w:rsid w:val="7A5936D0"/>
    <w:rsid w:val="7A6459D8"/>
    <w:rsid w:val="7AA4194C"/>
    <w:rsid w:val="7B80761B"/>
    <w:rsid w:val="7B8F1D5F"/>
    <w:rsid w:val="7BC00083"/>
    <w:rsid w:val="7C0A6882"/>
    <w:rsid w:val="7C1F0615"/>
    <w:rsid w:val="7C6F34AE"/>
    <w:rsid w:val="7C862079"/>
    <w:rsid w:val="7CB14AA4"/>
    <w:rsid w:val="7CCC32A6"/>
    <w:rsid w:val="7D742FAA"/>
    <w:rsid w:val="7E49186E"/>
    <w:rsid w:val="7EAB6804"/>
    <w:rsid w:val="7EB265DE"/>
    <w:rsid w:val="7EED062D"/>
    <w:rsid w:val="7EFD6349"/>
    <w:rsid w:val="7F437570"/>
    <w:rsid w:val="7FA27EF6"/>
    <w:rsid w:val="7FA51185"/>
    <w:rsid w:val="7FF070A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2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2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2">
    <w:name w:val="Document Map"/>
    <w:basedOn w:val="1"/>
    <w:link w:val="31"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5"/>
    <w:next w:val="1"/>
    <w:unhideWhenUsed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4">
    <w:name w:val="toc 3"/>
    <w:next w:val="1"/>
    <w:unhideWhenUsed/>
    <w:qFormat/>
    <w:uiPriority w:val="39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5">
    <w:name w:val="toc 8"/>
    <w:next w:val="1"/>
    <w:unhideWhenUsed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Balloon Text"/>
    <w:basedOn w:val="1"/>
    <w:link w:val="33"/>
    <w:unhideWhenUsed/>
    <w:qFormat/>
    <w:uiPriority w:val="99"/>
    <w:pPr>
      <w:spacing w:after="0"/>
    </w:pPr>
    <w:rPr>
      <w:sz w:val="18"/>
      <w:szCs w:val="18"/>
    </w:rPr>
  </w:style>
  <w:style w:type="paragraph" w:styleId="17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8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next w:val="1"/>
    <w:unhideWhenUsed/>
    <w:uiPriority w:val="39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20">
    <w:name w:val="toc 4"/>
    <w:next w:val="1"/>
    <w:unhideWhenUsed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1">
    <w:name w:val="toc 6"/>
    <w:next w:val="1"/>
    <w:unhideWhenUsed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toc 2"/>
    <w:next w:val="1"/>
    <w:unhideWhenUsed/>
    <w:qFormat/>
    <w:uiPriority w:val="3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3">
    <w:name w:val="toc 9"/>
    <w:next w:val="1"/>
    <w:unhideWhenUsed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HTML Preformatted"/>
    <w:basedOn w:val="1"/>
    <w:link w:val="3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25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Hyperlink"/>
    <w:basedOn w:val="26"/>
    <w:unhideWhenUsed/>
    <w:qFormat/>
    <w:uiPriority w:val="99"/>
    <w:rPr>
      <w:color w:val="0000FF"/>
      <w:u w:val="single"/>
    </w:rPr>
  </w:style>
  <w:style w:type="character" w:customStyle="1" w:styleId="30">
    <w:name w:val="HTML 预设格式 Char"/>
    <w:basedOn w:val="26"/>
    <w:link w:val="2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1">
    <w:name w:val="文档结构图 Char"/>
    <w:basedOn w:val="26"/>
    <w:link w:val="12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32">
    <w:name w:val="标题 1 Char"/>
    <w:basedOn w:val="2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33">
    <w:name w:val="批注框文本 Char"/>
    <w:basedOn w:val="26"/>
    <w:link w:val="16"/>
    <w:semiHidden/>
    <w:qFormat/>
    <w:uiPriority w:val="99"/>
    <w:rPr>
      <w:rFonts w:ascii="Tahoma" w:hAnsi="Tahoma"/>
      <w:sz w:val="18"/>
      <w:szCs w:val="18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  <w:style w:type="character" w:customStyle="1" w:styleId="35">
    <w:name w:val="标题 3 Char"/>
    <w:basedOn w:val="26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36">
    <w:name w:val="apple-converted-space"/>
    <w:basedOn w:val="26"/>
    <w:qFormat/>
    <w:uiPriority w:val="0"/>
  </w:style>
  <w:style w:type="character" w:customStyle="1" w:styleId="37">
    <w:name w:val="number"/>
    <w:basedOn w:val="26"/>
    <w:qFormat/>
    <w:uiPriority w:val="0"/>
  </w:style>
  <w:style w:type="character" w:customStyle="1" w:styleId="38">
    <w:name w:val="标题 2 Char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9">
    <w:name w:val="页眉 Char"/>
    <w:basedOn w:val="26"/>
    <w:link w:val="18"/>
    <w:semiHidden/>
    <w:qFormat/>
    <w:uiPriority w:val="99"/>
    <w:rPr>
      <w:rFonts w:ascii="Tahoma" w:hAnsi="Tahoma"/>
      <w:sz w:val="18"/>
      <w:szCs w:val="18"/>
    </w:rPr>
  </w:style>
  <w:style w:type="character" w:customStyle="1" w:styleId="40">
    <w:name w:val="页脚 Char"/>
    <w:basedOn w:val="26"/>
    <w:link w:val="17"/>
    <w:semiHidden/>
    <w:qFormat/>
    <w:uiPriority w:val="99"/>
    <w:rPr>
      <w:rFonts w:ascii="Tahoma" w:hAnsi="Tahoma"/>
      <w:sz w:val="18"/>
      <w:szCs w:val="18"/>
    </w:rPr>
  </w:style>
  <w:style w:type="paragraph" w:customStyle="1" w:styleId="41">
    <w:name w:val="artcon"/>
    <w:basedOn w:val="1"/>
    <w:qFormat/>
    <w:uiPriority w:val="0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customStyle="1" w:styleId="42">
    <w:name w:val="标题 4 Char"/>
    <w:link w:val="5"/>
    <w:uiPriority w:val="9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D10EC9-C0FF-4F03-BB67-5CE3F5E4B3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2437</Words>
  <Characters>13897</Characters>
  <Lines>115</Lines>
  <Paragraphs>32</Paragraphs>
  <ScaleCrop>false</ScaleCrop>
  <LinksUpToDate>false</LinksUpToDate>
  <CharactersWithSpaces>16302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2016-12-08T06:49:27Z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