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3"/>
        <w:gridCol w:w="1650"/>
        <w:gridCol w:w="1649"/>
        <w:gridCol w:w="1609"/>
        <w:gridCol w:w="41"/>
        <w:gridCol w:w="1986"/>
      </w:tblGrid>
      <w:tr w:rsidR="006200F8" w:rsidTr="006200F8">
        <w:trPr>
          <w:trHeight w:val="1344"/>
          <w:jc w:val="center"/>
        </w:trPr>
        <w:tc>
          <w:tcPr>
            <w:tcW w:w="8788" w:type="dxa"/>
            <w:gridSpan w:val="6"/>
            <w:tcBorders>
              <w:top w:val="nil"/>
              <w:left w:val="nil"/>
              <w:bottom w:val="nil"/>
              <w:right w:val="nil"/>
            </w:tcBorders>
            <w:vAlign w:val="center"/>
          </w:tcPr>
          <w:p w:rsidR="006200F8" w:rsidRDefault="006200F8" w:rsidP="006200F8">
            <w:pPr>
              <w:spacing w:line="300" w:lineRule="auto"/>
              <w:ind w:leftChars="341" w:left="716" w:right="-204"/>
              <w:jc w:val="center"/>
              <w:rPr>
                <w:rFonts w:ascii="Arial" w:eastAsia="黑体" w:hAnsi="Arial" w:cs="Arial"/>
                <w:sz w:val="44"/>
              </w:rPr>
            </w:pPr>
            <w:r>
              <w:rPr>
                <w:rFonts w:ascii="Arial" w:eastAsia="黑体" w:hAnsi="Arial" w:cs="Arial"/>
                <w:noProof/>
                <w:sz w:val="44"/>
              </w:rPr>
              <w:drawing>
                <wp:anchor distT="0" distB="0" distL="114300" distR="114300" simplePos="0" relativeHeight="251687936" behindDoc="0" locked="0" layoutInCell="1" allowOverlap="1">
                  <wp:simplePos x="0" y="0"/>
                  <wp:positionH relativeFrom="column">
                    <wp:posOffset>-26035</wp:posOffset>
                  </wp:positionH>
                  <wp:positionV relativeFrom="paragraph">
                    <wp:posOffset>-125730</wp:posOffset>
                  </wp:positionV>
                  <wp:extent cx="895350" cy="923925"/>
                  <wp:effectExtent l="0" t="0" r="0" b="9525"/>
                  <wp:wrapNone/>
                  <wp:docPr id="448" name="图片 448" descr="说明: 中交股份公司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中交股份公司标志"/>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黑体" w:hAnsi="Arial" w:cs="Arial"/>
                <w:sz w:val="44"/>
              </w:rPr>
              <w:t>中交上海航道局有限公司管理标准</w:t>
            </w:r>
          </w:p>
        </w:tc>
      </w:tr>
      <w:tr w:rsidR="006200F8" w:rsidTr="006200F8">
        <w:trPr>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3636" w:type="dxa"/>
            <w:gridSpan w:val="3"/>
            <w:tcBorders>
              <w:top w:val="nil"/>
              <w:left w:val="nil"/>
              <w:bottom w:val="nil"/>
              <w:right w:val="nil"/>
            </w:tcBorders>
            <w:vAlign w:val="center"/>
          </w:tcPr>
          <w:p w:rsidR="006200F8" w:rsidRDefault="006200F8" w:rsidP="006200F8">
            <w:pPr>
              <w:spacing w:line="300" w:lineRule="auto"/>
              <w:jc w:val="right"/>
              <w:rPr>
                <w:rFonts w:ascii="Arial" w:hAnsi="Arial" w:cs="Arial"/>
              </w:rPr>
            </w:pPr>
          </w:p>
        </w:tc>
      </w:tr>
      <w:tr w:rsidR="006200F8" w:rsidRPr="00204397" w:rsidTr="006200F8">
        <w:trPr>
          <w:jc w:val="center"/>
        </w:trPr>
        <w:tc>
          <w:tcPr>
            <w:tcW w:w="1853" w:type="dxa"/>
            <w:tcBorders>
              <w:top w:val="nil"/>
              <w:left w:val="nil"/>
              <w:bottom w:val="single" w:sz="4" w:space="0" w:color="auto"/>
              <w:right w:val="nil"/>
            </w:tcBorders>
            <w:vAlign w:val="center"/>
          </w:tcPr>
          <w:p w:rsidR="006200F8" w:rsidRDefault="006200F8" w:rsidP="006200F8">
            <w:pPr>
              <w:spacing w:line="300" w:lineRule="auto"/>
              <w:rPr>
                <w:rFonts w:ascii="Arial" w:hAnsi="Arial" w:cs="Arial"/>
                <w:sz w:val="28"/>
              </w:rPr>
            </w:pPr>
          </w:p>
        </w:tc>
        <w:tc>
          <w:tcPr>
            <w:tcW w:w="1650" w:type="dxa"/>
            <w:tcBorders>
              <w:top w:val="nil"/>
              <w:left w:val="nil"/>
              <w:bottom w:val="single" w:sz="4" w:space="0" w:color="auto"/>
              <w:right w:val="nil"/>
            </w:tcBorders>
            <w:vAlign w:val="center"/>
          </w:tcPr>
          <w:p w:rsidR="006200F8" w:rsidRDefault="006200F8" w:rsidP="006200F8">
            <w:pPr>
              <w:spacing w:line="300" w:lineRule="auto"/>
              <w:rPr>
                <w:rFonts w:ascii="Arial" w:hAnsi="Arial" w:cs="Arial"/>
                <w:sz w:val="28"/>
              </w:rPr>
            </w:pPr>
          </w:p>
        </w:tc>
        <w:tc>
          <w:tcPr>
            <w:tcW w:w="1649" w:type="dxa"/>
            <w:tcBorders>
              <w:top w:val="nil"/>
              <w:left w:val="nil"/>
              <w:bottom w:val="single" w:sz="4" w:space="0" w:color="auto"/>
              <w:right w:val="nil"/>
            </w:tcBorders>
            <w:vAlign w:val="center"/>
          </w:tcPr>
          <w:p w:rsidR="006200F8" w:rsidRDefault="006200F8" w:rsidP="006200F8">
            <w:pPr>
              <w:spacing w:line="300" w:lineRule="auto"/>
              <w:rPr>
                <w:rFonts w:ascii="Arial" w:hAnsi="Arial" w:cs="Arial"/>
                <w:sz w:val="28"/>
              </w:rPr>
            </w:pPr>
          </w:p>
        </w:tc>
        <w:tc>
          <w:tcPr>
            <w:tcW w:w="3636" w:type="dxa"/>
            <w:gridSpan w:val="3"/>
            <w:tcBorders>
              <w:top w:val="nil"/>
              <w:left w:val="nil"/>
              <w:bottom w:val="single" w:sz="4" w:space="0" w:color="auto"/>
              <w:right w:val="nil"/>
            </w:tcBorders>
            <w:vAlign w:val="center"/>
          </w:tcPr>
          <w:p w:rsidR="006200F8" w:rsidRPr="00204397" w:rsidRDefault="006200F8" w:rsidP="00DD782E">
            <w:pPr>
              <w:spacing w:line="300" w:lineRule="auto"/>
              <w:jc w:val="right"/>
              <w:rPr>
                <w:rFonts w:ascii="Arial Unicode MS" w:eastAsia="Arial Unicode MS" w:hAnsi="Arial Unicode MS" w:cs="Arial Unicode MS"/>
                <w:color w:val="FF0000"/>
                <w:sz w:val="28"/>
                <w:szCs w:val="28"/>
              </w:rPr>
            </w:pPr>
            <w:r w:rsidRPr="00204397">
              <w:rPr>
                <w:rFonts w:ascii="Arial Unicode MS" w:eastAsia="Arial Unicode MS" w:hAnsi="Arial Unicode MS" w:cs="Arial Unicode MS" w:hint="eastAsia"/>
                <w:color w:val="FF0000"/>
                <w:sz w:val="28"/>
                <w:szCs w:val="28"/>
                <w:shd w:val="clear" w:color="auto" w:fill="FFFFFF"/>
              </w:rPr>
              <w:t>01/03-17-03010104-0</w:t>
            </w:r>
            <w:r w:rsidR="00DD782E">
              <w:rPr>
                <w:rFonts w:ascii="Arial Unicode MS" w:eastAsia="Arial Unicode MS" w:hAnsi="Arial Unicode MS" w:cs="Arial Unicode MS" w:hint="eastAsia"/>
                <w:color w:val="FF0000"/>
                <w:sz w:val="28"/>
                <w:szCs w:val="28"/>
                <w:shd w:val="clear" w:color="auto" w:fill="FFFFFF"/>
              </w:rPr>
              <w:t>10</w:t>
            </w:r>
            <w:bookmarkStart w:id="0" w:name="_GoBack"/>
            <w:bookmarkEnd w:id="0"/>
          </w:p>
        </w:tc>
      </w:tr>
      <w:tr w:rsidR="006200F8" w:rsidTr="006200F8">
        <w:trPr>
          <w:trHeight w:val="454"/>
          <w:jc w:val="center"/>
        </w:trPr>
        <w:tc>
          <w:tcPr>
            <w:tcW w:w="1853" w:type="dxa"/>
            <w:tcBorders>
              <w:top w:val="single" w:sz="4" w:space="0" w:color="auto"/>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single" w:sz="4" w:space="0" w:color="auto"/>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single" w:sz="4" w:space="0" w:color="auto"/>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single" w:sz="4" w:space="0" w:color="auto"/>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single" w:sz="4" w:space="0" w:color="auto"/>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1344"/>
          <w:jc w:val="center"/>
        </w:trPr>
        <w:tc>
          <w:tcPr>
            <w:tcW w:w="8788" w:type="dxa"/>
            <w:gridSpan w:val="6"/>
            <w:tcBorders>
              <w:top w:val="nil"/>
              <w:left w:val="nil"/>
              <w:bottom w:val="nil"/>
              <w:right w:val="nil"/>
            </w:tcBorders>
            <w:vAlign w:val="center"/>
          </w:tcPr>
          <w:p w:rsidR="006200F8" w:rsidRPr="006200F8" w:rsidRDefault="006200F8" w:rsidP="006200F8">
            <w:pPr>
              <w:spacing w:line="300" w:lineRule="auto"/>
              <w:jc w:val="center"/>
              <w:rPr>
                <w:rFonts w:ascii="Arial" w:eastAsia="华文中宋" w:hAnsi="Arial" w:cs="Arial"/>
                <w:sz w:val="44"/>
              </w:rPr>
            </w:pPr>
            <w:r w:rsidRPr="006200F8">
              <w:rPr>
                <w:rFonts w:ascii="Arial" w:eastAsia="华文中宋" w:hAnsi="Arial" w:cs="Arial" w:hint="eastAsia"/>
                <w:sz w:val="44"/>
              </w:rPr>
              <w:t>中交上海航道局有限公司司属单位领导班子</w:t>
            </w:r>
          </w:p>
          <w:p w:rsidR="006200F8" w:rsidRDefault="006200F8" w:rsidP="006200F8">
            <w:pPr>
              <w:spacing w:line="300" w:lineRule="auto"/>
              <w:jc w:val="center"/>
              <w:rPr>
                <w:rFonts w:ascii="Arial" w:eastAsia="华文中宋" w:hAnsi="Arial" w:cs="Arial"/>
                <w:sz w:val="44"/>
              </w:rPr>
            </w:pPr>
            <w:r w:rsidRPr="006200F8">
              <w:rPr>
                <w:rFonts w:ascii="Arial" w:eastAsia="华文中宋" w:hAnsi="Arial" w:cs="Arial" w:hint="eastAsia"/>
                <w:sz w:val="44"/>
              </w:rPr>
              <w:t>和中层干部综合考核评价办法</w:t>
            </w:r>
          </w:p>
        </w:tc>
      </w:tr>
      <w:tr w:rsidR="006200F8" w:rsidTr="006200F8">
        <w:trPr>
          <w:jc w:val="center"/>
        </w:trPr>
        <w:tc>
          <w:tcPr>
            <w:tcW w:w="1853" w:type="dxa"/>
            <w:tcBorders>
              <w:top w:val="nil"/>
              <w:left w:val="nil"/>
              <w:bottom w:val="nil"/>
              <w:right w:val="nil"/>
            </w:tcBorders>
            <w:vAlign w:val="center"/>
          </w:tcPr>
          <w:p w:rsidR="006200F8" w:rsidRDefault="006200F8" w:rsidP="006200F8">
            <w:pPr>
              <w:spacing w:line="300" w:lineRule="auto"/>
              <w:jc w:val="left"/>
              <w:rPr>
                <w:rFonts w:ascii="Arial" w:hAnsi="Arial" w:cs="Arial"/>
                <w:sz w:val="32"/>
              </w:rPr>
            </w:pPr>
          </w:p>
        </w:tc>
        <w:tc>
          <w:tcPr>
            <w:tcW w:w="4949" w:type="dxa"/>
            <w:gridSpan w:val="4"/>
            <w:tcBorders>
              <w:top w:val="nil"/>
              <w:left w:val="nil"/>
              <w:bottom w:val="nil"/>
              <w:right w:val="nil"/>
            </w:tcBorders>
            <w:vAlign w:val="center"/>
          </w:tcPr>
          <w:p w:rsidR="006200F8" w:rsidRDefault="006200F8" w:rsidP="006200F8">
            <w:pPr>
              <w:spacing w:line="300" w:lineRule="auto"/>
              <w:jc w:val="center"/>
              <w:rPr>
                <w:rFonts w:ascii="Arial" w:eastAsia="楷体" w:hAnsi="Arial" w:cs="Arial"/>
                <w:sz w:val="32"/>
              </w:rPr>
            </w:pPr>
          </w:p>
        </w:tc>
        <w:tc>
          <w:tcPr>
            <w:tcW w:w="1986" w:type="dxa"/>
            <w:tcBorders>
              <w:top w:val="nil"/>
              <w:left w:val="nil"/>
              <w:bottom w:val="nil"/>
              <w:right w:val="nil"/>
            </w:tcBorders>
            <w:vAlign w:val="center"/>
          </w:tcPr>
          <w:p w:rsidR="006200F8" w:rsidRDefault="006200F8" w:rsidP="006200F8">
            <w:pPr>
              <w:spacing w:line="300" w:lineRule="auto"/>
              <w:jc w:val="center"/>
              <w:rPr>
                <w:rFonts w:ascii="Arial" w:hAnsi="Arial" w:cs="Arial"/>
                <w:sz w:val="32"/>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Tr="006200F8">
        <w:trPr>
          <w:trHeight w:val="454"/>
          <w:jc w:val="center"/>
        </w:trPr>
        <w:tc>
          <w:tcPr>
            <w:tcW w:w="1853"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49" w:type="dxa"/>
            <w:tcBorders>
              <w:top w:val="nil"/>
              <w:left w:val="nil"/>
              <w:bottom w:val="nil"/>
              <w:right w:val="nil"/>
            </w:tcBorders>
            <w:vAlign w:val="center"/>
          </w:tcPr>
          <w:p w:rsidR="006200F8" w:rsidRDefault="006200F8" w:rsidP="006200F8">
            <w:pPr>
              <w:spacing w:line="300" w:lineRule="auto"/>
              <w:rPr>
                <w:rFonts w:ascii="Arial" w:hAnsi="Arial" w:cs="Arial"/>
              </w:rPr>
            </w:pPr>
          </w:p>
        </w:tc>
        <w:tc>
          <w:tcPr>
            <w:tcW w:w="1650" w:type="dxa"/>
            <w:gridSpan w:val="2"/>
            <w:tcBorders>
              <w:top w:val="nil"/>
              <w:left w:val="nil"/>
              <w:bottom w:val="nil"/>
              <w:right w:val="nil"/>
            </w:tcBorders>
            <w:vAlign w:val="center"/>
          </w:tcPr>
          <w:p w:rsidR="006200F8" w:rsidRDefault="006200F8" w:rsidP="006200F8">
            <w:pPr>
              <w:spacing w:line="300" w:lineRule="auto"/>
              <w:rPr>
                <w:rFonts w:ascii="Arial" w:hAnsi="Arial" w:cs="Arial"/>
              </w:rPr>
            </w:pPr>
          </w:p>
        </w:tc>
        <w:tc>
          <w:tcPr>
            <w:tcW w:w="1986" w:type="dxa"/>
            <w:tcBorders>
              <w:top w:val="nil"/>
              <w:left w:val="nil"/>
              <w:bottom w:val="nil"/>
              <w:right w:val="nil"/>
            </w:tcBorders>
            <w:vAlign w:val="center"/>
          </w:tcPr>
          <w:p w:rsidR="006200F8" w:rsidRDefault="006200F8" w:rsidP="006200F8">
            <w:pPr>
              <w:spacing w:line="300" w:lineRule="auto"/>
              <w:rPr>
                <w:rFonts w:ascii="Arial" w:hAnsi="Arial" w:cs="Arial"/>
              </w:rPr>
            </w:pPr>
          </w:p>
        </w:tc>
      </w:tr>
      <w:tr w:rsidR="006200F8" w:rsidRPr="00204397" w:rsidTr="006200F8">
        <w:trPr>
          <w:jc w:val="center"/>
        </w:trPr>
        <w:tc>
          <w:tcPr>
            <w:tcW w:w="3503" w:type="dxa"/>
            <w:gridSpan w:val="2"/>
            <w:tcBorders>
              <w:top w:val="nil"/>
              <w:left w:val="nil"/>
              <w:bottom w:val="single" w:sz="4" w:space="0" w:color="auto"/>
              <w:right w:val="nil"/>
            </w:tcBorders>
            <w:vAlign w:val="center"/>
          </w:tcPr>
          <w:p w:rsidR="006200F8" w:rsidRPr="00DB6863" w:rsidRDefault="006200F8" w:rsidP="00BE37CA">
            <w:pPr>
              <w:spacing w:line="300" w:lineRule="auto"/>
              <w:rPr>
                <w:rFonts w:ascii="Arial" w:eastAsia="黑体" w:hAnsi="Arial" w:cs="Arial"/>
                <w:sz w:val="28"/>
              </w:rPr>
            </w:pPr>
            <w:r w:rsidRPr="00204397">
              <w:rPr>
                <w:rFonts w:ascii="Arial" w:eastAsia="黑体" w:hAnsi="Arial" w:cs="Arial"/>
                <w:color w:val="FF0000"/>
                <w:sz w:val="28"/>
              </w:rPr>
              <w:t>201</w:t>
            </w:r>
            <w:r w:rsidRPr="00204397">
              <w:rPr>
                <w:rFonts w:ascii="Arial" w:eastAsia="黑体" w:hAnsi="Arial" w:cs="Arial" w:hint="eastAsia"/>
                <w:color w:val="FF0000"/>
                <w:sz w:val="28"/>
              </w:rPr>
              <w:t>7</w:t>
            </w:r>
            <w:r w:rsidRPr="00204397">
              <w:rPr>
                <w:rFonts w:ascii="Arial" w:eastAsia="黑体" w:hAnsi="Arial" w:cs="Arial"/>
                <w:color w:val="FF0000"/>
                <w:sz w:val="28"/>
              </w:rPr>
              <w:t>-12-</w:t>
            </w:r>
            <w:r w:rsidR="00BE37CA">
              <w:rPr>
                <w:rFonts w:ascii="Arial" w:eastAsia="黑体" w:hAnsi="Arial" w:cs="Arial" w:hint="eastAsia"/>
                <w:color w:val="FF0000"/>
                <w:sz w:val="28"/>
              </w:rPr>
              <w:t>25</w:t>
            </w:r>
            <w:r w:rsidRPr="00204397">
              <w:rPr>
                <w:rFonts w:ascii="Arial" w:eastAsia="黑体" w:hAnsi="Arial" w:cs="Arial"/>
                <w:color w:val="FF0000"/>
                <w:sz w:val="28"/>
              </w:rPr>
              <w:t>发布</w:t>
            </w:r>
          </w:p>
        </w:tc>
        <w:tc>
          <w:tcPr>
            <w:tcW w:w="1649" w:type="dxa"/>
            <w:tcBorders>
              <w:top w:val="nil"/>
              <w:left w:val="nil"/>
              <w:bottom w:val="single" w:sz="4" w:space="0" w:color="auto"/>
              <w:right w:val="nil"/>
            </w:tcBorders>
            <w:vAlign w:val="center"/>
          </w:tcPr>
          <w:p w:rsidR="006200F8" w:rsidRPr="00DB6863" w:rsidRDefault="006200F8" w:rsidP="006200F8">
            <w:pPr>
              <w:spacing w:line="300" w:lineRule="auto"/>
              <w:rPr>
                <w:rFonts w:ascii="Arial" w:eastAsia="黑体" w:hAnsi="Arial" w:cs="Arial"/>
                <w:sz w:val="28"/>
              </w:rPr>
            </w:pPr>
          </w:p>
        </w:tc>
        <w:tc>
          <w:tcPr>
            <w:tcW w:w="3636" w:type="dxa"/>
            <w:gridSpan w:val="3"/>
            <w:tcBorders>
              <w:top w:val="nil"/>
              <w:left w:val="nil"/>
              <w:bottom w:val="single" w:sz="4" w:space="0" w:color="auto"/>
              <w:right w:val="nil"/>
            </w:tcBorders>
            <w:vAlign w:val="center"/>
          </w:tcPr>
          <w:p w:rsidR="006200F8" w:rsidRPr="00204397" w:rsidRDefault="006200F8" w:rsidP="00BE37CA">
            <w:pPr>
              <w:spacing w:line="300" w:lineRule="auto"/>
              <w:jc w:val="right"/>
              <w:rPr>
                <w:rFonts w:ascii="Arial" w:eastAsia="黑体" w:hAnsi="Arial" w:cs="Arial"/>
                <w:color w:val="FF0000"/>
                <w:sz w:val="28"/>
              </w:rPr>
            </w:pPr>
            <w:r w:rsidRPr="00204397">
              <w:rPr>
                <w:rFonts w:ascii="Arial" w:eastAsia="黑体" w:hAnsi="Arial" w:cs="Arial"/>
                <w:color w:val="FF0000"/>
                <w:sz w:val="28"/>
              </w:rPr>
              <w:t>201</w:t>
            </w:r>
            <w:r w:rsidRPr="00204397">
              <w:rPr>
                <w:rFonts w:ascii="Arial" w:eastAsia="黑体" w:hAnsi="Arial" w:cs="Arial" w:hint="eastAsia"/>
                <w:color w:val="FF0000"/>
                <w:sz w:val="28"/>
              </w:rPr>
              <w:t>7</w:t>
            </w:r>
            <w:r w:rsidRPr="00204397">
              <w:rPr>
                <w:rFonts w:ascii="Arial" w:eastAsia="黑体" w:hAnsi="Arial" w:cs="Arial"/>
                <w:color w:val="FF0000"/>
                <w:sz w:val="28"/>
              </w:rPr>
              <w:t>-12-</w:t>
            </w:r>
            <w:r w:rsidR="00BE37CA">
              <w:rPr>
                <w:rFonts w:ascii="Arial" w:eastAsia="黑体" w:hAnsi="Arial" w:cs="Arial" w:hint="eastAsia"/>
                <w:color w:val="FF0000"/>
                <w:sz w:val="28"/>
              </w:rPr>
              <w:t>25</w:t>
            </w:r>
            <w:r w:rsidRPr="00204397">
              <w:rPr>
                <w:rFonts w:ascii="Arial" w:eastAsia="黑体" w:hAnsi="Arial" w:cs="Arial"/>
                <w:color w:val="FF0000"/>
                <w:sz w:val="28"/>
              </w:rPr>
              <w:t>实施</w:t>
            </w:r>
          </w:p>
        </w:tc>
      </w:tr>
      <w:tr w:rsidR="006200F8" w:rsidTr="006200F8">
        <w:trPr>
          <w:jc w:val="center"/>
        </w:trPr>
        <w:tc>
          <w:tcPr>
            <w:tcW w:w="6761" w:type="dxa"/>
            <w:gridSpan w:val="4"/>
            <w:tcBorders>
              <w:top w:val="single" w:sz="4" w:space="0" w:color="auto"/>
              <w:left w:val="nil"/>
              <w:bottom w:val="nil"/>
              <w:right w:val="nil"/>
            </w:tcBorders>
            <w:vAlign w:val="center"/>
          </w:tcPr>
          <w:p w:rsidR="006200F8" w:rsidRDefault="006200F8" w:rsidP="006200F8">
            <w:pPr>
              <w:spacing w:line="300" w:lineRule="auto"/>
              <w:ind w:firstLine="1669"/>
              <w:jc w:val="center"/>
              <w:rPr>
                <w:rFonts w:ascii="Arial" w:eastAsia="黑体" w:hAnsi="Arial" w:cs="Arial"/>
                <w:sz w:val="32"/>
              </w:rPr>
            </w:pPr>
            <w:r>
              <w:rPr>
                <w:rFonts w:ascii="Arial" w:eastAsia="黑体" w:hAnsi="Arial" w:cs="Arial"/>
                <w:sz w:val="32"/>
              </w:rPr>
              <w:t>中交上海航道局有限公司</w:t>
            </w:r>
          </w:p>
        </w:tc>
        <w:tc>
          <w:tcPr>
            <w:tcW w:w="2027" w:type="dxa"/>
            <w:gridSpan w:val="2"/>
            <w:tcBorders>
              <w:top w:val="single" w:sz="4" w:space="0" w:color="auto"/>
              <w:left w:val="nil"/>
              <w:bottom w:val="nil"/>
              <w:right w:val="nil"/>
            </w:tcBorders>
            <w:vAlign w:val="center"/>
          </w:tcPr>
          <w:p w:rsidR="006200F8" w:rsidRDefault="006200F8" w:rsidP="006200F8">
            <w:pPr>
              <w:spacing w:line="300" w:lineRule="auto"/>
              <w:ind w:firstLine="153"/>
              <w:jc w:val="left"/>
              <w:rPr>
                <w:rFonts w:ascii="Arial" w:eastAsia="黑体" w:hAnsi="Arial" w:cs="Arial"/>
                <w:sz w:val="32"/>
              </w:rPr>
            </w:pPr>
            <w:r>
              <w:rPr>
                <w:rFonts w:ascii="Arial" w:eastAsia="黑体" w:hAnsi="Arial" w:cs="Arial"/>
                <w:sz w:val="32"/>
              </w:rPr>
              <w:t>颁布</w:t>
            </w:r>
          </w:p>
        </w:tc>
      </w:tr>
    </w:tbl>
    <w:p w:rsidR="006200F8" w:rsidRDefault="006200F8" w:rsidP="00835846">
      <w:pPr>
        <w:snapToGrid w:val="0"/>
        <w:jc w:val="center"/>
        <w:rPr>
          <w:rFonts w:ascii="方正小标宋简体" w:eastAsia="方正小标宋简体" w:hAnsi="宋体"/>
          <w:sz w:val="36"/>
          <w:szCs w:val="36"/>
        </w:rPr>
      </w:pPr>
    </w:p>
    <w:p w:rsidR="00255EBE" w:rsidRPr="00212D33" w:rsidRDefault="00255EBE" w:rsidP="00204397"/>
    <w:sdt>
      <w:sdtPr>
        <w:rPr>
          <w:rFonts w:asciiTheme="minorHAnsi" w:eastAsiaTheme="minorEastAsia" w:hAnsiTheme="minorHAnsi" w:cstheme="minorBidi"/>
          <w:b w:val="0"/>
          <w:bCs w:val="0"/>
          <w:color w:val="auto"/>
          <w:kern w:val="2"/>
          <w:sz w:val="21"/>
          <w:szCs w:val="22"/>
          <w:lang w:val="zh-CN"/>
        </w:rPr>
        <w:id w:val="-787271124"/>
        <w:docPartObj>
          <w:docPartGallery w:val="Table of Contents"/>
          <w:docPartUnique/>
        </w:docPartObj>
      </w:sdtPr>
      <w:sdtEndPr/>
      <w:sdtContent>
        <w:p w:rsidR="0075062A" w:rsidRDefault="0075062A" w:rsidP="0075062A">
          <w:pPr>
            <w:pStyle w:val="TOC"/>
            <w:jc w:val="center"/>
            <w:rPr>
              <w:lang w:val="zh-CN"/>
            </w:rPr>
          </w:pPr>
        </w:p>
        <w:p w:rsidR="0075062A" w:rsidRDefault="0075062A" w:rsidP="0075062A">
          <w:pPr>
            <w:pStyle w:val="TOC"/>
            <w:jc w:val="center"/>
            <w:rPr>
              <w:rFonts w:ascii="黑体" w:eastAsia="黑体" w:hAnsi="黑体"/>
              <w:b w:val="0"/>
              <w:color w:val="auto"/>
              <w:sz w:val="32"/>
              <w:szCs w:val="30"/>
              <w:lang w:val="zh-CN"/>
            </w:rPr>
          </w:pPr>
          <w:r w:rsidRPr="0075062A">
            <w:rPr>
              <w:rFonts w:ascii="黑体" w:eastAsia="黑体" w:hAnsi="黑体"/>
              <w:b w:val="0"/>
              <w:color w:val="auto"/>
              <w:sz w:val="32"/>
              <w:szCs w:val="30"/>
              <w:lang w:val="zh-CN"/>
            </w:rPr>
            <w:t>目</w:t>
          </w:r>
          <w:r w:rsidRPr="0075062A">
            <w:rPr>
              <w:rFonts w:ascii="黑体" w:eastAsia="黑体" w:hAnsi="黑体" w:hint="eastAsia"/>
              <w:b w:val="0"/>
              <w:color w:val="auto"/>
              <w:sz w:val="32"/>
              <w:szCs w:val="30"/>
              <w:lang w:val="zh-CN"/>
            </w:rPr>
            <w:t xml:space="preserve">  </w:t>
          </w:r>
          <w:r w:rsidRPr="0075062A">
            <w:rPr>
              <w:rFonts w:ascii="黑体" w:eastAsia="黑体" w:hAnsi="黑体"/>
              <w:b w:val="0"/>
              <w:color w:val="auto"/>
              <w:sz w:val="32"/>
              <w:szCs w:val="30"/>
              <w:lang w:val="zh-CN"/>
            </w:rPr>
            <w:t>录</w:t>
          </w:r>
        </w:p>
        <w:p w:rsidR="0075062A" w:rsidRPr="0075062A" w:rsidRDefault="0075062A" w:rsidP="0075062A">
          <w:pPr>
            <w:jc w:val="center"/>
            <w:rPr>
              <w:rFonts w:ascii="仿宋" w:eastAsia="仿宋" w:hAnsi="仿宋"/>
              <w:sz w:val="28"/>
              <w:szCs w:val="28"/>
              <w:lang w:val="zh-CN"/>
            </w:rPr>
          </w:pPr>
        </w:p>
        <w:p w:rsidR="0075062A" w:rsidRPr="0075062A" w:rsidRDefault="0075062A" w:rsidP="0075062A">
          <w:pPr>
            <w:pStyle w:val="10"/>
            <w:tabs>
              <w:tab w:val="right" w:leader="dot" w:pos="8302"/>
            </w:tabs>
            <w:spacing w:beforeLines="50" w:before="120" w:after="120"/>
            <w:rPr>
              <w:rFonts w:ascii="仿宋" w:eastAsia="仿宋" w:hAnsi="仿宋"/>
              <w:noProof/>
              <w:kern w:val="2"/>
              <w:sz w:val="28"/>
              <w:szCs w:val="28"/>
            </w:rPr>
          </w:pPr>
          <w:r w:rsidRPr="0075062A">
            <w:rPr>
              <w:rFonts w:ascii="仿宋" w:eastAsia="仿宋" w:hAnsi="仿宋"/>
              <w:sz w:val="28"/>
              <w:szCs w:val="28"/>
            </w:rPr>
            <w:fldChar w:fldCharType="begin"/>
          </w:r>
          <w:r w:rsidRPr="0075062A">
            <w:rPr>
              <w:rFonts w:ascii="仿宋" w:eastAsia="仿宋" w:hAnsi="仿宋"/>
              <w:sz w:val="28"/>
              <w:szCs w:val="28"/>
            </w:rPr>
            <w:instrText xml:space="preserve"> TOC \o "1-3" \h \z \u </w:instrText>
          </w:r>
          <w:r w:rsidRPr="0075062A">
            <w:rPr>
              <w:rFonts w:ascii="仿宋" w:eastAsia="仿宋" w:hAnsi="仿宋"/>
              <w:sz w:val="28"/>
              <w:szCs w:val="28"/>
            </w:rPr>
            <w:fldChar w:fldCharType="separate"/>
          </w:r>
          <w:hyperlink w:anchor="_Toc501364254" w:history="1">
            <w:r w:rsidRPr="0075062A">
              <w:rPr>
                <w:rStyle w:val="a9"/>
                <w:rFonts w:ascii="仿宋" w:eastAsia="仿宋" w:hAnsi="仿宋"/>
                <w:noProof/>
                <w:sz w:val="28"/>
                <w:szCs w:val="28"/>
              </w:rPr>
              <w:t>第一章  总则</w:t>
            </w:r>
            <w:r w:rsidRPr="0075062A">
              <w:rPr>
                <w:rFonts w:ascii="仿宋" w:eastAsia="仿宋" w:hAnsi="仿宋"/>
                <w:noProof/>
                <w:webHidden/>
                <w:sz w:val="28"/>
                <w:szCs w:val="28"/>
              </w:rPr>
              <w:tab/>
            </w:r>
            <w:r w:rsidRPr="0075062A">
              <w:rPr>
                <w:rFonts w:ascii="仿宋" w:eastAsia="仿宋" w:hAnsi="仿宋"/>
                <w:noProof/>
                <w:webHidden/>
                <w:sz w:val="28"/>
                <w:szCs w:val="28"/>
              </w:rPr>
              <w:fldChar w:fldCharType="begin"/>
            </w:r>
            <w:r w:rsidRPr="0075062A">
              <w:rPr>
                <w:rFonts w:ascii="仿宋" w:eastAsia="仿宋" w:hAnsi="仿宋"/>
                <w:noProof/>
                <w:webHidden/>
                <w:sz w:val="28"/>
                <w:szCs w:val="28"/>
              </w:rPr>
              <w:instrText xml:space="preserve"> PAGEREF _Toc501364254 \h </w:instrText>
            </w:r>
            <w:r w:rsidRPr="0075062A">
              <w:rPr>
                <w:rFonts w:ascii="仿宋" w:eastAsia="仿宋" w:hAnsi="仿宋"/>
                <w:noProof/>
                <w:webHidden/>
                <w:sz w:val="28"/>
                <w:szCs w:val="28"/>
              </w:rPr>
            </w:r>
            <w:r w:rsidRPr="0075062A">
              <w:rPr>
                <w:rFonts w:ascii="仿宋" w:eastAsia="仿宋" w:hAnsi="仿宋"/>
                <w:noProof/>
                <w:webHidden/>
                <w:sz w:val="28"/>
                <w:szCs w:val="28"/>
              </w:rPr>
              <w:fldChar w:fldCharType="separate"/>
            </w:r>
            <w:r w:rsidR="00F72654">
              <w:rPr>
                <w:rFonts w:ascii="仿宋" w:eastAsia="仿宋" w:hAnsi="仿宋"/>
                <w:noProof/>
                <w:webHidden/>
                <w:sz w:val="28"/>
                <w:szCs w:val="28"/>
              </w:rPr>
              <w:t>1</w:t>
            </w:r>
            <w:r w:rsidRPr="0075062A">
              <w:rPr>
                <w:rFonts w:ascii="仿宋" w:eastAsia="仿宋" w:hAnsi="仿宋"/>
                <w:noProof/>
                <w:webHidden/>
                <w:sz w:val="28"/>
                <w:szCs w:val="28"/>
              </w:rPr>
              <w:fldChar w:fldCharType="end"/>
            </w:r>
          </w:hyperlink>
        </w:p>
        <w:p w:rsidR="0075062A" w:rsidRPr="0075062A" w:rsidRDefault="00760ACC" w:rsidP="0075062A">
          <w:pPr>
            <w:pStyle w:val="10"/>
            <w:tabs>
              <w:tab w:val="right" w:leader="dot" w:pos="8302"/>
            </w:tabs>
            <w:spacing w:beforeLines="50" w:before="120" w:after="120"/>
            <w:rPr>
              <w:rFonts w:ascii="仿宋" w:eastAsia="仿宋" w:hAnsi="仿宋"/>
              <w:noProof/>
              <w:kern w:val="2"/>
              <w:sz w:val="28"/>
              <w:szCs w:val="28"/>
            </w:rPr>
          </w:pPr>
          <w:hyperlink w:anchor="_Toc501364255" w:history="1">
            <w:r w:rsidR="0075062A" w:rsidRPr="0075062A">
              <w:rPr>
                <w:rStyle w:val="a9"/>
                <w:rFonts w:ascii="仿宋" w:eastAsia="仿宋" w:hAnsi="仿宋"/>
                <w:noProof/>
                <w:sz w:val="28"/>
                <w:szCs w:val="28"/>
              </w:rPr>
              <w:t>第二章  年度综合考核评价的内容和程序</w:t>
            </w:r>
            <w:r w:rsidR="0075062A" w:rsidRPr="0075062A">
              <w:rPr>
                <w:rFonts w:ascii="仿宋" w:eastAsia="仿宋" w:hAnsi="仿宋"/>
                <w:noProof/>
                <w:webHidden/>
                <w:sz w:val="28"/>
                <w:szCs w:val="28"/>
              </w:rPr>
              <w:tab/>
            </w:r>
            <w:r w:rsidR="0075062A" w:rsidRPr="0075062A">
              <w:rPr>
                <w:rFonts w:ascii="仿宋" w:eastAsia="仿宋" w:hAnsi="仿宋"/>
                <w:noProof/>
                <w:webHidden/>
                <w:sz w:val="28"/>
                <w:szCs w:val="28"/>
              </w:rPr>
              <w:fldChar w:fldCharType="begin"/>
            </w:r>
            <w:r w:rsidR="0075062A" w:rsidRPr="0075062A">
              <w:rPr>
                <w:rFonts w:ascii="仿宋" w:eastAsia="仿宋" w:hAnsi="仿宋"/>
                <w:noProof/>
                <w:webHidden/>
                <w:sz w:val="28"/>
                <w:szCs w:val="28"/>
              </w:rPr>
              <w:instrText xml:space="preserve"> PAGEREF _Toc501364255 \h </w:instrText>
            </w:r>
            <w:r w:rsidR="0075062A" w:rsidRPr="0075062A">
              <w:rPr>
                <w:rFonts w:ascii="仿宋" w:eastAsia="仿宋" w:hAnsi="仿宋"/>
                <w:noProof/>
                <w:webHidden/>
                <w:sz w:val="28"/>
                <w:szCs w:val="28"/>
              </w:rPr>
            </w:r>
            <w:r w:rsidR="0075062A" w:rsidRPr="0075062A">
              <w:rPr>
                <w:rFonts w:ascii="仿宋" w:eastAsia="仿宋" w:hAnsi="仿宋"/>
                <w:noProof/>
                <w:webHidden/>
                <w:sz w:val="28"/>
                <w:szCs w:val="28"/>
              </w:rPr>
              <w:fldChar w:fldCharType="separate"/>
            </w:r>
            <w:r w:rsidR="00F72654">
              <w:rPr>
                <w:rFonts w:ascii="仿宋" w:eastAsia="仿宋" w:hAnsi="仿宋"/>
                <w:noProof/>
                <w:webHidden/>
                <w:sz w:val="28"/>
                <w:szCs w:val="28"/>
              </w:rPr>
              <w:t>2</w:t>
            </w:r>
            <w:r w:rsidR="0075062A" w:rsidRPr="0075062A">
              <w:rPr>
                <w:rFonts w:ascii="仿宋" w:eastAsia="仿宋" w:hAnsi="仿宋"/>
                <w:noProof/>
                <w:webHidden/>
                <w:sz w:val="28"/>
                <w:szCs w:val="28"/>
              </w:rPr>
              <w:fldChar w:fldCharType="end"/>
            </w:r>
          </w:hyperlink>
        </w:p>
        <w:p w:rsidR="0075062A" w:rsidRPr="0075062A" w:rsidRDefault="00760ACC" w:rsidP="0075062A">
          <w:pPr>
            <w:pStyle w:val="10"/>
            <w:tabs>
              <w:tab w:val="right" w:leader="dot" w:pos="8302"/>
            </w:tabs>
            <w:spacing w:beforeLines="50" w:before="120" w:after="120"/>
            <w:rPr>
              <w:rFonts w:ascii="仿宋" w:eastAsia="仿宋" w:hAnsi="仿宋"/>
              <w:noProof/>
              <w:kern w:val="2"/>
              <w:sz w:val="28"/>
              <w:szCs w:val="28"/>
            </w:rPr>
          </w:pPr>
          <w:hyperlink w:anchor="_Toc501364256" w:history="1">
            <w:r w:rsidR="0075062A" w:rsidRPr="0075062A">
              <w:rPr>
                <w:rStyle w:val="a9"/>
                <w:rFonts w:ascii="仿宋" w:eastAsia="仿宋" w:hAnsi="仿宋"/>
                <w:noProof/>
                <w:sz w:val="28"/>
                <w:szCs w:val="28"/>
              </w:rPr>
              <w:t xml:space="preserve">第三章 </w:t>
            </w:r>
            <w:r w:rsidR="0075062A">
              <w:rPr>
                <w:rStyle w:val="a9"/>
                <w:rFonts w:ascii="仿宋" w:eastAsia="仿宋" w:hAnsi="仿宋"/>
                <w:noProof/>
                <w:sz w:val="28"/>
                <w:szCs w:val="28"/>
              </w:rPr>
              <w:t xml:space="preserve"> </w:t>
            </w:r>
            <w:r w:rsidR="0075062A" w:rsidRPr="0075062A">
              <w:rPr>
                <w:rStyle w:val="a9"/>
                <w:rFonts w:ascii="仿宋" w:eastAsia="仿宋" w:hAnsi="仿宋"/>
                <w:noProof/>
                <w:sz w:val="28"/>
                <w:szCs w:val="28"/>
              </w:rPr>
              <w:t>任期综合考核评价方式和程序</w:t>
            </w:r>
            <w:r w:rsidR="0075062A" w:rsidRPr="0075062A">
              <w:rPr>
                <w:rFonts w:ascii="仿宋" w:eastAsia="仿宋" w:hAnsi="仿宋"/>
                <w:noProof/>
                <w:webHidden/>
                <w:sz w:val="28"/>
                <w:szCs w:val="28"/>
              </w:rPr>
              <w:tab/>
            </w:r>
            <w:r w:rsidR="0075062A" w:rsidRPr="0075062A">
              <w:rPr>
                <w:rFonts w:ascii="仿宋" w:eastAsia="仿宋" w:hAnsi="仿宋"/>
                <w:noProof/>
                <w:webHidden/>
                <w:sz w:val="28"/>
                <w:szCs w:val="28"/>
              </w:rPr>
              <w:fldChar w:fldCharType="begin"/>
            </w:r>
            <w:r w:rsidR="0075062A" w:rsidRPr="0075062A">
              <w:rPr>
                <w:rFonts w:ascii="仿宋" w:eastAsia="仿宋" w:hAnsi="仿宋"/>
                <w:noProof/>
                <w:webHidden/>
                <w:sz w:val="28"/>
                <w:szCs w:val="28"/>
              </w:rPr>
              <w:instrText xml:space="preserve"> PAGEREF _Toc501364256 \h </w:instrText>
            </w:r>
            <w:r w:rsidR="0075062A" w:rsidRPr="0075062A">
              <w:rPr>
                <w:rFonts w:ascii="仿宋" w:eastAsia="仿宋" w:hAnsi="仿宋"/>
                <w:noProof/>
                <w:webHidden/>
                <w:sz w:val="28"/>
                <w:szCs w:val="28"/>
              </w:rPr>
            </w:r>
            <w:r w:rsidR="0075062A" w:rsidRPr="0075062A">
              <w:rPr>
                <w:rFonts w:ascii="仿宋" w:eastAsia="仿宋" w:hAnsi="仿宋"/>
                <w:noProof/>
                <w:webHidden/>
                <w:sz w:val="28"/>
                <w:szCs w:val="28"/>
              </w:rPr>
              <w:fldChar w:fldCharType="separate"/>
            </w:r>
            <w:r w:rsidR="00F72654">
              <w:rPr>
                <w:rFonts w:ascii="仿宋" w:eastAsia="仿宋" w:hAnsi="仿宋"/>
                <w:noProof/>
                <w:webHidden/>
                <w:sz w:val="28"/>
                <w:szCs w:val="28"/>
              </w:rPr>
              <w:t>8</w:t>
            </w:r>
            <w:r w:rsidR="0075062A" w:rsidRPr="0075062A">
              <w:rPr>
                <w:rFonts w:ascii="仿宋" w:eastAsia="仿宋" w:hAnsi="仿宋"/>
                <w:noProof/>
                <w:webHidden/>
                <w:sz w:val="28"/>
                <w:szCs w:val="28"/>
              </w:rPr>
              <w:fldChar w:fldCharType="end"/>
            </w:r>
          </w:hyperlink>
        </w:p>
        <w:p w:rsidR="0075062A" w:rsidRPr="0075062A" w:rsidRDefault="00760ACC" w:rsidP="0075062A">
          <w:pPr>
            <w:pStyle w:val="10"/>
            <w:tabs>
              <w:tab w:val="right" w:leader="dot" w:pos="8302"/>
            </w:tabs>
            <w:spacing w:beforeLines="50" w:before="120" w:after="120"/>
            <w:rPr>
              <w:rFonts w:ascii="仿宋" w:eastAsia="仿宋" w:hAnsi="仿宋"/>
              <w:noProof/>
              <w:kern w:val="2"/>
              <w:sz w:val="28"/>
              <w:szCs w:val="28"/>
            </w:rPr>
          </w:pPr>
          <w:hyperlink w:anchor="_Toc501364257" w:history="1">
            <w:r w:rsidR="0075062A" w:rsidRPr="0075062A">
              <w:rPr>
                <w:rStyle w:val="a9"/>
                <w:rFonts w:ascii="仿宋" w:eastAsia="仿宋" w:hAnsi="仿宋"/>
                <w:noProof/>
                <w:sz w:val="28"/>
                <w:szCs w:val="28"/>
              </w:rPr>
              <w:t>第四章  考核评价结果应用</w:t>
            </w:r>
            <w:r w:rsidR="0075062A" w:rsidRPr="0075062A">
              <w:rPr>
                <w:rFonts w:ascii="仿宋" w:eastAsia="仿宋" w:hAnsi="仿宋"/>
                <w:noProof/>
                <w:webHidden/>
                <w:sz w:val="28"/>
                <w:szCs w:val="28"/>
              </w:rPr>
              <w:tab/>
            </w:r>
            <w:r w:rsidR="0075062A" w:rsidRPr="0075062A">
              <w:rPr>
                <w:rFonts w:ascii="仿宋" w:eastAsia="仿宋" w:hAnsi="仿宋"/>
                <w:noProof/>
                <w:webHidden/>
                <w:sz w:val="28"/>
                <w:szCs w:val="28"/>
              </w:rPr>
              <w:fldChar w:fldCharType="begin"/>
            </w:r>
            <w:r w:rsidR="0075062A" w:rsidRPr="0075062A">
              <w:rPr>
                <w:rFonts w:ascii="仿宋" w:eastAsia="仿宋" w:hAnsi="仿宋"/>
                <w:noProof/>
                <w:webHidden/>
                <w:sz w:val="28"/>
                <w:szCs w:val="28"/>
              </w:rPr>
              <w:instrText xml:space="preserve"> PAGEREF _Toc501364257 \h </w:instrText>
            </w:r>
            <w:r w:rsidR="0075062A" w:rsidRPr="0075062A">
              <w:rPr>
                <w:rFonts w:ascii="仿宋" w:eastAsia="仿宋" w:hAnsi="仿宋"/>
                <w:noProof/>
                <w:webHidden/>
                <w:sz w:val="28"/>
                <w:szCs w:val="28"/>
              </w:rPr>
            </w:r>
            <w:r w:rsidR="0075062A" w:rsidRPr="0075062A">
              <w:rPr>
                <w:rFonts w:ascii="仿宋" w:eastAsia="仿宋" w:hAnsi="仿宋"/>
                <w:noProof/>
                <w:webHidden/>
                <w:sz w:val="28"/>
                <w:szCs w:val="28"/>
              </w:rPr>
              <w:fldChar w:fldCharType="separate"/>
            </w:r>
            <w:r w:rsidR="00F72654">
              <w:rPr>
                <w:rFonts w:ascii="仿宋" w:eastAsia="仿宋" w:hAnsi="仿宋"/>
                <w:noProof/>
                <w:webHidden/>
                <w:sz w:val="28"/>
                <w:szCs w:val="28"/>
              </w:rPr>
              <w:t>11</w:t>
            </w:r>
            <w:r w:rsidR="0075062A" w:rsidRPr="0075062A">
              <w:rPr>
                <w:rFonts w:ascii="仿宋" w:eastAsia="仿宋" w:hAnsi="仿宋"/>
                <w:noProof/>
                <w:webHidden/>
                <w:sz w:val="28"/>
                <w:szCs w:val="28"/>
              </w:rPr>
              <w:fldChar w:fldCharType="end"/>
            </w:r>
          </w:hyperlink>
        </w:p>
        <w:p w:rsidR="0075062A" w:rsidRPr="0075062A" w:rsidRDefault="00760ACC" w:rsidP="0075062A">
          <w:pPr>
            <w:pStyle w:val="10"/>
            <w:tabs>
              <w:tab w:val="right" w:leader="dot" w:pos="8302"/>
            </w:tabs>
            <w:spacing w:beforeLines="50" w:before="120" w:after="120"/>
            <w:rPr>
              <w:rFonts w:ascii="仿宋" w:eastAsia="仿宋" w:hAnsi="仿宋"/>
              <w:noProof/>
              <w:kern w:val="2"/>
              <w:sz w:val="28"/>
              <w:szCs w:val="28"/>
            </w:rPr>
          </w:pPr>
          <w:hyperlink w:anchor="_Toc501364258" w:history="1">
            <w:r w:rsidR="0075062A" w:rsidRPr="0075062A">
              <w:rPr>
                <w:rStyle w:val="a9"/>
                <w:rFonts w:ascii="仿宋" w:eastAsia="仿宋" w:hAnsi="仿宋"/>
                <w:noProof/>
                <w:sz w:val="28"/>
                <w:szCs w:val="28"/>
              </w:rPr>
              <w:t xml:space="preserve">第五章 </w:t>
            </w:r>
            <w:r w:rsidR="0075062A">
              <w:rPr>
                <w:rStyle w:val="a9"/>
                <w:rFonts w:ascii="仿宋" w:eastAsia="仿宋" w:hAnsi="仿宋"/>
                <w:noProof/>
                <w:sz w:val="28"/>
                <w:szCs w:val="28"/>
              </w:rPr>
              <w:t xml:space="preserve"> </w:t>
            </w:r>
            <w:r w:rsidR="0075062A" w:rsidRPr="0075062A">
              <w:rPr>
                <w:rStyle w:val="a9"/>
                <w:rFonts w:ascii="仿宋" w:eastAsia="仿宋" w:hAnsi="仿宋"/>
                <w:noProof/>
                <w:sz w:val="28"/>
                <w:szCs w:val="28"/>
              </w:rPr>
              <w:t>附 则</w:t>
            </w:r>
            <w:r w:rsidR="0075062A" w:rsidRPr="0075062A">
              <w:rPr>
                <w:rFonts w:ascii="仿宋" w:eastAsia="仿宋" w:hAnsi="仿宋"/>
                <w:noProof/>
                <w:webHidden/>
                <w:sz w:val="28"/>
                <w:szCs w:val="28"/>
              </w:rPr>
              <w:tab/>
            </w:r>
            <w:r w:rsidR="0075062A" w:rsidRPr="0075062A">
              <w:rPr>
                <w:rFonts w:ascii="仿宋" w:eastAsia="仿宋" w:hAnsi="仿宋"/>
                <w:noProof/>
                <w:webHidden/>
                <w:sz w:val="28"/>
                <w:szCs w:val="28"/>
              </w:rPr>
              <w:fldChar w:fldCharType="begin"/>
            </w:r>
            <w:r w:rsidR="0075062A" w:rsidRPr="0075062A">
              <w:rPr>
                <w:rFonts w:ascii="仿宋" w:eastAsia="仿宋" w:hAnsi="仿宋"/>
                <w:noProof/>
                <w:webHidden/>
                <w:sz w:val="28"/>
                <w:szCs w:val="28"/>
              </w:rPr>
              <w:instrText xml:space="preserve"> PAGEREF _Toc501364258 \h </w:instrText>
            </w:r>
            <w:r w:rsidR="0075062A" w:rsidRPr="0075062A">
              <w:rPr>
                <w:rFonts w:ascii="仿宋" w:eastAsia="仿宋" w:hAnsi="仿宋"/>
                <w:noProof/>
                <w:webHidden/>
                <w:sz w:val="28"/>
                <w:szCs w:val="28"/>
              </w:rPr>
            </w:r>
            <w:r w:rsidR="0075062A" w:rsidRPr="0075062A">
              <w:rPr>
                <w:rFonts w:ascii="仿宋" w:eastAsia="仿宋" w:hAnsi="仿宋"/>
                <w:noProof/>
                <w:webHidden/>
                <w:sz w:val="28"/>
                <w:szCs w:val="28"/>
              </w:rPr>
              <w:fldChar w:fldCharType="separate"/>
            </w:r>
            <w:r w:rsidR="00F72654">
              <w:rPr>
                <w:rFonts w:ascii="仿宋" w:eastAsia="仿宋" w:hAnsi="仿宋"/>
                <w:noProof/>
                <w:webHidden/>
                <w:sz w:val="28"/>
                <w:szCs w:val="28"/>
              </w:rPr>
              <w:t>12</w:t>
            </w:r>
            <w:r w:rsidR="0075062A" w:rsidRPr="0075062A">
              <w:rPr>
                <w:rFonts w:ascii="仿宋" w:eastAsia="仿宋" w:hAnsi="仿宋"/>
                <w:noProof/>
                <w:webHidden/>
                <w:sz w:val="28"/>
                <w:szCs w:val="28"/>
              </w:rPr>
              <w:fldChar w:fldCharType="end"/>
            </w:r>
          </w:hyperlink>
        </w:p>
        <w:p w:rsidR="0075062A" w:rsidRPr="0075062A" w:rsidRDefault="00760ACC" w:rsidP="0075062A">
          <w:pPr>
            <w:pStyle w:val="10"/>
            <w:tabs>
              <w:tab w:val="right" w:leader="dot" w:pos="8302"/>
            </w:tabs>
            <w:spacing w:beforeLines="50" w:before="120" w:after="120"/>
            <w:rPr>
              <w:rFonts w:ascii="仿宋" w:eastAsia="仿宋" w:hAnsi="仿宋"/>
              <w:noProof/>
              <w:kern w:val="2"/>
              <w:sz w:val="28"/>
              <w:szCs w:val="28"/>
            </w:rPr>
          </w:pPr>
          <w:hyperlink w:anchor="_Toc501364259" w:history="1">
            <w:r w:rsidR="0075062A" w:rsidRPr="0075062A">
              <w:rPr>
                <w:rStyle w:val="a9"/>
                <w:rFonts w:ascii="仿宋" w:eastAsia="仿宋" w:hAnsi="仿宋"/>
                <w:noProof/>
                <w:sz w:val="28"/>
                <w:szCs w:val="28"/>
              </w:rPr>
              <w:t>附件：</w:t>
            </w:r>
            <w:r w:rsidR="0075062A" w:rsidRPr="0075062A">
              <w:rPr>
                <w:rFonts w:ascii="仿宋" w:eastAsia="仿宋" w:hAnsi="仿宋"/>
                <w:noProof/>
                <w:webHidden/>
                <w:sz w:val="28"/>
                <w:szCs w:val="28"/>
              </w:rPr>
              <w:tab/>
            </w:r>
            <w:r w:rsidR="0075062A" w:rsidRPr="0075062A">
              <w:rPr>
                <w:rFonts w:ascii="仿宋" w:eastAsia="仿宋" w:hAnsi="仿宋"/>
                <w:noProof/>
                <w:webHidden/>
                <w:sz w:val="28"/>
                <w:szCs w:val="28"/>
              </w:rPr>
              <w:fldChar w:fldCharType="begin"/>
            </w:r>
            <w:r w:rsidR="0075062A" w:rsidRPr="0075062A">
              <w:rPr>
                <w:rFonts w:ascii="仿宋" w:eastAsia="仿宋" w:hAnsi="仿宋"/>
                <w:noProof/>
                <w:webHidden/>
                <w:sz w:val="28"/>
                <w:szCs w:val="28"/>
              </w:rPr>
              <w:instrText xml:space="preserve"> PAGEREF _Toc501364259 \h </w:instrText>
            </w:r>
            <w:r w:rsidR="0075062A" w:rsidRPr="0075062A">
              <w:rPr>
                <w:rFonts w:ascii="仿宋" w:eastAsia="仿宋" w:hAnsi="仿宋"/>
                <w:noProof/>
                <w:webHidden/>
                <w:sz w:val="28"/>
                <w:szCs w:val="28"/>
              </w:rPr>
            </w:r>
            <w:r w:rsidR="0075062A" w:rsidRPr="0075062A">
              <w:rPr>
                <w:rFonts w:ascii="仿宋" w:eastAsia="仿宋" w:hAnsi="仿宋"/>
                <w:noProof/>
                <w:webHidden/>
                <w:sz w:val="28"/>
                <w:szCs w:val="28"/>
              </w:rPr>
              <w:fldChar w:fldCharType="separate"/>
            </w:r>
            <w:r w:rsidR="00F72654">
              <w:rPr>
                <w:rFonts w:ascii="仿宋" w:eastAsia="仿宋" w:hAnsi="仿宋"/>
                <w:noProof/>
                <w:webHidden/>
                <w:sz w:val="28"/>
                <w:szCs w:val="28"/>
              </w:rPr>
              <w:t>13</w:t>
            </w:r>
            <w:r w:rsidR="0075062A" w:rsidRPr="0075062A">
              <w:rPr>
                <w:rFonts w:ascii="仿宋" w:eastAsia="仿宋" w:hAnsi="仿宋"/>
                <w:noProof/>
                <w:webHidden/>
                <w:sz w:val="28"/>
                <w:szCs w:val="28"/>
              </w:rPr>
              <w:fldChar w:fldCharType="end"/>
            </w:r>
          </w:hyperlink>
        </w:p>
        <w:p w:rsidR="0075062A" w:rsidRDefault="0075062A">
          <w:r w:rsidRPr="0075062A">
            <w:rPr>
              <w:rFonts w:ascii="仿宋" w:eastAsia="仿宋" w:hAnsi="仿宋"/>
              <w:b/>
              <w:bCs/>
              <w:sz w:val="28"/>
              <w:szCs w:val="28"/>
              <w:lang w:val="zh-CN"/>
            </w:rPr>
            <w:fldChar w:fldCharType="end"/>
          </w:r>
        </w:p>
      </w:sdtContent>
    </w:sdt>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 w:rsidR="006200F8" w:rsidRDefault="006200F8" w:rsidP="00204397">
      <w:pPr>
        <w:rPr>
          <w:rFonts w:ascii="仿宋" w:eastAsia="仿宋" w:hAnsi="仿宋"/>
          <w:sz w:val="32"/>
          <w:szCs w:val="32"/>
        </w:rPr>
      </w:pPr>
    </w:p>
    <w:p w:rsidR="00425D5F" w:rsidRDefault="00425D5F" w:rsidP="00204397">
      <w:pPr>
        <w:rPr>
          <w:rFonts w:ascii="仿宋" w:eastAsia="仿宋" w:hAnsi="仿宋"/>
          <w:sz w:val="32"/>
          <w:szCs w:val="32"/>
        </w:rPr>
      </w:pPr>
    </w:p>
    <w:p w:rsidR="00204397" w:rsidRDefault="00204397" w:rsidP="00204397">
      <w:pPr>
        <w:rPr>
          <w:rFonts w:ascii="仿宋" w:eastAsia="仿宋" w:hAnsi="仿宋"/>
          <w:sz w:val="32"/>
          <w:szCs w:val="32"/>
        </w:rPr>
      </w:pPr>
    </w:p>
    <w:p w:rsidR="009D0256" w:rsidRDefault="009D0256" w:rsidP="00204397">
      <w:pPr>
        <w:rPr>
          <w:rFonts w:ascii="仿宋" w:eastAsia="仿宋" w:hAnsi="仿宋"/>
          <w:sz w:val="32"/>
          <w:szCs w:val="32"/>
        </w:rPr>
        <w:sectPr w:rsidR="009D0256" w:rsidSect="008775DD">
          <w:footerReference w:type="default" r:id="rId10"/>
          <w:pgSz w:w="11906" w:h="16838"/>
          <w:pgMar w:top="1440" w:right="1797" w:bottom="1440" w:left="1797" w:header="851" w:footer="992" w:gutter="0"/>
          <w:cols w:space="425"/>
          <w:docGrid w:linePitch="312"/>
        </w:sectPr>
      </w:pPr>
    </w:p>
    <w:p w:rsidR="00204397" w:rsidRPr="00425D5F" w:rsidRDefault="00894518" w:rsidP="00894518">
      <w:pPr>
        <w:tabs>
          <w:tab w:val="left" w:pos="601"/>
        </w:tabs>
        <w:rPr>
          <w:rFonts w:ascii="仿宋" w:eastAsia="仿宋" w:hAnsi="仿宋"/>
          <w:sz w:val="32"/>
          <w:szCs w:val="32"/>
        </w:rPr>
      </w:pPr>
      <w:r>
        <w:rPr>
          <w:rFonts w:ascii="仿宋" w:eastAsia="仿宋" w:hAnsi="仿宋"/>
          <w:sz w:val="32"/>
          <w:szCs w:val="32"/>
        </w:rPr>
        <w:lastRenderedPageBreak/>
        <w:tab/>
      </w:r>
      <w:r w:rsidR="009D0256">
        <w:rPr>
          <w:rFonts w:ascii="仿宋" w:eastAsia="仿宋" w:hAnsi="仿宋"/>
          <w:sz w:val="32"/>
          <w:szCs w:val="32"/>
        </w:rPr>
        <w:tab/>
      </w:r>
    </w:p>
    <w:p w:rsidR="00D06B2E" w:rsidRPr="006200F8" w:rsidRDefault="00D06B2E" w:rsidP="006200F8">
      <w:pPr>
        <w:pStyle w:val="1"/>
      </w:pPr>
      <w:bookmarkStart w:id="1" w:name="_Toc408492750"/>
      <w:bookmarkStart w:id="2" w:name="_Toc501364254"/>
      <w:bookmarkStart w:id="3" w:name="第一章"/>
      <w:r w:rsidRPr="006200F8">
        <w:rPr>
          <w:rFonts w:hint="eastAsia"/>
        </w:rPr>
        <w:t>第一章</w:t>
      </w:r>
      <w:r w:rsidRPr="006200F8">
        <w:rPr>
          <w:rFonts w:hint="eastAsia"/>
        </w:rPr>
        <w:t xml:space="preserve">  </w:t>
      </w:r>
      <w:r w:rsidRPr="006200F8">
        <w:rPr>
          <w:rFonts w:hint="eastAsia"/>
        </w:rPr>
        <w:t>总则</w:t>
      </w:r>
      <w:bookmarkEnd w:id="1"/>
      <w:bookmarkEnd w:id="2"/>
    </w:p>
    <w:bookmarkEnd w:id="3"/>
    <w:p w:rsidR="00832E8C" w:rsidRPr="00832E8C" w:rsidRDefault="00832E8C" w:rsidP="00255EBE">
      <w:pPr>
        <w:adjustRightInd w:val="0"/>
        <w:snapToGrid w:val="0"/>
        <w:spacing w:line="360" w:lineRule="auto"/>
        <w:ind w:firstLineChars="200" w:firstLine="643"/>
        <w:jc w:val="left"/>
        <w:rPr>
          <w:rFonts w:ascii="仿宋" w:eastAsia="仿宋" w:hAnsi="仿宋" w:cs="仿宋"/>
          <w:bCs/>
          <w:sz w:val="32"/>
          <w:szCs w:val="32"/>
        </w:rPr>
      </w:pPr>
      <w:r w:rsidRPr="009F6930">
        <w:rPr>
          <w:rFonts w:ascii="仿宋_GB2312" w:eastAsia="仿宋_GB2312" w:hAnsi="宋体" w:hint="eastAsia"/>
          <w:b/>
          <w:sz w:val="32"/>
          <w:szCs w:val="32"/>
        </w:rPr>
        <w:t>第一条</w:t>
      </w:r>
      <w:r>
        <w:rPr>
          <w:rFonts w:ascii="仿宋_GB2312" w:eastAsia="仿宋_GB2312" w:hAnsi="宋体" w:hint="eastAsia"/>
          <w:sz w:val="32"/>
          <w:szCs w:val="32"/>
        </w:rPr>
        <w:t xml:space="preserve"> 为进一步</w:t>
      </w:r>
      <w:proofErr w:type="gramStart"/>
      <w:r>
        <w:rPr>
          <w:rFonts w:ascii="仿宋_GB2312" w:eastAsia="仿宋_GB2312" w:hAnsi="宋体" w:hint="eastAsia"/>
          <w:sz w:val="32"/>
          <w:szCs w:val="32"/>
        </w:rPr>
        <w:t>加强司属单位</w:t>
      </w:r>
      <w:proofErr w:type="gramEnd"/>
      <w:r>
        <w:rPr>
          <w:rFonts w:ascii="仿宋_GB2312" w:eastAsia="仿宋_GB2312" w:hAnsi="宋体" w:hint="eastAsia"/>
          <w:sz w:val="32"/>
          <w:szCs w:val="32"/>
        </w:rPr>
        <w:t>领导班子和中层干部的管理，建立健全干部综合考核评价体系，构建科学、有效的激励和约束机制，完善组织机构，打造符合建设世界一流疏浚企业要求的干部队伍，为公司</w:t>
      </w:r>
      <w:r>
        <w:rPr>
          <w:rFonts w:ascii="仿宋" w:eastAsia="仿宋" w:hAnsi="仿宋" w:cs="仿宋" w:hint="eastAsia"/>
          <w:bCs/>
          <w:sz w:val="32"/>
          <w:szCs w:val="32"/>
        </w:rPr>
        <w:t>“改革创新、转型升级”提供强有力的组织保障</w:t>
      </w:r>
      <w:r>
        <w:rPr>
          <w:rFonts w:ascii="仿宋_GB2312" w:eastAsia="仿宋_GB2312" w:hAnsi="宋体" w:hint="eastAsia"/>
          <w:sz w:val="32"/>
          <w:szCs w:val="32"/>
        </w:rPr>
        <w:t>。根据国家相关法律法规，参照《中国交通建设股份有限公司所属企业领导班子和领导人员综合考核评价暂</w:t>
      </w:r>
      <w:r w:rsidRPr="00832E8C">
        <w:rPr>
          <w:rFonts w:ascii="仿宋" w:eastAsia="仿宋" w:hAnsi="仿宋" w:cs="仿宋" w:hint="eastAsia"/>
          <w:bCs/>
          <w:sz w:val="32"/>
          <w:szCs w:val="32"/>
        </w:rPr>
        <w:t>行办法》和《中交疏浚（集团）股份有限公司所属企业领导班子和领导人员综合考核评价暂行办法》，结合企业实际，制定本办法。</w:t>
      </w:r>
    </w:p>
    <w:p w:rsidR="00832E8C" w:rsidRDefault="00832E8C" w:rsidP="00255EBE">
      <w:pPr>
        <w:widowControl/>
        <w:adjustRightInd w:val="0"/>
        <w:snapToGrid w:val="0"/>
        <w:spacing w:line="360" w:lineRule="auto"/>
        <w:ind w:right="60" w:firstLineChars="196" w:firstLine="630"/>
        <w:jc w:val="left"/>
        <w:rPr>
          <w:rFonts w:ascii="仿宋_GB2312" w:eastAsia="仿宋_GB2312" w:hAnsi="宋体" w:cs="宋体"/>
          <w:kern w:val="0"/>
          <w:sz w:val="32"/>
          <w:szCs w:val="32"/>
        </w:rPr>
      </w:pPr>
      <w:r w:rsidRPr="009F6930">
        <w:rPr>
          <w:rFonts w:ascii="仿宋_GB2312" w:eastAsia="仿宋_GB2312" w:hAnsi="宋体" w:cs="宋体" w:hint="eastAsia"/>
          <w:b/>
          <w:kern w:val="0"/>
          <w:sz w:val="32"/>
          <w:szCs w:val="32"/>
        </w:rPr>
        <w:t>第二条</w:t>
      </w:r>
      <w:r>
        <w:rPr>
          <w:rFonts w:ascii="仿宋_GB2312" w:eastAsia="仿宋_GB2312" w:hAnsi="宋体" w:cs="宋体" w:hint="eastAsia"/>
          <w:kern w:val="0"/>
          <w:sz w:val="32"/>
          <w:szCs w:val="32"/>
        </w:rPr>
        <w:t xml:space="preserve">  综合考核评价</w:t>
      </w:r>
      <w:r w:rsidR="00055859">
        <w:rPr>
          <w:rFonts w:ascii="仿宋_GB2312" w:eastAsia="仿宋_GB2312" w:hAnsi="宋体" w:cs="宋体" w:hint="eastAsia"/>
          <w:kern w:val="0"/>
          <w:sz w:val="32"/>
          <w:szCs w:val="32"/>
        </w:rPr>
        <w:t>应</w:t>
      </w:r>
      <w:r>
        <w:rPr>
          <w:rFonts w:ascii="仿宋_GB2312" w:eastAsia="仿宋_GB2312" w:hAnsi="宋体" w:cs="宋体" w:hint="eastAsia"/>
          <w:kern w:val="0"/>
          <w:sz w:val="32"/>
          <w:szCs w:val="32"/>
        </w:rPr>
        <w:t>坚持党管干部原则，</w:t>
      </w:r>
      <w:r>
        <w:rPr>
          <w:rFonts w:ascii="仿宋_GB2312" w:eastAsia="仿宋_GB2312" w:hAnsi="宋体" w:hint="eastAsia"/>
          <w:sz w:val="32"/>
          <w:szCs w:val="32"/>
        </w:rPr>
        <w:t>坚持德才兼备、以德为先用人标准，</w:t>
      </w:r>
      <w:r>
        <w:rPr>
          <w:rFonts w:ascii="仿宋_GB2312" w:eastAsia="仿宋_GB2312" w:hAnsi="宋体" w:cs="宋体" w:hint="eastAsia"/>
          <w:kern w:val="0"/>
          <w:sz w:val="32"/>
          <w:szCs w:val="32"/>
        </w:rPr>
        <w:t>坚持注重实绩、群众公认，坚持全面、历史、辩证看干部，注重一贯表现和全部工作，做到客观公正、真实有效、简便易行。</w:t>
      </w:r>
    </w:p>
    <w:p w:rsidR="00832E8C" w:rsidRDefault="00832E8C" w:rsidP="00255EBE">
      <w:pPr>
        <w:widowControl/>
        <w:adjustRightInd w:val="0"/>
        <w:snapToGrid w:val="0"/>
        <w:spacing w:line="360" w:lineRule="auto"/>
        <w:ind w:right="60" w:firstLineChars="196" w:firstLine="630"/>
        <w:jc w:val="left"/>
        <w:rPr>
          <w:rFonts w:ascii="仿宋_GB2312" w:eastAsia="仿宋_GB2312" w:hAnsi="宋体" w:cs="宋体"/>
          <w:b/>
          <w:bCs/>
          <w:kern w:val="0"/>
          <w:sz w:val="32"/>
          <w:szCs w:val="32"/>
        </w:rPr>
      </w:pPr>
      <w:r w:rsidRPr="009F6930">
        <w:rPr>
          <w:rFonts w:ascii="仿宋_GB2312" w:eastAsia="仿宋_GB2312" w:hAnsi="宋体" w:cs="宋体" w:hint="eastAsia"/>
          <w:b/>
          <w:kern w:val="0"/>
          <w:sz w:val="32"/>
          <w:szCs w:val="32"/>
        </w:rPr>
        <w:t>第三条</w:t>
      </w:r>
      <w:r>
        <w:rPr>
          <w:rFonts w:ascii="仿宋_GB2312" w:eastAsia="仿宋_GB2312" w:hAnsi="宋体" w:cs="宋体" w:hint="eastAsia"/>
          <w:kern w:val="0"/>
          <w:sz w:val="32"/>
          <w:szCs w:val="32"/>
        </w:rPr>
        <w:t xml:space="preserve">  </w:t>
      </w:r>
      <w:r>
        <w:rPr>
          <w:rFonts w:ascii="仿宋_GB2312" w:eastAsia="仿宋_GB2312" w:hAnsi="宋体" w:hint="eastAsia"/>
          <w:sz w:val="32"/>
          <w:szCs w:val="32"/>
        </w:rPr>
        <w:t>运用</w:t>
      </w:r>
      <w:r w:rsidR="00AD565C">
        <w:rPr>
          <w:rFonts w:ascii="仿宋_GB2312" w:eastAsia="仿宋_GB2312" w:hAnsi="宋体" w:hint="eastAsia"/>
          <w:sz w:val="32"/>
          <w:szCs w:val="32"/>
        </w:rPr>
        <w:t>综合</w:t>
      </w:r>
      <w:r>
        <w:rPr>
          <w:rFonts w:ascii="仿宋_GB2312" w:eastAsia="仿宋_GB2312" w:hAnsi="宋体" w:hint="eastAsia"/>
          <w:sz w:val="32"/>
          <w:szCs w:val="32"/>
        </w:rPr>
        <w:t>测评、定量考核与定性评价</w:t>
      </w:r>
      <w:r w:rsidR="00AD565C">
        <w:rPr>
          <w:rFonts w:ascii="仿宋_GB2312" w:eastAsia="仿宋_GB2312" w:hAnsi="宋体" w:hint="eastAsia"/>
          <w:sz w:val="32"/>
          <w:szCs w:val="32"/>
        </w:rPr>
        <w:t>、分析</w:t>
      </w:r>
      <w:proofErr w:type="gramStart"/>
      <w:r w:rsidR="00AD565C">
        <w:rPr>
          <w:rFonts w:ascii="仿宋_GB2312" w:eastAsia="仿宋_GB2312" w:hAnsi="宋体" w:hint="eastAsia"/>
          <w:sz w:val="32"/>
          <w:szCs w:val="32"/>
        </w:rPr>
        <w:t>研判等</w:t>
      </w:r>
      <w:proofErr w:type="gramEnd"/>
      <w:r w:rsidR="00AD565C">
        <w:rPr>
          <w:rFonts w:ascii="仿宋_GB2312" w:eastAsia="仿宋_GB2312" w:hAnsi="宋体" w:hint="eastAsia"/>
          <w:sz w:val="32"/>
          <w:szCs w:val="32"/>
        </w:rPr>
        <w:t>方式</w:t>
      </w:r>
      <w:r w:rsidRPr="0070535B">
        <w:rPr>
          <w:rFonts w:ascii="仿宋_GB2312" w:eastAsia="仿宋_GB2312" w:hAnsi="宋体" w:hint="eastAsia"/>
          <w:sz w:val="32"/>
          <w:szCs w:val="32"/>
        </w:rPr>
        <w:t>，</w:t>
      </w:r>
      <w:proofErr w:type="gramStart"/>
      <w:r>
        <w:rPr>
          <w:rFonts w:ascii="仿宋_GB2312" w:eastAsia="仿宋_GB2312" w:hAnsi="宋体" w:hint="eastAsia"/>
          <w:sz w:val="32"/>
          <w:szCs w:val="32"/>
        </w:rPr>
        <w:t>对司属单位</w:t>
      </w:r>
      <w:proofErr w:type="gramEnd"/>
      <w:r>
        <w:rPr>
          <w:rFonts w:ascii="仿宋_GB2312" w:eastAsia="仿宋_GB2312" w:hAnsi="宋体" w:hint="eastAsia"/>
          <w:sz w:val="32"/>
          <w:szCs w:val="32"/>
        </w:rPr>
        <w:t>领导班子政治素质、经营业绩、团结协作、作风形象等方面的表现</w:t>
      </w:r>
      <w:r w:rsidRPr="0070535B">
        <w:rPr>
          <w:rFonts w:ascii="仿宋_GB2312" w:eastAsia="仿宋_GB2312" w:hAnsi="宋体" w:hint="eastAsia"/>
          <w:sz w:val="32"/>
          <w:szCs w:val="32"/>
        </w:rPr>
        <w:t>和</w:t>
      </w:r>
      <w:r>
        <w:rPr>
          <w:rFonts w:ascii="仿宋_GB2312" w:eastAsia="仿宋_GB2312" w:hAnsi="宋体" w:hint="eastAsia"/>
          <w:sz w:val="32"/>
          <w:szCs w:val="32"/>
        </w:rPr>
        <w:t>公司</w:t>
      </w:r>
      <w:r w:rsidRPr="0070535B">
        <w:rPr>
          <w:rFonts w:ascii="仿宋_GB2312" w:eastAsia="仿宋_GB2312" w:hAnsi="宋体" w:hint="eastAsia"/>
          <w:sz w:val="32"/>
          <w:szCs w:val="32"/>
        </w:rPr>
        <w:t>中层干部在</w:t>
      </w:r>
      <w:r>
        <w:rPr>
          <w:rFonts w:ascii="仿宋_GB2312" w:eastAsia="仿宋_GB2312" w:hAnsi="宋体" w:cs="宋体" w:hint="eastAsia"/>
          <w:kern w:val="0"/>
          <w:sz w:val="32"/>
          <w:szCs w:val="32"/>
        </w:rPr>
        <w:t>素质、能力和业绩等方面的表现进行综合考核评价</w:t>
      </w:r>
      <w:r w:rsidRPr="0045618C">
        <w:rPr>
          <w:rFonts w:ascii="仿宋_GB2312" w:eastAsia="仿宋_GB2312" w:hAnsi="宋体" w:hint="eastAsia"/>
          <w:sz w:val="32"/>
          <w:szCs w:val="32"/>
        </w:rPr>
        <w:t>。</w:t>
      </w:r>
    </w:p>
    <w:p w:rsidR="00832E8C" w:rsidRDefault="00832E8C" w:rsidP="00255EBE">
      <w:pPr>
        <w:widowControl/>
        <w:adjustRightInd w:val="0"/>
        <w:snapToGrid w:val="0"/>
        <w:spacing w:line="360" w:lineRule="auto"/>
        <w:ind w:right="60" w:firstLineChars="200" w:firstLine="643"/>
        <w:jc w:val="left"/>
        <w:rPr>
          <w:rFonts w:ascii="仿宋_GB2312" w:eastAsia="仿宋_GB2312" w:hAnsi="宋体" w:cs="宋体"/>
          <w:b/>
          <w:bCs/>
          <w:kern w:val="0"/>
          <w:sz w:val="32"/>
          <w:szCs w:val="32"/>
        </w:rPr>
      </w:pPr>
      <w:r>
        <w:rPr>
          <w:rFonts w:ascii="仿宋_GB2312" w:eastAsia="仿宋_GB2312" w:hAnsi="宋体" w:cs="宋体" w:hint="eastAsia"/>
          <w:b/>
          <w:bCs/>
          <w:kern w:val="0"/>
          <w:sz w:val="32"/>
          <w:szCs w:val="32"/>
        </w:rPr>
        <w:t xml:space="preserve">第四条 </w:t>
      </w:r>
      <w:r w:rsidRPr="00E0319C">
        <w:rPr>
          <w:rFonts w:ascii="仿宋_GB2312" w:eastAsia="仿宋_GB2312" w:hAnsi="宋体" w:hint="eastAsia"/>
          <w:sz w:val="32"/>
          <w:szCs w:val="32"/>
        </w:rPr>
        <w:t>综合考核评价</w:t>
      </w:r>
      <w:r w:rsidR="00D06B2E">
        <w:rPr>
          <w:rFonts w:ascii="仿宋_GB2312" w:eastAsia="仿宋_GB2312" w:hAnsi="宋体" w:hint="eastAsia"/>
          <w:sz w:val="32"/>
          <w:szCs w:val="32"/>
        </w:rPr>
        <w:t>以日常管理为基础，</w:t>
      </w:r>
      <w:r>
        <w:rPr>
          <w:rFonts w:ascii="仿宋_GB2312" w:eastAsia="仿宋_GB2312" w:hAnsi="宋体" w:hint="eastAsia"/>
          <w:sz w:val="32"/>
          <w:szCs w:val="32"/>
        </w:rPr>
        <w:t>分为</w:t>
      </w:r>
      <w:r w:rsidRPr="006376DC">
        <w:rPr>
          <w:rFonts w:ascii="仿宋_GB2312" w:eastAsia="仿宋_GB2312" w:hAnsi="宋体" w:hint="eastAsia"/>
          <w:b/>
          <w:sz w:val="32"/>
          <w:szCs w:val="32"/>
        </w:rPr>
        <w:t>年度</w:t>
      </w:r>
      <w:r w:rsidR="00D06B2E" w:rsidRPr="006376DC">
        <w:rPr>
          <w:rFonts w:ascii="仿宋_GB2312" w:eastAsia="仿宋_GB2312" w:hAnsi="宋体" w:hint="eastAsia"/>
          <w:b/>
          <w:sz w:val="32"/>
          <w:szCs w:val="32"/>
        </w:rPr>
        <w:t>综合</w:t>
      </w:r>
      <w:r w:rsidRPr="006376DC">
        <w:rPr>
          <w:rFonts w:ascii="仿宋_GB2312" w:eastAsia="仿宋_GB2312" w:hAnsi="宋体" w:hint="eastAsia"/>
          <w:b/>
          <w:sz w:val="32"/>
          <w:szCs w:val="32"/>
        </w:rPr>
        <w:t>考核</w:t>
      </w:r>
      <w:r w:rsidR="00D06B2E" w:rsidRPr="006376DC">
        <w:rPr>
          <w:rFonts w:ascii="仿宋_GB2312" w:eastAsia="仿宋_GB2312" w:hAnsi="宋体" w:hint="eastAsia"/>
          <w:b/>
          <w:sz w:val="32"/>
          <w:szCs w:val="32"/>
        </w:rPr>
        <w:t>评价</w:t>
      </w:r>
      <w:r w:rsidRPr="006376DC">
        <w:rPr>
          <w:rFonts w:ascii="仿宋_GB2312" w:eastAsia="仿宋_GB2312" w:hAnsi="宋体" w:hint="eastAsia"/>
          <w:b/>
          <w:sz w:val="32"/>
          <w:szCs w:val="32"/>
        </w:rPr>
        <w:t>和任期</w:t>
      </w:r>
      <w:r w:rsidR="00D06B2E" w:rsidRPr="006376DC">
        <w:rPr>
          <w:rFonts w:ascii="仿宋_GB2312" w:eastAsia="仿宋_GB2312" w:hAnsi="宋体" w:hint="eastAsia"/>
          <w:b/>
          <w:sz w:val="32"/>
          <w:szCs w:val="32"/>
        </w:rPr>
        <w:t>综合</w:t>
      </w:r>
      <w:r w:rsidRPr="006376DC">
        <w:rPr>
          <w:rFonts w:ascii="仿宋_GB2312" w:eastAsia="仿宋_GB2312" w:hAnsi="宋体" w:hint="eastAsia"/>
          <w:b/>
          <w:sz w:val="32"/>
          <w:szCs w:val="32"/>
        </w:rPr>
        <w:t>考核</w:t>
      </w:r>
      <w:r w:rsidR="00D06B2E" w:rsidRPr="006376DC">
        <w:rPr>
          <w:rFonts w:ascii="仿宋_GB2312" w:eastAsia="仿宋_GB2312" w:hAnsi="宋体" w:hint="eastAsia"/>
          <w:b/>
          <w:sz w:val="32"/>
          <w:szCs w:val="32"/>
        </w:rPr>
        <w:t>评价</w:t>
      </w:r>
      <w:r>
        <w:rPr>
          <w:rFonts w:ascii="仿宋_GB2312" w:eastAsia="仿宋_GB2312" w:hAnsi="宋体" w:hint="eastAsia"/>
          <w:sz w:val="32"/>
          <w:szCs w:val="32"/>
        </w:rPr>
        <w:t>，</w:t>
      </w:r>
      <w:r w:rsidR="00471C42">
        <w:rPr>
          <w:rFonts w:ascii="仿宋_GB2312" w:eastAsia="仿宋_GB2312" w:hAnsi="宋体" w:hint="eastAsia"/>
          <w:sz w:val="32"/>
          <w:szCs w:val="32"/>
        </w:rPr>
        <w:t>年度考核是基础，任期考核是重点，</w:t>
      </w:r>
      <w:r w:rsidRPr="0045618C">
        <w:rPr>
          <w:rFonts w:ascii="仿宋_GB2312" w:eastAsia="仿宋_GB2312" w:hAnsi="宋体" w:hint="eastAsia"/>
          <w:sz w:val="32"/>
          <w:szCs w:val="32"/>
        </w:rPr>
        <w:t>任期综合考核评价</w:t>
      </w:r>
      <w:r>
        <w:rPr>
          <w:rFonts w:ascii="仿宋_GB2312" w:eastAsia="仿宋_GB2312" w:hAnsi="宋体" w:hint="eastAsia"/>
          <w:sz w:val="32"/>
          <w:szCs w:val="32"/>
        </w:rPr>
        <w:t>周期为3年</w:t>
      </w:r>
      <w:r w:rsidRPr="0045618C">
        <w:rPr>
          <w:rFonts w:ascii="仿宋_GB2312" w:eastAsia="仿宋_GB2312" w:hAnsi="宋体" w:hint="eastAsia"/>
          <w:sz w:val="32"/>
          <w:szCs w:val="32"/>
        </w:rPr>
        <w:t>。</w:t>
      </w:r>
    </w:p>
    <w:p w:rsidR="00832E8C" w:rsidRDefault="00832E8C" w:rsidP="00255EBE">
      <w:pPr>
        <w:widowControl/>
        <w:adjustRightInd w:val="0"/>
        <w:snapToGrid w:val="0"/>
        <w:spacing w:line="360" w:lineRule="auto"/>
        <w:ind w:right="60" w:firstLineChars="200" w:firstLine="643"/>
        <w:jc w:val="left"/>
        <w:rPr>
          <w:rFonts w:ascii="仿宋_GB2312" w:eastAsia="仿宋_GB2312" w:hAnsi="宋体"/>
          <w:kern w:val="0"/>
          <w:sz w:val="32"/>
          <w:szCs w:val="32"/>
        </w:rPr>
      </w:pPr>
      <w:r>
        <w:rPr>
          <w:rFonts w:ascii="仿宋_GB2312" w:eastAsia="仿宋_GB2312" w:hAnsi="宋体" w:cs="宋体" w:hint="eastAsia"/>
          <w:b/>
          <w:bCs/>
          <w:kern w:val="0"/>
          <w:sz w:val="32"/>
          <w:szCs w:val="32"/>
        </w:rPr>
        <w:lastRenderedPageBreak/>
        <w:t xml:space="preserve">第五条 </w:t>
      </w:r>
      <w:r>
        <w:rPr>
          <w:rFonts w:ascii="仿宋_GB2312" w:eastAsia="仿宋_GB2312" w:hAnsi="宋体" w:hint="eastAsia"/>
          <w:kern w:val="0"/>
          <w:sz w:val="32"/>
          <w:szCs w:val="32"/>
        </w:rPr>
        <w:t>本办法</w:t>
      </w:r>
      <w:proofErr w:type="gramStart"/>
      <w:r>
        <w:rPr>
          <w:rFonts w:ascii="仿宋_GB2312" w:eastAsia="仿宋_GB2312" w:hAnsi="宋体" w:hint="eastAsia"/>
          <w:kern w:val="0"/>
          <w:sz w:val="32"/>
          <w:szCs w:val="32"/>
        </w:rPr>
        <w:t>适用于司属单位</w:t>
      </w:r>
      <w:proofErr w:type="gramEnd"/>
      <w:r>
        <w:rPr>
          <w:rFonts w:ascii="仿宋_GB2312" w:eastAsia="仿宋_GB2312" w:hAnsi="宋体" w:hint="eastAsia"/>
          <w:kern w:val="0"/>
          <w:sz w:val="32"/>
          <w:szCs w:val="32"/>
        </w:rPr>
        <w:t>领导班子和公司中层干部。</w:t>
      </w:r>
    </w:p>
    <w:p w:rsidR="00832E8C" w:rsidRDefault="00832E8C" w:rsidP="00255EBE">
      <w:pPr>
        <w:widowControl/>
        <w:adjustRightInd w:val="0"/>
        <w:snapToGrid w:val="0"/>
        <w:spacing w:line="360" w:lineRule="auto"/>
        <w:ind w:right="60" w:firstLineChars="200" w:firstLine="643"/>
        <w:jc w:val="left"/>
        <w:rPr>
          <w:rFonts w:ascii="仿宋_GB2312" w:eastAsia="仿宋_GB2312" w:hAnsi="宋体"/>
          <w:kern w:val="0"/>
          <w:sz w:val="32"/>
          <w:szCs w:val="32"/>
        </w:rPr>
      </w:pPr>
      <w:r>
        <w:rPr>
          <w:rFonts w:ascii="仿宋_GB2312" w:eastAsia="仿宋_GB2312" w:hAnsi="宋体" w:cs="宋体" w:hint="eastAsia"/>
          <w:b/>
          <w:bCs/>
          <w:kern w:val="0"/>
          <w:sz w:val="32"/>
          <w:szCs w:val="32"/>
        </w:rPr>
        <w:t xml:space="preserve">第六条 </w:t>
      </w:r>
      <w:r w:rsidRPr="0045618C">
        <w:rPr>
          <w:rFonts w:ascii="仿宋_GB2312" w:eastAsia="仿宋_GB2312" w:hAnsi="宋体" w:hint="eastAsia"/>
          <w:kern w:val="0"/>
          <w:sz w:val="32"/>
          <w:szCs w:val="32"/>
        </w:rPr>
        <w:t>综合考核评价结果</w:t>
      </w:r>
      <w:proofErr w:type="gramStart"/>
      <w:r w:rsidRPr="0045618C">
        <w:rPr>
          <w:rFonts w:ascii="仿宋_GB2312" w:eastAsia="仿宋_GB2312" w:hAnsi="宋体" w:hint="eastAsia"/>
          <w:kern w:val="0"/>
          <w:sz w:val="32"/>
          <w:szCs w:val="32"/>
        </w:rPr>
        <w:t>作为司属单位</w:t>
      </w:r>
      <w:proofErr w:type="gramEnd"/>
      <w:r w:rsidRPr="0045618C">
        <w:rPr>
          <w:rFonts w:ascii="仿宋_GB2312" w:eastAsia="仿宋_GB2312" w:hAnsi="宋体" w:hint="eastAsia"/>
          <w:kern w:val="0"/>
          <w:sz w:val="32"/>
          <w:szCs w:val="32"/>
        </w:rPr>
        <w:t>领导班子调整</w:t>
      </w:r>
      <w:r>
        <w:rPr>
          <w:rFonts w:ascii="仿宋_GB2312" w:eastAsia="仿宋_GB2312" w:hAnsi="宋体" w:hint="eastAsia"/>
          <w:kern w:val="0"/>
          <w:sz w:val="32"/>
          <w:szCs w:val="32"/>
        </w:rPr>
        <w:t>和公司</w:t>
      </w:r>
      <w:r w:rsidRPr="0045618C">
        <w:rPr>
          <w:rFonts w:ascii="仿宋_GB2312" w:eastAsia="仿宋_GB2312" w:hAnsi="宋体" w:hint="eastAsia"/>
          <w:kern w:val="0"/>
          <w:sz w:val="32"/>
          <w:szCs w:val="32"/>
        </w:rPr>
        <w:t>中层干部</w:t>
      </w:r>
      <w:r>
        <w:rPr>
          <w:rFonts w:ascii="仿宋_GB2312" w:eastAsia="仿宋_GB2312" w:hAnsi="宋体" w:hint="eastAsia"/>
          <w:kern w:val="0"/>
          <w:sz w:val="32"/>
          <w:szCs w:val="32"/>
        </w:rPr>
        <w:t>选拔任用、交流使用、教育培训、管理监督和激励保障的</w:t>
      </w:r>
      <w:r w:rsidRPr="0045618C">
        <w:rPr>
          <w:rFonts w:ascii="仿宋_GB2312" w:eastAsia="仿宋_GB2312" w:hAnsi="宋体" w:hint="eastAsia"/>
          <w:kern w:val="0"/>
          <w:sz w:val="32"/>
          <w:szCs w:val="32"/>
        </w:rPr>
        <w:t>重要依据。</w:t>
      </w:r>
    </w:p>
    <w:p w:rsidR="00567940" w:rsidRDefault="00567940" w:rsidP="00255EBE">
      <w:pPr>
        <w:widowControl/>
        <w:adjustRightInd w:val="0"/>
        <w:snapToGrid w:val="0"/>
        <w:spacing w:line="360" w:lineRule="auto"/>
        <w:ind w:right="60" w:firstLineChars="200" w:firstLine="640"/>
        <w:jc w:val="left"/>
        <w:rPr>
          <w:rFonts w:ascii="仿宋_GB2312" w:eastAsia="仿宋_GB2312" w:hAnsi="宋体"/>
          <w:kern w:val="0"/>
          <w:sz w:val="32"/>
          <w:szCs w:val="32"/>
        </w:rPr>
      </w:pPr>
      <w:r>
        <w:rPr>
          <w:rFonts w:ascii="仿宋_GB2312" w:eastAsia="仿宋_GB2312" w:hAnsi="宋体" w:cs="宋体" w:hint="eastAsia"/>
          <w:kern w:val="0"/>
          <w:sz w:val="32"/>
          <w:szCs w:val="32"/>
        </w:rPr>
        <w:t>交流任职不足半年的中层干部</w:t>
      </w:r>
      <w:r w:rsidR="0079074F">
        <w:rPr>
          <w:rFonts w:ascii="仿宋_GB2312" w:eastAsia="仿宋_GB2312" w:hAnsi="宋体" w:cs="宋体" w:hint="eastAsia"/>
          <w:kern w:val="0"/>
          <w:sz w:val="32"/>
          <w:szCs w:val="32"/>
        </w:rPr>
        <w:t>需提交书面述职报告，</w:t>
      </w:r>
      <w:r>
        <w:rPr>
          <w:rFonts w:ascii="仿宋_GB2312" w:eastAsia="仿宋_GB2312" w:hAnsi="宋体" w:cs="宋体" w:hint="eastAsia"/>
          <w:kern w:val="0"/>
          <w:sz w:val="32"/>
          <w:szCs w:val="32"/>
        </w:rPr>
        <w:t>不参加综合考核评价。</w:t>
      </w:r>
    </w:p>
    <w:p w:rsidR="00832E8C" w:rsidRDefault="00832E8C" w:rsidP="00255EBE">
      <w:pPr>
        <w:widowControl/>
        <w:adjustRightInd w:val="0"/>
        <w:snapToGrid w:val="0"/>
        <w:spacing w:line="360" w:lineRule="auto"/>
        <w:ind w:right="60" w:firstLineChars="200" w:firstLine="643"/>
        <w:jc w:val="left"/>
        <w:rPr>
          <w:rFonts w:ascii="仿宋_GB2312" w:eastAsia="仿宋_GB2312" w:hAnsi="宋体"/>
          <w:kern w:val="0"/>
          <w:sz w:val="32"/>
          <w:szCs w:val="32"/>
        </w:rPr>
      </w:pPr>
      <w:r w:rsidRPr="00707126">
        <w:rPr>
          <w:rFonts w:ascii="仿宋_GB2312" w:eastAsia="仿宋_GB2312" w:hAnsi="宋体" w:cs="宋体" w:hint="eastAsia"/>
          <w:b/>
          <w:bCs/>
          <w:kern w:val="0"/>
          <w:sz w:val="32"/>
          <w:szCs w:val="32"/>
        </w:rPr>
        <w:t>第</w:t>
      </w:r>
      <w:r>
        <w:rPr>
          <w:rFonts w:ascii="仿宋_GB2312" w:eastAsia="仿宋_GB2312" w:hAnsi="宋体" w:cs="宋体" w:hint="eastAsia"/>
          <w:b/>
          <w:bCs/>
          <w:kern w:val="0"/>
          <w:sz w:val="32"/>
          <w:szCs w:val="32"/>
        </w:rPr>
        <w:t>七</w:t>
      </w:r>
      <w:r w:rsidRPr="00707126">
        <w:rPr>
          <w:rFonts w:ascii="仿宋_GB2312" w:eastAsia="仿宋_GB2312" w:hAnsi="宋体" w:cs="宋体" w:hint="eastAsia"/>
          <w:b/>
          <w:bCs/>
          <w:kern w:val="0"/>
          <w:sz w:val="32"/>
          <w:szCs w:val="32"/>
        </w:rPr>
        <w:t>条</w:t>
      </w:r>
      <w:r>
        <w:rPr>
          <w:rFonts w:ascii="仿宋_GB2312" w:eastAsia="仿宋_GB2312" w:hAnsi="宋体" w:hint="eastAsia"/>
          <w:kern w:val="0"/>
          <w:sz w:val="32"/>
          <w:szCs w:val="32"/>
        </w:rPr>
        <w:t xml:space="preserve"> 公司党委按照管理权限领导开展综合考核评价工作，具体工作由公司党委组织部实施。</w:t>
      </w:r>
    </w:p>
    <w:p w:rsidR="00D06B2E" w:rsidRPr="006200F8" w:rsidRDefault="00D06B2E" w:rsidP="006200F8">
      <w:pPr>
        <w:pStyle w:val="1"/>
      </w:pPr>
      <w:bookmarkStart w:id="4" w:name="_Toc408492751"/>
      <w:bookmarkStart w:id="5" w:name="_Toc501364255"/>
      <w:r w:rsidRPr="006200F8">
        <w:rPr>
          <w:rFonts w:hint="eastAsia"/>
        </w:rPr>
        <w:t>第二章</w:t>
      </w:r>
      <w:r w:rsidRPr="006200F8">
        <w:rPr>
          <w:rFonts w:hint="eastAsia"/>
        </w:rPr>
        <w:t xml:space="preserve">  </w:t>
      </w:r>
      <w:r w:rsidR="0079118E" w:rsidRPr="006200F8">
        <w:rPr>
          <w:rFonts w:hint="eastAsia"/>
        </w:rPr>
        <w:t>年度综合考核评价的内容</w:t>
      </w:r>
      <w:bookmarkEnd w:id="4"/>
      <w:r w:rsidR="0079118E" w:rsidRPr="006200F8">
        <w:rPr>
          <w:rFonts w:hint="eastAsia"/>
        </w:rPr>
        <w:t>和程序</w:t>
      </w:r>
      <w:bookmarkEnd w:id="5"/>
    </w:p>
    <w:p w:rsidR="0079118E" w:rsidRDefault="00D06B2E" w:rsidP="00255EBE">
      <w:pPr>
        <w:widowControl/>
        <w:adjustRightInd w:val="0"/>
        <w:snapToGrid w:val="0"/>
        <w:spacing w:line="360" w:lineRule="auto"/>
        <w:ind w:right="60" w:firstLineChars="200" w:firstLine="643"/>
        <w:jc w:val="left"/>
        <w:rPr>
          <w:rFonts w:ascii="仿宋_GB2312" w:eastAsia="仿宋_GB2312" w:hAnsi="宋体" w:cs="宋体"/>
          <w:b/>
          <w:kern w:val="0"/>
          <w:sz w:val="32"/>
          <w:szCs w:val="32"/>
        </w:rPr>
      </w:pPr>
      <w:r w:rsidRPr="006508F4">
        <w:rPr>
          <w:rFonts w:ascii="仿宋_GB2312" w:eastAsia="仿宋_GB2312" w:hAnsi="宋体" w:cs="宋体" w:hint="eastAsia"/>
          <w:b/>
          <w:kern w:val="0"/>
          <w:sz w:val="32"/>
          <w:szCs w:val="32"/>
        </w:rPr>
        <w:t>第八条</w:t>
      </w:r>
      <w:r w:rsidR="0079118E">
        <w:rPr>
          <w:rFonts w:ascii="仿宋_GB2312" w:eastAsia="仿宋_GB2312" w:hAnsi="宋体" w:cs="宋体" w:hint="eastAsia"/>
          <w:b/>
          <w:kern w:val="0"/>
          <w:sz w:val="32"/>
          <w:szCs w:val="32"/>
        </w:rPr>
        <w:t xml:space="preserve">  考核评价内容</w:t>
      </w:r>
    </w:p>
    <w:p w:rsidR="00AD565C" w:rsidRDefault="0079118E" w:rsidP="0079118E">
      <w:pPr>
        <w:widowControl/>
        <w:adjustRightInd w:val="0"/>
        <w:snapToGrid w:val="0"/>
        <w:spacing w:line="360" w:lineRule="auto"/>
        <w:ind w:right="60" w:firstLineChars="200" w:firstLine="640"/>
        <w:jc w:val="left"/>
        <w:rPr>
          <w:rFonts w:ascii="仿宋_GB2312" w:eastAsia="仿宋_GB2312" w:hAnsi="宋体" w:cs="宋体"/>
          <w:kern w:val="0"/>
          <w:sz w:val="32"/>
          <w:szCs w:val="32"/>
        </w:rPr>
      </w:pPr>
      <w:r w:rsidRPr="00140469">
        <w:rPr>
          <w:rFonts w:ascii="仿宋_GB2312" w:eastAsia="仿宋_GB2312" w:hAnsi="宋体" w:cs="宋体" w:hint="eastAsia"/>
          <w:kern w:val="0"/>
          <w:sz w:val="32"/>
          <w:szCs w:val="32"/>
        </w:rPr>
        <w:t>（一）</w:t>
      </w:r>
      <w:r w:rsidR="00AD565C" w:rsidRPr="00140469">
        <w:rPr>
          <w:rFonts w:ascii="仿宋_GB2312" w:eastAsia="仿宋_GB2312" w:hAnsi="宋体" w:cs="宋体" w:hint="eastAsia"/>
          <w:b/>
          <w:kern w:val="0"/>
          <w:sz w:val="32"/>
          <w:szCs w:val="32"/>
          <w:u w:val="single"/>
        </w:rPr>
        <w:t>领导班子综合考核评价</w:t>
      </w:r>
      <w:r w:rsidR="00AD565C">
        <w:rPr>
          <w:rFonts w:ascii="仿宋_GB2312" w:eastAsia="仿宋_GB2312" w:hAnsi="宋体" w:cs="宋体" w:hint="eastAsia"/>
          <w:kern w:val="0"/>
          <w:sz w:val="32"/>
          <w:szCs w:val="32"/>
        </w:rPr>
        <w:t>包括</w:t>
      </w:r>
      <w:r w:rsidR="00AD565C" w:rsidRPr="00140469">
        <w:rPr>
          <w:rFonts w:ascii="仿宋_GB2312" w:eastAsia="仿宋_GB2312" w:hAnsi="宋体" w:cs="宋体" w:hint="eastAsia"/>
          <w:kern w:val="0"/>
          <w:sz w:val="32"/>
          <w:szCs w:val="32"/>
        </w:rPr>
        <w:t>综合测评、绩效成果和企业党建</w:t>
      </w:r>
      <w:r w:rsidR="00AD565C">
        <w:rPr>
          <w:rFonts w:ascii="仿宋_GB2312" w:eastAsia="仿宋_GB2312" w:hAnsi="宋体" w:cs="宋体" w:hint="eastAsia"/>
          <w:kern w:val="0"/>
          <w:sz w:val="32"/>
          <w:szCs w:val="32"/>
        </w:rPr>
        <w:t>等</w:t>
      </w:r>
      <w:r w:rsidR="00055859">
        <w:rPr>
          <w:rFonts w:ascii="仿宋_GB2312" w:eastAsia="仿宋_GB2312" w:hAnsi="宋体" w:cs="宋体" w:hint="eastAsia"/>
          <w:kern w:val="0"/>
          <w:sz w:val="32"/>
          <w:szCs w:val="32"/>
        </w:rPr>
        <w:t>三</w:t>
      </w:r>
      <w:r w:rsidR="00AD565C">
        <w:rPr>
          <w:rFonts w:ascii="仿宋_GB2312" w:eastAsia="仿宋_GB2312" w:hAnsi="宋体" w:cs="宋体" w:hint="eastAsia"/>
          <w:kern w:val="0"/>
          <w:sz w:val="32"/>
          <w:szCs w:val="32"/>
        </w:rPr>
        <w:t>项内容。</w:t>
      </w:r>
      <w:r w:rsidR="0018704D">
        <w:rPr>
          <w:rFonts w:ascii="仿宋_GB2312" w:eastAsia="仿宋_GB2312" w:hAnsi="宋体" w:cs="宋体" w:hint="eastAsia"/>
          <w:kern w:val="0"/>
          <w:sz w:val="32"/>
          <w:szCs w:val="32"/>
        </w:rPr>
        <w:t>三项内容</w:t>
      </w:r>
      <w:r w:rsidR="00055859">
        <w:rPr>
          <w:rFonts w:ascii="仿宋_GB2312" w:eastAsia="仿宋_GB2312" w:hAnsi="宋体" w:cs="宋体" w:hint="eastAsia"/>
          <w:kern w:val="0"/>
          <w:sz w:val="32"/>
          <w:szCs w:val="32"/>
        </w:rPr>
        <w:t>权重</w:t>
      </w:r>
      <w:r w:rsidR="0018704D">
        <w:rPr>
          <w:rFonts w:ascii="仿宋_GB2312" w:eastAsia="仿宋_GB2312" w:hAnsi="宋体" w:cs="宋体" w:hint="eastAsia"/>
          <w:kern w:val="0"/>
          <w:sz w:val="32"/>
          <w:szCs w:val="32"/>
        </w:rPr>
        <w:t>分别为：55%、35%、10%</w:t>
      </w:r>
      <w:r w:rsidR="005960F2">
        <w:rPr>
          <w:rFonts w:ascii="仿宋_GB2312" w:eastAsia="仿宋_GB2312" w:hAnsi="宋体" w:cs="宋体" w:hint="eastAsia"/>
          <w:kern w:val="0"/>
          <w:sz w:val="32"/>
          <w:szCs w:val="32"/>
        </w:rPr>
        <w:t>；均采用百分制</w:t>
      </w:r>
      <w:r w:rsidR="0018704D">
        <w:rPr>
          <w:rFonts w:ascii="仿宋_GB2312" w:eastAsia="仿宋_GB2312" w:hAnsi="宋体" w:cs="宋体" w:hint="eastAsia"/>
          <w:kern w:val="0"/>
          <w:sz w:val="32"/>
          <w:szCs w:val="32"/>
        </w:rPr>
        <w:t>。</w:t>
      </w:r>
    </w:p>
    <w:p w:rsidR="0018704D" w:rsidRDefault="0079118E" w:rsidP="00255EBE">
      <w:pPr>
        <w:widowControl/>
        <w:adjustRightInd w:val="0"/>
        <w:snapToGrid w:val="0"/>
        <w:spacing w:line="360" w:lineRule="auto"/>
        <w:ind w:right="60" w:firstLineChars="200" w:firstLine="640"/>
        <w:jc w:val="left"/>
        <w:rPr>
          <w:rFonts w:ascii="仿宋_GB2312" w:eastAsia="仿宋_GB2312" w:hAnsi="宋体"/>
          <w:sz w:val="32"/>
          <w:szCs w:val="32"/>
        </w:rPr>
      </w:pPr>
      <w:r>
        <w:rPr>
          <w:rFonts w:ascii="仿宋_GB2312" w:eastAsia="仿宋_GB2312" w:hAnsi="宋体" w:cs="宋体" w:hint="eastAsia"/>
          <w:kern w:val="0"/>
          <w:sz w:val="32"/>
          <w:szCs w:val="32"/>
        </w:rPr>
        <w:t>1.</w:t>
      </w:r>
      <w:r w:rsidR="0018704D" w:rsidRPr="00140469">
        <w:rPr>
          <w:rFonts w:ascii="仿宋_GB2312" w:eastAsia="仿宋_GB2312" w:hAnsi="宋体" w:cs="宋体" w:hint="eastAsia"/>
          <w:kern w:val="0"/>
          <w:sz w:val="32"/>
          <w:szCs w:val="32"/>
        </w:rPr>
        <w:t>综合</w:t>
      </w:r>
      <w:r w:rsidR="005960F2">
        <w:rPr>
          <w:rFonts w:ascii="仿宋_GB2312" w:eastAsia="仿宋_GB2312" w:hAnsi="宋体" w:cs="宋体" w:hint="eastAsia"/>
          <w:kern w:val="0"/>
          <w:sz w:val="32"/>
          <w:szCs w:val="32"/>
        </w:rPr>
        <w:t>测评</w:t>
      </w:r>
      <w:r w:rsidR="0018704D">
        <w:rPr>
          <w:rFonts w:ascii="仿宋_GB2312" w:eastAsia="仿宋_GB2312" w:hAnsi="宋体" w:hint="eastAsia"/>
          <w:sz w:val="32"/>
          <w:szCs w:val="32"/>
        </w:rPr>
        <w:t>内容包括</w:t>
      </w:r>
      <w:r w:rsidR="0018704D" w:rsidRPr="0005203D">
        <w:rPr>
          <w:rFonts w:ascii="仿宋_GB2312" w:eastAsia="仿宋_GB2312" w:hAnsi="宋体" w:hint="eastAsia"/>
          <w:sz w:val="32"/>
          <w:szCs w:val="32"/>
        </w:rPr>
        <w:t>政治素质、经营业绩、团结协作和作风形象</w:t>
      </w:r>
      <w:r w:rsidR="0018704D">
        <w:rPr>
          <w:rFonts w:ascii="仿宋_GB2312" w:eastAsia="仿宋_GB2312" w:hAnsi="宋体" w:hint="eastAsia"/>
          <w:sz w:val="32"/>
          <w:szCs w:val="32"/>
        </w:rPr>
        <w:t>等4个一级</w:t>
      </w:r>
      <w:r w:rsidR="00471C42">
        <w:rPr>
          <w:rFonts w:ascii="仿宋_GB2312" w:eastAsia="仿宋_GB2312" w:hAnsi="宋体" w:hint="eastAsia"/>
          <w:sz w:val="32"/>
          <w:szCs w:val="32"/>
        </w:rPr>
        <w:t>测评</w:t>
      </w:r>
      <w:r w:rsidR="0018704D">
        <w:rPr>
          <w:rFonts w:ascii="仿宋_GB2312" w:eastAsia="仿宋_GB2312" w:hAnsi="宋体" w:hint="eastAsia"/>
          <w:sz w:val="32"/>
          <w:szCs w:val="32"/>
        </w:rPr>
        <w:t>指标</w:t>
      </w:r>
      <w:r w:rsidR="00F4496E">
        <w:rPr>
          <w:rFonts w:ascii="仿宋_GB2312" w:eastAsia="仿宋_GB2312" w:hAnsi="宋体" w:hint="eastAsia"/>
          <w:sz w:val="32"/>
          <w:szCs w:val="32"/>
        </w:rPr>
        <w:t>，</w:t>
      </w:r>
      <w:r w:rsidR="00055859">
        <w:rPr>
          <w:rFonts w:ascii="仿宋_GB2312" w:eastAsia="仿宋_GB2312" w:hAnsi="宋体" w:hint="eastAsia"/>
          <w:sz w:val="32"/>
          <w:szCs w:val="32"/>
        </w:rPr>
        <w:t>权重</w:t>
      </w:r>
      <w:r w:rsidR="00F4496E">
        <w:rPr>
          <w:rFonts w:ascii="仿宋_GB2312" w:eastAsia="仿宋_GB2312" w:hAnsi="宋体" w:hint="eastAsia"/>
          <w:sz w:val="32"/>
          <w:szCs w:val="32"/>
        </w:rPr>
        <w:t>分别为</w:t>
      </w:r>
      <w:r w:rsidR="004C63C3">
        <w:rPr>
          <w:rFonts w:ascii="仿宋_GB2312" w:eastAsia="仿宋_GB2312" w:hAnsi="宋体" w:hint="eastAsia"/>
          <w:sz w:val="32"/>
          <w:szCs w:val="32"/>
        </w:rPr>
        <w:t>15</w:t>
      </w:r>
      <w:r w:rsidR="0018704D" w:rsidRPr="004C6FB8">
        <w:rPr>
          <w:rFonts w:ascii="仿宋_GB2312" w:eastAsia="仿宋_GB2312" w:hAnsi="宋体" w:hint="eastAsia"/>
          <w:sz w:val="32"/>
          <w:szCs w:val="32"/>
        </w:rPr>
        <w:t>%、</w:t>
      </w:r>
      <w:r w:rsidR="004C6FB8" w:rsidRPr="004C6FB8">
        <w:rPr>
          <w:rFonts w:ascii="仿宋_GB2312" w:eastAsia="仿宋_GB2312" w:hAnsi="宋体" w:hint="eastAsia"/>
          <w:sz w:val="32"/>
          <w:szCs w:val="32"/>
        </w:rPr>
        <w:t>45</w:t>
      </w:r>
      <w:r w:rsidR="0018704D" w:rsidRPr="004C6FB8">
        <w:rPr>
          <w:rFonts w:ascii="仿宋_GB2312" w:eastAsia="仿宋_GB2312" w:hAnsi="宋体" w:hint="eastAsia"/>
          <w:sz w:val="32"/>
          <w:szCs w:val="32"/>
        </w:rPr>
        <w:t>%、</w:t>
      </w:r>
      <w:r w:rsidR="004C63C3">
        <w:rPr>
          <w:rFonts w:ascii="仿宋_GB2312" w:eastAsia="仿宋_GB2312" w:hAnsi="宋体" w:hint="eastAsia"/>
          <w:sz w:val="32"/>
          <w:szCs w:val="32"/>
        </w:rPr>
        <w:t>20</w:t>
      </w:r>
      <w:r w:rsidR="00F4496E" w:rsidRPr="004C6FB8">
        <w:rPr>
          <w:rFonts w:ascii="仿宋_GB2312" w:eastAsia="仿宋_GB2312" w:hAnsi="宋体" w:hint="eastAsia"/>
          <w:sz w:val="32"/>
          <w:szCs w:val="32"/>
        </w:rPr>
        <w:t>%、</w:t>
      </w:r>
      <w:r w:rsidR="004C63C3">
        <w:rPr>
          <w:rFonts w:ascii="仿宋_GB2312" w:eastAsia="仿宋_GB2312" w:hAnsi="宋体" w:hint="eastAsia"/>
          <w:sz w:val="32"/>
          <w:szCs w:val="32"/>
        </w:rPr>
        <w:t>20</w:t>
      </w:r>
      <w:r w:rsidR="0018704D" w:rsidRPr="004C6FB8">
        <w:rPr>
          <w:rFonts w:ascii="仿宋_GB2312" w:eastAsia="仿宋_GB2312" w:hAnsi="宋体" w:hint="eastAsia"/>
          <w:sz w:val="32"/>
          <w:szCs w:val="32"/>
        </w:rPr>
        <w:t>%。</w:t>
      </w:r>
    </w:p>
    <w:p w:rsidR="0018704D" w:rsidRPr="0018704D" w:rsidRDefault="0018704D" w:rsidP="00255EBE">
      <w:pPr>
        <w:widowControl/>
        <w:adjustRightInd w:val="0"/>
        <w:snapToGrid w:val="0"/>
        <w:spacing w:line="360" w:lineRule="auto"/>
        <w:ind w:right="60" w:firstLineChars="200" w:firstLine="640"/>
        <w:jc w:val="left"/>
        <w:rPr>
          <w:rFonts w:ascii="仿宋_GB2312" w:eastAsia="仿宋_GB2312" w:hAnsi="宋体" w:cs="宋体"/>
          <w:kern w:val="0"/>
          <w:sz w:val="32"/>
          <w:szCs w:val="32"/>
        </w:rPr>
      </w:pPr>
      <w:r>
        <w:rPr>
          <w:rFonts w:ascii="仿宋_GB2312" w:eastAsia="仿宋_GB2312" w:hAnsi="宋体" w:hint="eastAsia"/>
          <w:sz w:val="32"/>
          <w:szCs w:val="32"/>
        </w:rPr>
        <w:t>一级测评指标下设</w:t>
      </w:r>
      <w:r w:rsidR="004C6FB8">
        <w:rPr>
          <w:rFonts w:ascii="仿宋_GB2312" w:eastAsia="仿宋_GB2312" w:hAnsi="宋体" w:hint="eastAsia"/>
          <w:sz w:val="32"/>
          <w:szCs w:val="32"/>
        </w:rPr>
        <w:t>10</w:t>
      </w:r>
      <w:r w:rsidRPr="0005203D">
        <w:rPr>
          <w:rFonts w:ascii="仿宋_GB2312" w:eastAsia="仿宋_GB2312" w:hAnsi="宋体" w:hint="eastAsia"/>
          <w:sz w:val="32"/>
          <w:szCs w:val="32"/>
        </w:rPr>
        <w:t>项</w:t>
      </w:r>
      <w:r>
        <w:rPr>
          <w:rFonts w:ascii="仿宋_GB2312" w:eastAsia="仿宋_GB2312" w:hAnsi="宋体" w:hint="eastAsia"/>
          <w:sz w:val="32"/>
          <w:szCs w:val="32"/>
        </w:rPr>
        <w:t>二级</w:t>
      </w:r>
      <w:r w:rsidR="00471C42">
        <w:rPr>
          <w:rFonts w:ascii="仿宋_GB2312" w:eastAsia="仿宋_GB2312" w:hAnsi="宋体" w:hint="eastAsia"/>
          <w:sz w:val="32"/>
          <w:szCs w:val="32"/>
        </w:rPr>
        <w:t>测评</w:t>
      </w:r>
      <w:r w:rsidRPr="0005203D">
        <w:rPr>
          <w:rFonts w:ascii="仿宋_GB2312" w:eastAsia="仿宋_GB2312" w:hAnsi="宋体" w:hint="eastAsia"/>
          <w:sz w:val="32"/>
          <w:szCs w:val="32"/>
        </w:rPr>
        <w:t>指标。</w:t>
      </w:r>
      <w:r>
        <w:rPr>
          <w:rFonts w:ascii="仿宋_GB2312" w:eastAsia="仿宋_GB2312" w:hAnsi="宋体" w:hint="eastAsia"/>
          <w:sz w:val="32"/>
          <w:szCs w:val="32"/>
        </w:rPr>
        <w:t>包括</w:t>
      </w:r>
      <w:r w:rsidRPr="0005203D">
        <w:rPr>
          <w:rFonts w:ascii="仿宋_GB2312" w:eastAsia="仿宋_GB2312" w:hAnsi="宋体" w:hint="eastAsia"/>
          <w:sz w:val="32"/>
          <w:szCs w:val="32"/>
        </w:rPr>
        <w:t>政治方向、社会责任</w:t>
      </w:r>
      <w:r w:rsidR="004C63C3">
        <w:rPr>
          <w:rFonts w:ascii="仿宋_GB2312" w:eastAsia="仿宋_GB2312" w:hAnsi="宋体" w:hint="eastAsia"/>
          <w:sz w:val="32"/>
          <w:szCs w:val="32"/>
        </w:rPr>
        <w:t>、可持续发展、创新成效</w:t>
      </w:r>
      <w:r w:rsidR="004C6FB8">
        <w:rPr>
          <w:rFonts w:ascii="仿宋_GB2312" w:eastAsia="仿宋_GB2312" w:hAnsi="宋体" w:hint="eastAsia"/>
          <w:sz w:val="32"/>
          <w:szCs w:val="32"/>
        </w:rPr>
        <w:t>、</w:t>
      </w:r>
      <w:r w:rsidRPr="0005203D">
        <w:rPr>
          <w:rFonts w:ascii="仿宋_GB2312" w:eastAsia="仿宋_GB2312" w:hAnsi="宋体" w:hint="eastAsia"/>
          <w:sz w:val="32"/>
          <w:szCs w:val="32"/>
        </w:rPr>
        <w:t>科学管理</w:t>
      </w:r>
      <w:r>
        <w:rPr>
          <w:rFonts w:ascii="仿宋_GB2312" w:eastAsia="仿宋_GB2312" w:hAnsi="宋体" w:hint="eastAsia"/>
          <w:sz w:val="32"/>
          <w:szCs w:val="32"/>
        </w:rPr>
        <w:t>、</w:t>
      </w:r>
      <w:r w:rsidRPr="0005203D">
        <w:rPr>
          <w:rFonts w:ascii="仿宋_GB2312" w:eastAsia="仿宋_GB2312" w:hAnsi="宋体" w:hint="eastAsia"/>
          <w:sz w:val="32"/>
          <w:szCs w:val="32"/>
        </w:rPr>
        <w:t>发扬民主、整体合力</w:t>
      </w:r>
      <w:r>
        <w:rPr>
          <w:rFonts w:ascii="仿宋_GB2312" w:eastAsia="仿宋_GB2312" w:hAnsi="宋体" w:hint="eastAsia"/>
          <w:sz w:val="32"/>
          <w:szCs w:val="32"/>
        </w:rPr>
        <w:t>、诚信务实、</w:t>
      </w:r>
      <w:r w:rsidRPr="0005203D">
        <w:rPr>
          <w:rFonts w:ascii="仿宋_GB2312" w:eastAsia="仿宋_GB2312" w:hAnsi="宋体" w:hint="eastAsia"/>
          <w:sz w:val="32"/>
          <w:szCs w:val="32"/>
        </w:rPr>
        <w:t>联系群众</w:t>
      </w:r>
      <w:r>
        <w:rPr>
          <w:rFonts w:ascii="仿宋_GB2312" w:eastAsia="仿宋_GB2312" w:hAnsi="宋体" w:hint="eastAsia"/>
          <w:sz w:val="32"/>
          <w:szCs w:val="32"/>
        </w:rPr>
        <w:t>、</w:t>
      </w:r>
      <w:r w:rsidRPr="0005203D">
        <w:rPr>
          <w:rFonts w:ascii="仿宋_GB2312" w:eastAsia="仿宋_GB2312" w:hAnsi="宋体" w:hint="eastAsia"/>
          <w:sz w:val="32"/>
          <w:szCs w:val="32"/>
        </w:rPr>
        <w:t>廉洁自律</w:t>
      </w:r>
      <w:r>
        <w:rPr>
          <w:rFonts w:ascii="仿宋_GB2312" w:eastAsia="仿宋_GB2312" w:hAnsi="宋体" w:hint="eastAsia"/>
          <w:sz w:val="32"/>
          <w:szCs w:val="32"/>
        </w:rPr>
        <w:t>等内容</w:t>
      </w:r>
      <w:r w:rsidRPr="0005203D">
        <w:rPr>
          <w:rFonts w:ascii="仿宋_GB2312" w:eastAsia="仿宋_GB2312" w:hAnsi="宋体" w:hint="eastAsia"/>
          <w:sz w:val="32"/>
          <w:szCs w:val="32"/>
        </w:rPr>
        <w:t>。</w:t>
      </w:r>
      <w:r>
        <w:rPr>
          <w:rFonts w:ascii="仿宋_GB2312" w:eastAsia="仿宋_GB2312" w:hAnsi="宋体" w:cs="宋体" w:hint="eastAsia"/>
          <w:kern w:val="0"/>
          <w:sz w:val="32"/>
          <w:szCs w:val="32"/>
        </w:rPr>
        <w:t>各个指标权重和所设置的评价要点分别</w:t>
      </w:r>
      <w:r w:rsidR="00F84192">
        <w:rPr>
          <w:rFonts w:ascii="仿宋_GB2312" w:eastAsia="仿宋_GB2312" w:hAnsi="宋体" w:cs="宋体" w:hint="eastAsia"/>
          <w:kern w:val="0"/>
          <w:sz w:val="32"/>
          <w:szCs w:val="32"/>
        </w:rPr>
        <w:t>详</w:t>
      </w:r>
      <w:r>
        <w:rPr>
          <w:rFonts w:ascii="仿宋_GB2312" w:eastAsia="仿宋_GB2312" w:hAnsi="宋体" w:cs="宋体" w:hint="eastAsia"/>
          <w:kern w:val="0"/>
          <w:sz w:val="32"/>
          <w:szCs w:val="32"/>
        </w:rPr>
        <w:t>见附件1和附件2。</w:t>
      </w:r>
    </w:p>
    <w:p w:rsidR="009A7351" w:rsidRDefault="009A7351" w:rsidP="00471C42">
      <w:pPr>
        <w:widowControl/>
        <w:adjustRightInd w:val="0"/>
        <w:snapToGrid w:val="0"/>
        <w:spacing w:line="360" w:lineRule="auto"/>
        <w:ind w:right="60"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lastRenderedPageBreak/>
        <w:t>2.</w:t>
      </w:r>
      <w:r w:rsidRPr="00140469">
        <w:rPr>
          <w:rFonts w:ascii="仿宋_GB2312" w:eastAsia="仿宋_GB2312" w:hAnsi="宋体" w:cs="宋体" w:hint="eastAsia"/>
          <w:kern w:val="0"/>
          <w:sz w:val="32"/>
          <w:szCs w:val="32"/>
        </w:rPr>
        <w:t>绩效成果</w:t>
      </w:r>
      <w:r>
        <w:rPr>
          <w:rFonts w:ascii="仿宋_GB2312" w:eastAsia="仿宋_GB2312" w:hAnsi="宋体" w:cs="宋体" w:hint="eastAsia"/>
          <w:kern w:val="0"/>
          <w:sz w:val="32"/>
          <w:szCs w:val="32"/>
        </w:rPr>
        <w:t>：</w:t>
      </w:r>
      <w:proofErr w:type="gramStart"/>
      <w:r>
        <w:rPr>
          <w:rFonts w:ascii="仿宋_GB2312" w:eastAsia="仿宋_GB2312" w:hAnsi="宋体" w:cs="宋体" w:hint="eastAsia"/>
          <w:kern w:val="0"/>
          <w:sz w:val="32"/>
          <w:szCs w:val="32"/>
        </w:rPr>
        <w:t>指司属单位</w:t>
      </w:r>
      <w:proofErr w:type="gramEnd"/>
      <w:r w:rsidRPr="00471C42">
        <w:rPr>
          <w:rFonts w:ascii="仿宋_GB2312" w:eastAsia="仿宋_GB2312" w:hAnsi="宋体" w:cs="宋体" w:hint="eastAsia"/>
          <w:kern w:val="0"/>
          <w:sz w:val="32"/>
          <w:szCs w:val="32"/>
        </w:rPr>
        <w:t>国有资产保值增值率、主营业务收入增长率、净资产收益率等经营业绩考核指标</w:t>
      </w:r>
      <w:r>
        <w:rPr>
          <w:rFonts w:ascii="仿宋_GB2312" w:eastAsia="仿宋_GB2312" w:hAnsi="宋体" w:cs="宋体" w:hint="eastAsia"/>
          <w:kern w:val="0"/>
          <w:sz w:val="32"/>
          <w:szCs w:val="32"/>
        </w:rPr>
        <w:t>完成情况</w:t>
      </w:r>
      <w:r w:rsidRPr="00471C42">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以及</w:t>
      </w:r>
      <w:r w:rsidRPr="00471C42">
        <w:rPr>
          <w:rFonts w:ascii="仿宋_GB2312" w:eastAsia="仿宋_GB2312" w:hAnsi="宋体" w:cs="宋体" w:hint="eastAsia"/>
          <w:kern w:val="0"/>
          <w:sz w:val="32"/>
          <w:szCs w:val="32"/>
        </w:rPr>
        <w:t>企业盈利能力、资产质量、债务风险和经营增长</w:t>
      </w:r>
      <w:r>
        <w:rPr>
          <w:rFonts w:ascii="仿宋_GB2312" w:eastAsia="仿宋_GB2312" w:hAnsi="宋体" w:cs="宋体" w:hint="eastAsia"/>
          <w:kern w:val="0"/>
          <w:sz w:val="32"/>
          <w:szCs w:val="32"/>
        </w:rPr>
        <w:t>等财务指标状况</w:t>
      </w:r>
      <w:r w:rsidRPr="00471C42">
        <w:rPr>
          <w:rFonts w:ascii="仿宋_GB2312" w:eastAsia="仿宋_GB2312" w:hAnsi="宋体" w:cs="宋体" w:hint="eastAsia"/>
          <w:kern w:val="0"/>
          <w:sz w:val="32"/>
          <w:szCs w:val="32"/>
        </w:rPr>
        <w:t>。</w:t>
      </w:r>
      <w:r w:rsidRPr="00140469">
        <w:rPr>
          <w:rFonts w:ascii="仿宋_GB2312" w:eastAsia="仿宋_GB2312" w:hAnsi="宋体" w:cs="宋体" w:hint="eastAsia"/>
          <w:kern w:val="0"/>
          <w:sz w:val="32"/>
          <w:szCs w:val="32"/>
        </w:rPr>
        <w:t>绩效成果</w:t>
      </w:r>
      <w:r>
        <w:rPr>
          <w:rFonts w:ascii="仿宋_GB2312" w:eastAsia="仿宋_GB2312" w:hAnsi="宋体" w:cs="宋体" w:hint="eastAsia"/>
          <w:kern w:val="0"/>
          <w:sz w:val="32"/>
          <w:szCs w:val="32"/>
        </w:rPr>
        <w:t>得分</w:t>
      </w:r>
      <w:r w:rsidRPr="0018704D">
        <w:rPr>
          <w:rFonts w:ascii="仿宋_GB2312" w:eastAsia="仿宋_GB2312" w:hAnsi="宋体" w:cs="宋体" w:hint="eastAsia"/>
          <w:kern w:val="0"/>
          <w:sz w:val="32"/>
          <w:szCs w:val="32"/>
        </w:rPr>
        <w:t>由</w:t>
      </w:r>
      <w:r>
        <w:rPr>
          <w:rFonts w:ascii="仿宋_GB2312" w:eastAsia="仿宋_GB2312" w:hAnsi="宋体" w:cs="宋体" w:hint="eastAsia"/>
          <w:kern w:val="0"/>
          <w:sz w:val="32"/>
          <w:szCs w:val="32"/>
        </w:rPr>
        <w:t>战略发展部按公司有关规定组织相关部门</w:t>
      </w:r>
      <w:proofErr w:type="gramStart"/>
      <w:r>
        <w:rPr>
          <w:rFonts w:ascii="仿宋_GB2312" w:eastAsia="仿宋_GB2312" w:hAnsi="宋体" w:cs="宋体" w:hint="eastAsia"/>
          <w:kern w:val="0"/>
          <w:sz w:val="32"/>
          <w:szCs w:val="32"/>
        </w:rPr>
        <w:t>对</w:t>
      </w:r>
      <w:r w:rsidRPr="00471C42">
        <w:rPr>
          <w:rFonts w:ascii="仿宋_GB2312" w:eastAsia="仿宋_GB2312" w:hAnsi="宋体" w:cs="宋体" w:hint="eastAsia"/>
          <w:kern w:val="0"/>
          <w:sz w:val="32"/>
          <w:szCs w:val="32"/>
        </w:rPr>
        <w:t>司属单位</w:t>
      </w:r>
      <w:proofErr w:type="gramEnd"/>
      <w:r w:rsidRPr="00471C42">
        <w:rPr>
          <w:rFonts w:ascii="仿宋_GB2312" w:eastAsia="仿宋_GB2312" w:hAnsi="宋体" w:cs="宋体" w:hint="eastAsia"/>
          <w:kern w:val="0"/>
          <w:sz w:val="32"/>
          <w:szCs w:val="32"/>
        </w:rPr>
        <w:t>年度目标责任制考核</w:t>
      </w:r>
      <w:r>
        <w:rPr>
          <w:rFonts w:ascii="仿宋_GB2312" w:eastAsia="仿宋_GB2312" w:hAnsi="宋体" w:cs="宋体" w:hint="eastAsia"/>
          <w:kern w:val="0"/>
          <w:sz w:val="32"/>
          <w:szCs w:val="32"/>
        </w:rPr>
        <w:t>后得出。</w:t>
      </w:r>
    </w:p>
    <w:p w:rsidR="00C875F2" w:rsidRPr="00471C42" w:rsidRDefault="009A7351" w:rsidP="00471C42">
      <w:pPr>
        <w:widowControl/>
        <w:adjustRightInd w:val="0"/>
        <w:snapToGrid w:val="0"/>
        <w:spacing w:line="360" w:lineRule="auto"/>
        <w:ind w:right="60"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3</w:t>
      </w:r>
      <w:r w:rsidR="0079118E">
        <w:rPr>
          <w:rFonts w:ascii="仿宋_GB2312" w:eastAsia="仿宋_GB2312" w:hAnsi="宋体" w:cs="宋体" w:hint="eastAsia"/>
          <w:kern w:val="0"/>
          <w:sz w:val="32"/>
          <w:szCs w:val="32"/>
        </w:rPr>
        <w:t>.</w:t>
      </w:r>
      <w:r w:rsidR="004C6FB8" w:rsidRPr="00140469">
        <w:rPr>
          <w:rFonts w:ascii="仿宋_GB2312" w:eastAsia="仿宋_GB2312" w:hAnsi="宋体" w:cs="宋体" w:hint="eastAsia"/>
          <w:kern w:val="0"/>
          <w:sz w:val="32"/>
          <w:szCs w:val="32"/>
        </w:rPr>
        <w:t>企业党建</w:t>
      </w:r>
      <w:r w:rsidR="00471C42">
        <w:rPr>
          <w:rFonts w:ascii="仿宋_GB2312" w:eastAsia="仿宋_GB2312" w:hAnsi="宋体" w:cs="宋体" w:hint="eastAsia"/>
          <w:kern w:val="0"/>
          <w:sz w:val="32"/>
          <w:szCs w:val="32"/>
        </w:rPr>
        <w:t>：</w:t>
      </w:r>
      <w:proofErr w:type="gramStart"/>
      <w:r w:rsidR="00471C42">
        <w:rPr>
          <w:rFonts w:ascii="仿宋_GB2312" w:eastAsia="仿宋_GB2312" w:hAnsi="宋体" w:cs="宋体" w:hint="eastAsia"/>
          <w:kern w:val="0"/>
          <w:sz w:val="32"/>
          <w:szCs w:val="32"/>
        </w:rPr>
        <w:t>指司属单位</w:t>
      </w:r>
      <w:proofErr w:type="gramEnd"/>
      <w:r w:rsidR="00471C42">
        <w:rPr>
          <w:rFonts w:ascii="仿宋_GB2312" w:eastAsia="仿宋_GB2312" w:hAnsi="宋体" w:cs="宋体" w:hint="eastAsia"/>
          <w:kern w:val="0"/>
          <w:sz w:val="32"/>
          <w:szCs w:val="32"/>
        </w:rPr>
        <w:t>党组织围绕企业中心工作</w:t>
      </w:r>
      <w:r w:rsidR="00471C42" w:rsidRPr="00471C42">
        <w:rPr>
          <w:rFonts w:ascii="仿宋_GB2312" w:eastAsia="仿宋_GB2312" w:hAnsi="宋体" w:cs="宋体" w:hint="eastAsia"/>
          <w:kern w:val="0"/>
          <w:sz w:val="32"/>
          <w:szCs w:val="32"/>
        </w:rPr>
        <w:t>充分发挥党组织的</w:t>
      </w:r>
      <w:r w:rsidR="00471C42">
        <w:rPr>
          <w:rFonts w:ascii="仿宋_GB2312" w:eastAsia="仿宋_GB2312" w:hAnsi="宋体" w:cs="宋体" w:hint="eastAsia"/>
          <w:kern w:val="0"/>
          <w:sz w:val="32"/>
          <w:szCs w:val="32"/>
        </w:rPr>
        <w:t>领导核心和</w:t>
      </w:r>
      <w:r w:rsidR="00471C42" w:rsidRPr="00471C42">
        <w:rPr>
          <w:rFonts w:ascii="仿宋_GB2312" w:eastAsia="仿宋_GB2312" w:hAnsi="宋体" w:cs="宋体" w:hint="eastAsia"/>
          <w:kern w:val="0"/>
          <w:sz w:val="32"/>
          <w:szCs w:val="32"/>
        </w:rPr>
        <w:t>政治核心作用，</w:t>
      </w:r>
      <w:r w:rsidR="00471C42">
        <w:rPr>
          <w:rFonts w:ascii="仿宋_GB2312" w:eastAsia="仿宋_GB2312" w:hAnsi="宋体" w:cs="宋体" w:hint="eastAsia"/>
          <w:kern w:val="0"/>
          <w:sz w:val="32"/>
          <w:szCs w:val="32"/>
        </w:rPr>
        <w:t>在党组织建设和党员教育管理、</w:t>
      </w:r>
      <w:r w:rsidR="00471C42" w:rsidRPr="00471C42">
        <w:rPr>
          <w:rFonts w:ascii="仿宋_GB2312" w:eastAsia="仿宋_GB2312" w:hAnsi="宋体" w:cs="宋体" w:hint="eastAsia"/>
          <w:kern w:val="0"/>
          <w:sz w:val="32"/>
          <w:szCs w:val="32"/>
        </w:rPr>
        <w:t>弘扬中交上航局企业文化</w:t>
      </w:r>
      <w:r w:rsidR="00471C42">
        <w:rPr>
          <w:rFonts w:ascii="仿宋_GB2312" w:eastAsia="仿宋_GB2312" w:hAnsi="宋体" w:cs="宋体" w:hint="eastAsia"/>
          <w:kern w:val="0"/>
          <w:sz w:val="32"/>
          <w:szCs w:val="32"/>
        </w:rPr>
        <w:t>等方面的落实情况及取得成效</w:t>
      </w:r>
      <w:r w:rsidR="00471C42" w:rsidRPr="00471C42">
        <w:rPr>
          <w:rFonts w:ascii="仿宋_GB2312" w:eastAsia="仿宋_GB2312" w:hAnsi="宋体" w:cs="宋体" w:hint="eastAsia"/>
          <w:kern w:val="0"/>
          <w:sz w:val="32"/>
          <w:szCs w:val="32"/>
        </w:rPr>
        <w:t>。</w:t>
      </w:r>
      <w:r w:rsidR="00471C42">
        <w:rPr>
          <w:rFonts w:ascii="仿宋_GB2312" w:eastAsia="仿宋_GB2312" w:hAnsi="宋体" w:cs="宋体" w:hint="eastAsia"/>
          <w:kern w:val="0"/>
          <w:sz w:val="32"/>
          <w:szCs w:val="32"/>
        </w:rPr>
        <w:t>企业党建得分</w:t>
      </w:r>
      <w:r w:rsidR="00471C42" w:rsidRPr="0018704D">
        <w:rPr>
          <w:rFonts w:ascii="仿宋_GB2312" w:eastAsia="仿宋_GB2312" w:hAnsi="宋体" w:cs="宋体" w:hint="eastAsia"/>
          <w:kern w:val="0"/>
          <w:sz w:val="32"/>
          <w:szCs w:val="32"/>
        </w:rPr>
        <w:t>由</w:t>
      </w:r>
      <w:r w:rsidR="00471C42">
        <w:rPr>
          <w:rFonts w:ascii="仿宋_GB2312" w:eastAsia="仿宋_GB2312" w:hAnsi="宋体" w:cs="宋体" w:hint="eastAsia"/>
          <w:kern w:val="0"/>
          <w:sz w:val="32"/>
          <w:szCs w:val="32"/>
        </w:rPr>
        <w:t>党委工作部</w:t>
      </w:r>
      <w:r w:rsidR="00ED3FE6">
        <w:rPr>
          <w:rFonts w:ascii="仿宋_GB2312" w:eastAsia="仿宋_GB2312" w:hAnsi="宋体" w:cs="宋体" w:hint="eastAsia"/>
          <w:kern w:val="0"/>
          <w:sz w:val="32"/>
          <w:szCs w:val="32"/>
        </w:rPr>
        <w:t>按公司有关规定</w:t>
      </w:r>
      <w:r w:rsidR="00471C42">
        <w:rPr>
          <w:rFonts w:ascii="仿宋_GB2312" w:eastAsia="仿宋_GB2312" w:hAnsi="宋体" w:cs="宋体" w:hint="eastAsia"/>
          <w:kern w:val="0"/>
          <w:sz w:val="32"/>
          <w:szCs w:val="32"/>
        </w:rPr>
        <w:t>组织相关部门开展年度考核后得出。</w:t>
      </w:r>
    </w:p>
    <w:p w:rsidR="0018704D" w:rsidRPr="00D30A5B" w:rsidRDefault="0079118E" w:rsidP="0079118E">
      <w:pPr>
        <w:widowControl/>
        <w:adjustRightInd w:val="0"/>
        <w:snapToGrid w:val="0"/>
        <w:spacing w:line="360" w:lineRule="auto"/>
        <w:ind w:right="60" w:firstLineChars="200" w:firstLine="640"/>
        <w:jc w:val="left"/>
        <w:rPr>
          <w:rFonts w:ascii="仿宋_GB2312" w:eastAsia="仿宋_GB2312" w:hAnsi="宋体" w:cs="宋体"/>
          <w:kern w:val="0"/>
          <w:sz w:val="32"/>
          <w:szCs w:val="32"/>
        </w:rPr>
      </w:pPr>
      <w:r w:rsidRPr="0079118E">
        <w:rPr>
          <w:rFonts w:ascii="仿宋_GB2312" w:eastAsia="仿宋_GB2312" w:hAnsi="宋体" w:cs="宋体" w:hint="eastAsia"/>
          <w:kern w:val="0"/>
          <w:sz w:val="32"/>
          <w:szCs w:val="32"/>
        </w:rPr>
        <w:t>（二）</w:t>
      </w:r>
      <w:r w:rsidR="0018704D" w:rsidRPr="00140469">
        <w:rPr>
          <w:rFonts w:ascii="仿宋_GB2312" w:eastAsia="仿宋_GB2312" w:hAnsi="宋体" w:cs="宋体" w:hint="eastAsia"/>
          <w:b/>
          <w:kern w:val="0"/>
          <w:sz w:val="32"/>
          <w:szCs w:val="32"/>
          <w:u w:val="single"/>
        </w:rPr>
        <w:t>中层干部综合考核评价</w:t>
      </w:r>
      <w:r w:rsidR="0018704D">
        <w:rPr>
          <w:rFonts w:ascii="仿宋_GB2312" w:eastAsia="仿宋_GB2312" w:hAnsi="宋体" w:cs="宋体" w:hint="eastAsia"/>
          <w:kern w:val="0"/>
          <w:sz w:val="32"/>
          <w:szCs w:val="32"/>
        </w:rPr>
        <w:t>包</w:t>
      </w:r>
      <w:r w:rsidR="0018704D" w:rsidRPr="00140469">
        <w:rPr>
          <w:rFonts w:ascii="仿宋_GB2312" w:eastAsia="仿宋_GB2312" w:hAnsi="宋体" w:cs="宋体" w:hint="eastAsia"/>
          <w:kern w:val="0"/>
          <w:sz w:val="32"/>
          <w:szCs w:val="32"/>
        </w:rPr>
        <w:t>括综</w:t>
      </w:r>
      <w:r w:rsidR="0018704D" w:rsidRPr="00D30A5B">
        <w:rPr>
          <w:rFonts w:ascii="仿宋_GB2312" w:eastAsia="仿宋_GB2312" w:hAnsi="宋体" w:cs="宋体" w:hint="eastAsia"/>
          <w:kern w:val="0"/>
          <w:sz w:val="32"/>
          <w:szCs w:val="32"/>
        </w:rPr>
        <w:t>合测评、班子（部门）业绩</w:t>
      </w:r>
      <w:r w:rsidR="00055859">
        <w:rPr>
          <w:rFonts w:ascii="仿宋_GB2312" w:eastAsia="仿宋_GB2312" w:hAnsi="宋体" w:cs="宋体" w:hint="eastAsia"/>
          <w:kern w:val="0"/>
          <w:sz w:val="32"/>
          <w:szCs w:val="32"/>
        </w:rPr>
        <w:t>两</w:t>
      </w:r>
      <w:r w:rsidR="0018704D" w:rsidRPr="00D30A5B">
        <w:rPr>
          <w:rFonts w:ascii="仿宋_GB2312" w:eastAsia="仿宋_GB2312" w:hAnsi="宋体" w:cs="宋体" w:hint="eastAsia"/>
          <w:kern w:val="0"/>
          <w:sz w:val="32"/>
          <w:szCs w:val="32"/>
        </w:rPr>
        <w:t>项内容。两项内容</w:t>
      </w:r>
      <w:r w:rsidR="00055859">
        <w:rPr>
          <w:rFonts w:ascii="仿宋_GB2312" w:eastAsia="仿宋_GB2312" w:hAnsi="宋体" w:cs="宋体" w:hint="eastAsia"/>
          <w:kern w:val="0"/>
          <w:sz w:val="32"/>
          <w:szCs w:val="32"/>
        </w:rPr>
        <w:t>权重</w:t>
      </w:r>
      <w:r w:rsidR="0018704D" w:rsidRPr="00D30A5B">
        <w:rPr>
          <w:rFonts w:ascii="仿宋_GB2312" w:eastAsia="仿宋_GB2312" w:hAnsi="宋体" w:cs="宋体" w:hint="eastAsia"/>
          <w:kern w:val="0"/>
          <w:sz w:val="32"/>
          <w:szCs w:val="32"/>
        </w:rPr>
        <w:t>分别为</w:t>
      </w:r>
      <w:r w:rsidR="004C63C3" w:rsidRPr="00D30A5B">
        <w:rPr>
          <w:rFonts w:ascii="仿宋_GB2312" w:eastAsia="仿宋_GB2312" w:hAnsi="宋体" w:cs="宋体" w:hint="eastAsia"/>
          <w:kern w:val="0"/>
          <w:sz w:val="32"/>
          <w:szCs w:val="32"/>
        </w:rPr>
        <w:t>70</w:t>
      </w:r>
      <w:r w:rsidR="0018704D" w:rsidRPr="00D30A5B">
        <w:rPr>
          <w:rFonts w:ascii="仿宋_GB2312" w:eastAsia="仿宋_GB2312" w:hAnsi="宋体" w:cs="宋体" w:hint="eastAsia"/>
          <w:kern w:val="0"/>
          <w:sz w:val="32"/>
          <w:szCs w:val="32"/>
        </w:rPr>
        <w:t>%和</w:t>
      </w:r>
      <w:r w:rsidR="004C63C3" w:rsidRPr="00D30A5B">
        <w:rPr>
          <w:rFonts w:ascii="仿宋_GB2312" w:eastAsia="仿宋_GB2312" w:hAnsi="宋体" w:cs="宋体" w:hint="eastAsia"/>
          <w:kern w:val="0"/>
          <w:sz w:val="32"/>
          <w:szCs w:val="32"/>
        </w:rPr>
        <w:t>30</w:t>
      </w:r>
      <w:r w:rsidR="0018704D" w:rsidRPr="00D30A5B">
        <w:rPr>
          <w:rFonts w:ascii="仿宋_GB2312" w:eastAsia="仿宋_GB2312" w:hAnsi="宋体" w:cs="宋体" w:hint="eastAsia"/>
          <w:kern w:val="0"/>
          <w:sz w:val="32"/>
          <w:szCs w:val="32"/>
        </w:rPr>
        <w:t>%</w:t>
      </w:r>
      <w:r w:rsidR="005960F2" w:rsidRPr="00D30A5B">
        <w:rPr>
          <w:rFonts w:ascii="仿宋_GB2312" w:eastAsia="仿宋_GB2312" w:hAnsi="宋体" w:cs="宋体" w:hint="eastAsia"/>
          <w:kern w:val="0"/>
          <w:sz w:val="32"/>
          <w:szCs w:val="32"/>
        </w:rPr>
        <w:t>；均采用百分制</w:t>
      </w:r>
      <w:r w:rsidR="0018704D" w:rsidRPr="00D30A5B">
        <w:rPr>
          <w:rFonts w:ascii="仿宋_GB2312" w:eastAsia="仿宋_GB2312" w:hAnsi="宋体" w:cs="宋体" w:hint="eastAsia"/>
          <w:kern w:val="0"/>
          <w:sz w:val="32"/>
          <w:szCs w:val="32"/>
        </w:rPr>
        <w:t>。</w:t>
      </w:r>
    </w:p>
    <w:p w:rsidR="005F6B0A" w:rsidRPr="00D30A5B" w:rsidRDefault="0079118E" w:rsidP="00255EBE">
      <w:pPr>
        <w:widowControl/>
        <w:adjustRightInd w:val="0"/>
        <w:snapToGrid w:val="0"/>
        <w:spacing w:line="360" w:lineRule="auto"/>
        <w:ind w:right="60"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1.</w:t>
      </w:r>
      <w:r w:rsidR="00DB2EAE" w:rsidRPr="00140469">
        <w:rPr>
          <w:rFonts w:ascii="仿宋_GB2312" w:eastAsia="仿宋_GB2312" w:hAnsi="宋体" w:cs="宋体" w:hint="eastAsia"/>
          <w:kern w:val="0"/>
          <w:sz w:val="32"/>
          <w:szCs w:val="32"/>
        </w:rPr>
        <w:t>综合</w:t>
      </w:r>
      <w:r w:rsidR="005960F2">
        <w:rPr>
          <w:rFonts w:ascii="仿宋_GB2312" w:eastAsia="仿宋_GB2312" w:hAnsi="宋体" w:cs="宋体" w:hint="eastAsia"/>
          <w:kern w:val="0"/>
          <w:sz w:val="32"/>
          <w:szCs w:val="32"/>
        </w:rPr>
        <w:t>测评</w:t>
      </w:r>
      <w:r w:rsidR="00DB2EAE">
        <w:rPr>
          <w:rFonts w:ascii="仿宋_GB2312" w:eastAsia="仿宋_GB2312" w:hAnsi="宋体" w:cs="宋体" w:hint="eastAsia"/>
          <w:kern w:val="0"/>
          <w:sz w:val="32"/>
          <w:szCs w:val="32"/>
        </w:rPr>
        <w:t>内容</w:t>
      </w:r>
      <w:r w:rsidR="00D06B2E">
        <w:rPr>
          <w:rFonts w:ascii="仿宋_GB2312" w:eastAsia="仿宋_GB2312" w:hAnsi="宋体" w:cs="宋体" w:hint="eastAsia"/>
          <w:kern w:val="0"/>
          <w:sz w:val="32"/>
          <w:szCs w:val="32"/>
        </w:rPr>
        <w:t>包括素质、能力、业绩等3</w:t>
      </w:r>
      <w:r w:rsidR="00055859">
        <w:rPr>
          <w:rFonts w:ascii="仿宋_GB2312" w:eastAsia="仿宋_GB2312" w:hAnsi="宋体" w:cs="宋体" w:hint="eastAsia"/>
          <w:kern w:val="0"/>
          <w:sz w:val="32"/>
          <w:szCs w:val="32"/>
        </w:rPr>
        <w:t>个</w:t>
      </w:r>
      <w:r w:rsidR="00D06B2E">
        <w:rPr>
          <w:rFonts w:ascii="仿宋_GB2312" w:eastAsia="仿宋_GB2312" w:hAnsi="宋体" w:cs="宋体" w:hint="eastAsia"/>
          <w:kern w:val="0"/>
          <w:sz w:val="32"/>
          <w:szCs w:val="32"/>
        </w:rPr>
        <w:t>一级测评指标</w:t>
      </w:r>
      <w:r w:rsidR="005F6B0A">
        <w:rPr>
          <w:rFonts w:ascii="仿宋_GB2312" w:eastAsia="仿宋_GB2312" w:hAnsi="宋体" w:cs="宋体" w:hint="eastAsia"/>
          <w:kern w:val="0"/>
          <w:sz w:val="32"/>
          <w:szCs w:val="32"/>
        </w:rPr>
        <w:t>。</w:t>
      </w:r>
      <w:r w:rsidR="00055859">
        <w:rPr>
          <w:rFonts w:ascii="仿宋_GB2312" w:eastAsia="仿宋_GB2312" w:hAnsi="宋体" w:cs="宋体" w:hint="eastAsia"/>
          <w:kern w:val="0"/>
          <w:sz w:val="32"/>
          <w:szCs w:val="32"/>
        </w:rPr>
        <w:t>权重</w:t>
      </w:r>
      <w:r w:rsidR="00AF66FE">
        <w:rPr>
          <w:rFonts w:ascii="仿宋_GB2312" w:eastAsia="仿宋_GB2312" w:hAnsi="宋体" w:cs="宋体" w:hint="eastAsia"/>
          <w:kern w:val="0"/>
          <w:sz w:val="32"/>
          <w:szCs w:val="32"/>
        </w:rPr>
        <w:t>分</w:t>
      </w:r>
      <w:r w:rsidR="00AF66FE" w:rsidRPr="00D30A5B">
        <w:rPr>
          <w:rFonts w:ascii="仿宋_GB2312" w:eastAsia="仿宋_GB2312" w:hAnsi="宋体" w:cs="宋体" w:hint="eastAsia"/>
          <w:kern w:val="0"/>
          <w:sz w:val="32"/>
          <w:szCs w:val="32"/>
        </w:rPr>
        <w:t>别为</w:t>
      </w:r>
      <w:r w:rsidR="006335D0" w:rsidRPr="00D30A5B">
        <w:rPr>
          <w:rFonts w:ascii="仿宋_GB2312" w:eastAsia="仿宋_GB2312" w:hAnsi="宋体" w:hint="eastAsia"/>
          <w:sz w:val="32"/>
          <w:szCs w:val="32"/>
        </w:rPr>
        <w:t>25</w:t>
      </w:r>
      <w:r w:rsidR="0047700C" w:rsidRPr="00D30A5B">
        <w:rPr>
          <w:rFonts w:ascii="仿宋_GB2312" w:eastAsia="仿宋_GB2312" w:hAnsi="宋体" w:hint="eastAsia"/>
          <w:sz w:val="32"/>
          <w:szCs w:val="32"/>
        </w:rPr>
        <w:t>%、</w:t>
      </w:r>
      <w:r w:rsidR="006335D0" w:rsidRPr="00D30A5B">
        <w:rPr>
          <w:rFonts w:ascii="仿宋_GB2312" w:eastAsia="仿宋_GB2312" w:hAnsi="宋体" w:cs="宋体" w:hint="eastAsia"/>
          <w:kern w:val="0"/>
          <w:sz w:val="32"/>
          <w:szCs w:val="32"/>
        </w:rPr>
        <w:t>35</w:t>
      </w:r>
      <w:r w:rsidR="005F6B0A" w:rsidRPr="00D30A5B">
        <w:rPr>
          <w:rFonts w:ascii="仿宋_GB2312" w:eastAsia="仿宋_GB2312" w:hAnsi="宋体" w:cs="宋体" w:hint="eastAsia"/>
          <w:kern w:val="0"/>
          <w:sz w:val="32"/>
          <w:szCs w:val="32"/>
        </w:rPr>
        <w:t>%</w:t>
      </w:r>
      <w:r w:rsidR="00AF66FE" w:rsidRPr="00D30A5B">
        <w:rPr>
          <w:rFonts w:ascii="仿宋_GB2312" w:eastAsia="仿宋_GB2312" w:hAnsi="宋体" w:cs="宋体" w:hint="eastAsia"/>
          <w:kern w:val="0"/>
          <w:sz w:val="32"/>
          <w:szCs w:val="32"/>
        </w:rPr>
        <w:t>、</w:t>
      </w:r>
      <w:r w:rsidR="006335D0" w:rsidRPr="00D30A5B">
        <w:rPr>
          <w:rFonts w:ascii="仿宋_GB2312" w:eastAsia="仿宋_GB2312" w:hAnsi="宋体" w:cs="宋体" w:hint="eastAsia"/>
          <w:kern w:val="0"/>
          <w:sz w:val="32"/>
          <w:szCs w:val="32"/>
        </w:rPr>
        <w:t>40</w:t>
      </w:r>
      <w:r w:rsidR="00AF66FE" w:rsidRPr="00D30A5B">
        <w:rPr>
          <w:rFonts w:ascii="仿宋_GB2312" w:eastAsia="仿宋_GB2312" w:hAnsi="宋体" w:cs="宋体" w:hint="eastAsia"/>
          <w:kern w:val="0"/>
          <w:sz w:val="32"/>
          <w:szCs w:val="32"/>
        </w:rPr>
        <w:t>%</w:t>
      </w:r>
      <w:r w:rsidR="005F6B0A" w:rsidRPr="00D30A5B">
        <w:rPr>
          <w:rFonts w:ascii="仿宋_GB2312" w:eastAsia="仿宋_GB2312" w:hAnsi="宋体" w:cs="宋体" w:hint="eastAsia"/>
          <w:kern w:val="0"/>
          <w:sz w:val="32"/>
          <w:szCs w:val="32"/>
        </w:rPr>
        <w:t>。</w:t>
      </w:r>
    </w:p>
    <w:p w:rsidR="00D06B2E" w:rsidRDefault="005F6B0A"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一级</w:t>
      </w:r>
      <w:r w:rsidR="00471C42">
        <w:rPr>
          <w:rFonts w:ascii="仿宋_GB2312" w:eastAsia="仿宋_GB2312" w:hAnsi="宋体" w:cs="宋体" w:hint="eastAsia"/>
          <w:kern w:val="0"/>
          <w:sz w:val="32"/>
          <w:szCs w:val="32"/>
        </w:rPr>
        <w:t>测评</w:t>
      </w:r>
      <w:r>
        <w:rPr>
          <w:rFonts w:ascii="仿宋_GB2312" w:eastAsia="仿宋_GB2312" w:hAnsi="宋体" w:cs="宋体" w:hint="eastAsia"/>
          <w:kern w:val="0"/>
          <w:sz w:val="32"/>
          <w:szCs w:val="32"/>
        </w:rPr>
        <w:t>指标</w:t>
      </w:r>
      <w:r w:rsidR="00D06B2E">
        <w:rPr>
          <w:rFonts w:ascii="仿宋_GB2312" w:eastAsia="仿宋_GB2312" w:hAnsi="宋体" w:cs="宋体" w:hint="eastAsia"/>
          <w:kern w:val="0"/>
          <w:sz w:val="32"/>
          <w:szCs w:val="32"/>
        </w:rPr>
        <w:t>下设</w:t>
      </w:r>
      <w:r w:rsidR="006335D0">
        <w:rPr>
          <w:rFonts w:ascii="仿宋_GB2312" w:eastAsia="仿宋_GB2312" w:hAnsi="宋体" w:cs="宋体" w:hint="eastAsia"/>
          <w:kern w:val="0"/>
          <w:sz w:val="32"/>
          <w:szCs w:val="32"/>
        </w:rPr>
        <w:t>11</w:t>
      </w:r>
      <w:r w:rsidR="00D06B2E">
        <w:rPr>
          <w:rFonts w:ascii="仿宋_GB2312" w:eastAsia="仿宋_GB2312" w:hAnsi="宋体" w:cs="宋体" w:hint="eastAsia"/>
          <w:kern w:val="0"/>
          <w:sz w:val="32"/>
          <w:szCs w:val="32"/>
        </w:rPr>
        <w:t>项二级</w:t>
      </w:r>
      <w:r w:rsidR="00471C42">
        <w:rPr>
          <w:rFonts w:ascii="仿宋_GB2312" w:eastAsia="仿宋_GB2312" w:hAnsi="宋体" w:cs="宋体" w:hint="eastAsia"/>
          <w:kern w:val="0"/>
          <w:sz w:val="32"/>
          <w:szCs w:val="32"/>
        </w:rPr>
        <w:t>测评</w:t>
      </w:r>
      <w:r w:rsidR="00D06B2E">
        <w:rPr>
          <w:rFonts w:ascii="仿宋_GB2312" w:eastAsia="仿宋_GB2312" w:hAnsi="宋体" w:cs="宋体" w:hint="eastAsia"/>
          <w:kern w:val="0"/>
          <w:sz w:val="32"/>
          <w:szCs w:val="32"/>
        </w:rPr>
        <w:t>指标。包括政治素质、职业素养、廉洁自律</w:t>
      </w:r>
      <w:r>
        <w:rPr>
          <w:rFonts w:ascii="仿宋_GB2312" w:eastAsia="仿宋_GB2312" w:hAnsi="宋体" w:cs="宋体" w:hint="eastAsia"/>
          <w:kern w:val="0"/>
          <w:sz w:val="32"/>
          <w:szCs w:val="32"/>
        </w:rPr>
        <w:t>、</w:t>
      </w:r>
      <w:r w:rsidR="00D06B2E">
        <w:rPr>
          <w:rFonts w:ascii="仿宋_GB2312" w:eastAsia="仿宋_GB2312" w:hAnsi="宋体" w:cs="宋体" w:hint="eastAsia"/>
          <w:kern w:val="0"/>
          <w:sz w:val="32"/>
          <w:szCs w:val="32"/>
        </w:rPr>
        <w:t>决策能力、执行能力、领导能力、学习能力、创新能力、沟通能力</w:t>
      </w:r>
      <w:r>
        <w:rPr>
          <w:rFonts w:ascii="仿宋_GB2312" w:eastAsia="仿宋_GB2312" w:hAnsi="宋体" w:cs="宋体" w:hint="eastAsia"/>
          <w:kern w:val="0"/>
          <w:sz w:val="32"/>
          <w:szCs w:val="32"/>
        </w:rPr>
        <w:t>、</w:t>
      </w:r>
      <w:r w:rsidR="004C63C3">
        <w:rPr>
          <w:rFonts w:ascii="仿宋_GB2312" w:eastAsia="仿宋_GB2312" w:hAnsi="宋体" w:cs="宋体" w:hint="eastAsia"/>
          <w:kern w:val="0"/>
          <w:sz w:val="32"/>
          <w:szCs w:val="32"/>
        </w:rPr>
        <w:t>内控管理</w:t>
      </w:r>
      <w:r w:rsidR="006335D0">
        <w:rPr>
          <w:rFonts w:ascii="仿宋_GB2312" w:eastAsia="仿宋_GB2312" w:hAnsi="宋体" w:cs="宋体" w:hint="eastAsia"/>
          <w:kern w:val="0"/>
          <w:sz w:val="32"/>
          <w:szCs w:val="32"/>
        </w:rPr>
        <w:t>、</w:t>
      </w:r>
      <w:r w:rsidR="004C63C3">
        <w:rPr>
          <w:rFonts w:ascii="仿宋_GB2312" w:eastAsia="仿宋_GB2312" w:hAnsi="宋体" w:cs="宋体" w:hint="eastAsia"/>
          <w:kern w:val="0"/>
          <w:sz w:val="32"/>
          <w:szCs w:val="32"/>
        </w:rPr>
        <w:t>履职绩效</w:t>
      </w:r>
      <w:r>
        <w:rPr>
          <w:rFonts w:ascii="仿宋_GB2312" w:eastAsia="仿宋_GB2312" w:hAnsi="宋体" w:cs="宋体" w:hint="eastAsia"/>
          <w:kern w:val="0"/>
          <w:sz w:val="32"/>
          <w:szCs w:val="32"/>
        </w:rPr>
        <w:t>等内容</w:t>
      </w:r>
      <w:r w:rsidR="00D06B2E">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各个指标权重和所设置的评价要点分别</w:t>
      </w:r>
      <w:r w:rsidR="00F84192">
        <w:rPr>
          <w:rFonts w:ascii="仿宋_GB2312" w:eastAsia="仿宋_GB2312" w:hAnsi="宋体" w:cs="宋体" w:hint="eastAsia"/>
          <w:kern w:val="0"/>
          <w:sz w:val="32"/>
          <w:szCs w:val="32"/>
        </w:rPr>
        <w:t>详</w:t>
      </w:r>
      <w:r>
        <w:rPr>
          <w:rFonts w:ascii="仿宋_GB2312" w:eastAsia="仿宋_GB2312" w:hAnsi="宋体" w:cs="宋体" w:hint="eastAsia"/>
          <w:kern w:val="0"/>
          <w:sz w:val="32"/>
          <w:szCs w:val="32"/>
        </w:rPr>
        <w:t>见附件3和附件4。</w:t>
      </w:r>
    </w:p>
    <w:p w:rsidR="00140469" w:rsidRPr="00140469" w:rsidRDefault="0079118E"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2.</w:t>
      </w:r>
      <w:proofErr w:type="gramStart"/>
      <w:r w:rsidR="00140469" w:rsidRPr="00140469">
        <w:rPr>
          <w:rFonts w:ascii="仿宋_GB2312" w:eastAsia="仿宋_GB2312" w:hAnsi="宋体" w:cs="宋体" w:hint="eastAsia"/>
          <w:kern w:val="0"/>
          <w:sz w:val="32"/>
          <w:szCs w:val="32"/>
        </w:rPr>
        <w:t>司属单位</w:t>
      </w:r>
      <w:proofErr w:type="gramEnd"/>
      <w:r w:rsidR="00140469" w:rsidRPr="00140469">
        <w:rPr>
          <w:rFonts w:ascii="仿宋_GB2312" w:eastAsia="仿宋_GB2312" w:hAnsi="宋体" w:cs="宋体" w:hint="eastAsia"/>
          <w:kern w:val="0"/>
          <w:sz w:val="32"/>
          <w:szCs w:val="32"/>
        </w:rPr>
        <w:t>领导班子成员</w:t>
      </w:r>
      <w:r w:rsidR="00055859">
        <w:rPr>
          <w:rFonts w:ascii="仿宋_GB2312" w:eastAsia="仿宋_GB2312" w:hAnsi="宋体" w:cs="宋体" w:hint="eastAsia"/>
          <w:kern w:val="0"/>
          <w:sz w:val="32"/>
          <w:szCs w:val="32"/>
        </w:rPr>
        <w:t>中</w:t>
      </w:r>
      <w:r w:rsidR="00140469" w:rsidRPr="00140469">
        <w:rPr>
          <w:rFonts w:ascii="仿宋_GB2312" w:eastAsia="仿宋_GB2312" w:hAnsi="宋体" w:cs="宋体" w:hint="eastAsia"/>
          <w:kern w:val="0"/>
          <w:sz w:val="32"/>
          <w:szCs w:val="32"/>
        </w:rPr>
        <w:t>班子业绩</w:t>
      </w:r>
      <w:r w:rsidR="00055859">
        <w:rPr>
          <w:rFonts w:ascii="仿宋_GB2312" w:eastAsia="仿宋_GB2312" w:hAnsi="宋体" w:cs="宋体" w:hint="eastAsia"/>
          <w:kern w:val="0"/>
          <w:sz w:val="32"/>
          <w:szCs w:val="32"/>
        </w:rPr>
        <w:t>考核指标</w:t>
      </w:r>
      <w:r w:rsidR="00140469" w:rsidRPr="00140469">
        <w:rPr>
          <w:rFonts w:ascii="仿宋_GB2312" w:eastAsia="仿宋_GB2312" w:hAnsi="宋体" w:cs="宋体" w:hint="eastAsia"/>
          <w:kern w:val="0"/>
          <w:sz w:val="32"/>
          <w:szCs w:val="32"/>
        </w:rPr>
        <w:t>直接采用公司</w:t>
      </w:r>
      <w:proofErr w:type="gramStart"/>
      <w:r w:rsidR="00140469" w:rsidRPr="00140469">
        <w:rPr>
          <w:rFonts w:ascii="仿宋_GB2312" w:eastAsia="仿宋_GB2312" w:hAnsi="宋体" w:cs="宋体" w:hint="eastAsia"/>
          <w:kern w:val="0"/>
          <w:sz w:val="32"/>
          <w:szCs w:val="32"/>
        </w:rPr>
        <w:t>对司属单位</w:t>
      </w:r>
      <w:proofErr w:type="gramEnd"/>
      <w:r w:rsidR="00140469" w:rsidRPr="00140469">
        <w:rPr>
          <w:rFonts w:ascii="仿宋_GB2312" w:eastAsia="仿宋_GB2312" w:hAnsi="宋体" w:cs="宋体" w:hint="eastAsia"/>
          <w:kern w:val="0"/>
          <w:sz w:val="32"/>
          <w:szCs w:val="32"/>
        </w:rPr>
        <w:t>领导班子年度综合考核评价结果；本部部</w:t>
      </w:r>
      <w:r w:rsidR="00140469" w:rsidRPr="00140469">
        <w:rPr>
          <w:rFonts w:ascii="仿宋_GB2312" w:eastAsia="仿宋_GB2312" w:hAnsi="宋体" w:cs="宋体" w:hint="eastAsia"/>
          <w:kern w:val="0"/>
          <w:sz w:val="32"/>
          <w:szCs w:val="32"/>
        </w:rPr>
        <w:lastRenderedPageBreak/>
        <w:t>门负责人</w:t>
      </w:r>
      <w:r w:rsidR="00055859">
        <w:rPr>
          <w:rFonts w:ascii="仿宋_GB2312" w:eastAsia="仿宋_GB2312" w:hAnsi="宋体" w:cs="宋体" w:hint="eastAsia"/>
          <w:kern w:val="0"/>
          <w:sz w:val="32"/>
          <w:szCs w:val="32"/>
        </w:rPr>
        <w:t>中</w:t>
      </w:r>
      <w:r w:rsidR="00140469" w:rsidRPr="00140469">
        <w:rPr>
          <w:rFonts w:ascii="仿宋_GB2312" w:eastAsia="仿宋_GB2312" w:hAnsi="宋体" w:cs="宋体" w:hint="eastAsia"/>
          <w:kern w:val="0"/>
          <w:sz w:val="32"/>
          <w:szCs w:val="32"/>
        </w:rPr>
        <w:t>部门业绩</w:t>
      </w:r>
      <w:r w:rsidR="00055859">
        <w:rPr>
          <w:rFonts w:ascii="仿宋_GB2312" w:eastAsia="仿宋_GB2312" w:hAnsi="宋体" w:cs="宋体" w:hint="eastAsia"/>
          <w:kern w:val="0"/>
          <w:sz w:val="32"/>
          <w:szCs w:val="32"/>
        </w:rPr>
        <w:t>考核指标</w:t>
      </w:r>
      <w:r w:rsidR="00140469" w:rsidRPr="00140469">
        <w:rPr>
          <w:rFonts w:ascii="仿宋_GB2312" w:eastAsia="仿宋_GB2312" w:hAnsi="宋体" w:cs="宋体" w:hint="eastAsia"/>
          <w:kern w:val="0"/>
          <w:sz w:val="32"/>
          <w:szCs w:val="32"/>
        </w:rPr>
        <w:t>直接采用</w:t>
      </w:r>
      <w:r w:rsidR="00140469">
        <w:rPr>
          <w:rFonts w:ascii="仿宋_GB2312" w:eastAsia="仿宋_GB2312" w:hAnsi="宋体" w:cs="宋体" w:hint="eastAsia"/>
          <w:kern w:val="0"/>
          <w:sz w:val="32"/>
          <w:szCs w:val="32"/>
        </w:rPr>
        <w:t>公司</w:t>
      </w:r>
      <w:r w:rsidR="00140469" w:rsidRPr="00140469">
        <w:rPr>
          <w:rFonts w:ascii="仿宋_GB2312" w:eastAsia="仿宋_GB2312" w:hAnsi="宋体" w:cs="宋体" w:hint="eastAsia"/>
          <w:kern w:val="0"/>
          <w:sz w:val="32"/>
          <w:szCs w:val="32"/>
        </w:rPr>
        <w:t>对本部部门</w:t>
      </w:r>
      <w:r w:rsidR="00140469">
        <w:rPr>
          <w:rFonts w:ascii="仿宋_GB2312" w:eastAsia="仿宋_GB2312" w:hAnsi="宋体" w:cs="宋体" w:hint="eastAsia"/>
          <w:kern w:val="0"/>
          <w:sz w:val="32"/>
          <w:szCs w:val="32"/>
        </w:rPr>
        <w:t>年度</w:t>
      </w:r>
      <w:r w:rsidR="00140469" w:rsidRPr="00140469">
        <w:rPr>
          <w:rFonts w:ascii="仿宋_GB2312" w:eastAsia="仿宋_GB2312" w:hAnsi="宋体" w:cs="宋体" w:hint="eastAsia"/>
          <w:kern w:val="0"/>
          <w:sz w:val="32"/>
          <w:szCs w:val="32"/>
        </w:rPr>
        <w:t>绩效考核结果</w:t>
      </w:r>
      <w:r w:rsidR="006335D0">
        <w:rPr>
          <w:rFonts w:ascii="仿宋_GB2312" w:eastAsia="仿宋_GB2312" w:hAnsi="宋体" w:cs="宋体" w:hint="eastAsia"/>
          <w:kern w:val="0"/>
          <w:sz w:val="32"/>
          <w:szCs w:val="32"/>
        </w:rPr>
        <w:t>。</w:t>
      </w:r>
    </w:p>
    <w:p w:rsidR="00B914B3" w:rsidRDefault="00D06B2E" w:rsidP="00255EBE">
      <w:pPr>
        <w:widowControl/>
        <w:adjustRightInd w:val="0"/>
        <w:snapToGrid w:val="0"/>
        <w:spacing w:line="360" w:lineRule="auto"/>
        <w:ind w:right="60" w:firstLineChars="200" w:firstLine="643"/>
        <w:jc w:val="left"/>
        <w:rPr>
          <w:rFonts w:ascii="仿宋_GB2312" w:eastAsia="仿宋_GB2312" w:hAnsi="宋体" w:cs="宋体"/>
          <w:b/>
          <w:kern w:val="0"/>
          <w:sz w:val="32"/>
          <w:szCs w:val="32"/>
        </w:rPr>
      </w:pPr>
      <w:r w:rsidRPr="00A42AEA">
        <w:rPr>
          <w:rFonts w:ascii="仿宋_GB2312" w:eastAsia="仿宋_GB2312" w:hAnsi="宋体" w:cs="宋体" w:hint="eastAsia"/>
          <w:b/>
          <w:kern w:val="0"/>
          <w:sz w:val="32"/>
          <w:szCs w:val="32"/>
        </w:rPr>
        <w:t>第</w:t>
      </w:r>
      <w:r w:rsidR="0079118E">
        <w:rPr>
          <w:rFonts w:ascii="仿宋_GB2312" w:eastAsia="仿宋_GB2312" w:hAnsi="宋体" w:cs="宋体" w:hint="eastAsia"/>
          <w:b/>
          <w:kern w:val="0"/>
          <w:sz w:val="32"/>
          <w:szCs w:val="32"/>
        </w:rPr>
        <w:t>九</w:t>
      </w:r>
      <w:r w:rsidRPr="00A42AEA">
        <w:rPr>
          <w:rFonts w:ascii="仿宋_GB2312" w:eastAsia="仿宋_GB2312" w:hAnsi="宋体" w:cs="宋体" w:hint="eastAsia"/>
          <w:b/>
          <w:kern w:val="0"/>
          <w:sz w:val="32"/>
          <w:szCs w:val="32"/>
        </w:rPr>
        <w:t>条</w:t>
      </w:r>
      <w:r w:rsidR="0079118E">
        <w:rPr>
          <w:rFonts w:ascii="仿宋_GB2312" w:eastAsia="仿宋_GB2312" w:hAnsi="宋体" w:cs="宋体" w:hint="eastAsia"/>
          <w:b/>
          <w:kern w:val="0"/>
          <w:sz w:val="32"/>
          <w:szCs w:val="32"/>
        </w:rPr>
        <w:t xml:space="preserve"> </w:t>
      </w:r>
      <w:r>
        <w:rPr>
          <w:rFonts w:ascii="仿宋_GB2312" w:eastAsia="仿宋_GB2312" w:hAnsi="宋体" w:cs="宋体" w:hint="eastAsia"/>
          <w:kern w:val="0"/>
          <w:sz w:val="32"/>
          <w:szCs w:val="32"/>
        </w:rPr>
        <w:t xml:space="preserve"> </w:t>
      </w:r>
      <w:r w:rsidR="00B914B3" w:rsidRPr="00B914B3">
        <w:rPr>
          <w:rFonts w:ascii="仿宋_GB2312" w:eastAsia="仿宋_GB2312" w:hAnsi="宋体" w:cs="宋体" w:hint="eastAsia"/>
          <w:b/>
          <w:kern w:val="0"/>
          <w:sz w:val="32"/>
          <w:szCs w:val="32"/>
        </w:rPr>
        <w:t>考核评价时间和方式</w:t>
      </w:r>
    </w:p>
    <w:p w:rsidR="00B914B3" w:rsidRPr="006803C4" w:rsidRDefault="00B914B3" w:rsidP="00B914B3">
      <w:pPr>
        <w:widowControl/>
        <w:adjustRightInd w:val="0"/>
        <w:snapToGrid w:val="0"/>
        <w:spacing w:line="360" w:lineRule="auto"/>
        <w:ind w:right="60" w:firstLineChars="200" w:firstLine="640"/>
        <w:jc w:val="left"/>
        <w:rPr>
          <w:rFonts w:ascii="仿宋_GB2312" w:eastAsia="仿宋_GB2312" w:hAnsi="宋体" w:cs="宋体"/>
          <w:b/>
          <w:kern w:val="0"/>
          <w:sz w:val="32"/>
          <w:szCs w:val="32"/>
        </w:rPr>
      </w:pPr>
      <w:r>
        <w:rPr>
          <w:rFonts w:ascii="仿宋_GB2312" w:eastAsia="仿宋_GB2312" w:hAnsi="宋体" w:cs="宋体" w:hint="eastAsia"/>
          <w:kern w:val="0"/>
          <w:sz w:val="32"/>
          <w:szCs w:val="32"/>
        </w:rPr>
        <w:t>综合考核评价时间安排在</w:t>
      </w:r>
      <w:r w:rsidRPr="00144A5A">
        <w:rPr>
          <w:rFonts w:ascii="仿宋_GB2312" w:eastAsia="仿宋_GB2312" w:hAnsi="宋体" w:cs="宋体" w:hint="eastAsia"/>
          <w:kern w:val="0"/>
          <w:sz w:val="32"/>
          <w:szCs w:val="32"/>
          <w:u w:val="single"/>
        </w:rPr>
        <w:t>次年上半年</w:t>
      </w:r>
      <w:r>
        <w:rPr>
          <w:rFonts w:ascii="仿宋_GB2312" w:eastAsia="仿宋_GB2312" w:hAnsi="宋体" w:cs="宋体" w:hint="eastAsia"/>
          <w:kern w:val="0"/>
          <w:sz w:val="32"/>
          <w:szCs w:val="32"/>
        </w:rPr>
        <w:t>，考核评价工作在公司党委领导下开展，</w:t>
      </w:r>
      <w:r w:rsidR="006507A3">
        <w:rPr>
          <w:rFonts w:ascii="仿宋_GB2312" w:eastAsia="仿宋_GB2312" w:hAnsi="宋体" w:cs="宋体" w:hint="eastAsia"/>
          <w:kern w:val="0"/>
          <w:sz w:val="32"/>
          <w:szCs w:val="32"/>
        </w:rPr>
        <w:t>具体由</w:t>
      </w:r>
      <w:r>
        <w:rPr>
          <w:rFonts w:ascii="仿宋_GB2312" w:eastAsia="仿宋_GB2312" w:hAnsi="宋体" w:cs="宋体" w:hint="eastAsia"/>
          <w:kern w:val="0"/>
          <w:sz w:val="32"/>
          <w:szCs w:val="32"/>
        </w:rPr>
        <w:t>党委组织部</w:t>
      </w:r>
      <w:r w:rsidR="006507A3">
        <w:rPr>
          <w:rFonts w:ascii="仿宋_GB2312" w:eastAsia="仿宋_GB2312" w:hAnsi="宋体" w:cs="宋体" w:hint="eastAsia"/>
          <w:kern w:val="0"/>
          <w:sz w:val="32"/>
          <w:szCs w:val="32"/>
        </w:rPr>
        <w:t>负责实施</w:t>
      </w:r>
      <w:r>
        <w:rPr>
          <w:rFonts w:ascii="仿宋_GB2312" w:eastAsia="仿宋_GB2312" w:hAnsi="宋体" w:cs="宋体" w:hint="eastAsia"/>
          <w:kern w:val="0"/>
          <w:sz w:val="32"/>
          <w:szCs w:val="32"/>
        </w:rPr>
        <w:t>。</w:t>
      </w:r>
    </w:p>
    <w:p w:rsidR="00B914B3" w:rsidRDefault="00B914B3" w:rsidP="00B914B3">
      <w:pPr>
        <w:widowControl/>
        <w:adjustRightInd w:val="0"/>
        <w:snapToGrid w:val="0"/>
        <w:spacing w:line="360" w:lineRule="auto"/>
        <w:ind w:right="60" w:firstLineChars="200" w:firstLine="640"/>
        <w:jc w:val="left"/>
        <w:rPr>
          <w:rFonts w:ascii="仿宋_GB2312" w:eastAsia="仿宋_GB2312" w:hAnsi="宋体" w:cs="宋体"/>
          <w:kern w:val="0"/>
          <w:sz w:val="32"/>
          <w:szCs w:val="32"/>
        </w:rPr>
      </w:pPr>
      <w:r w:rsidRPr="00B914B3">
        <w:rPr>
          <w:rFonts w:ascii="仿宋_GB2312" w:eastAsia="仿宋_GB2312" w:hAnsi="宋体" w:cs="宋体" w:hint="eastAsia"/>
          <w:kern w:val="0"/>
          <w:sz w:val="32"/>
          <w:szCs w:val="32"/>
        </w:rPr>
        <w:t>考核评价</w:t>
      </w:r>
      <w:r>
        <w:rPr>
          <w:rFonts w:ascii="仿宋_GB2312" w:eastAsia="仿宋_GB2312" w:hAnsi="宋体" w:cs="宋体" w:hint="eastAsia"/>
          <w:kern w:val="0"/>
          <w:sz w:val="32"/>
          <w:szCs w:val="32"/>
        </w:rPr>
        <w:t>一般采用</w:t>
      </w:r>
      <w:r w:rsidRPr="00055859">
        <w:rPr>
          <w:rFonts w:ascii="仿宋_GB2312" w:eastAsia="仿宋_GB2312" w:hAnsi="宋体" w:cs="宋体" w:hint="eastAsia"/>
          <w:b/>
          <w:kern w:val="0"/>
          <w:sz w:val="32"/>
          <w:szCs w:val="32"/>
        </w:rPr>
        <w:t>综合测评</w:t>
      </w:r>
      <w:r w:rsidR="000A15EB">
        <w:rPr>
          <w:rFonts w:ascii="仿宋_GB2312" w:eastAsia="仿宋_GB2312" w:hAnsi="宋体" w:cs="宋体" w:hint="eastAsia"/>
          <w:kern w:val="0"/>
          <w:sz w:val="32"/>
          <w:szCs w:val="32"/>
        </w:rPr>
        <w:t>和</w:t>
      </w:r>
      <w:r w:rsidR="000A15EB" w:rsidRPr="00055859">
        <w:rPr>
          <w:rFonts w:ascii="仿宋_GB2312" w:eastAsia="仿宋_GB2312" w:hAnsi="宋体" w:cs="宋体" w:hint="eastAsia"/>
          <w:b/>
          <w:kern w:val="0"/>
          <w:sz w:val="32"/>
          <w:szCs w:val="32"/>
        </w:rPr>
        <w:t>业绩评价</w:t>
      </w:r>
      <w:r w:rsidR="006A235F" w:rsidRPr="006A235F">
        <w:rPr>
          <w:rFonts w:ascii="仿宋_GB2312" w:eastAsia="仿宋_GB2312" w:hAnsi="宋体" w:cs="宋体" w:hint="eastAsia"/>
          <w:kern w:val="0"/>
          <w:sz w:val="32"/>
          <w:szCs w:val="32"/>
        </w:rPr>
        <w:t>相结合的</w:t>
      </w:r>
      <w:r w:rsidR="000A15EB">
        <w:rPr>
          <w:rFonts w:ascii="仿宋_GB2312" w:eastAsia="仿宋_GB2312" w:hAnsi="宋体" w:cs="宋体" w:hint="eastAsia"/>
          <w:kern w:val="0"/>
          <w:sz w:val="32"/>
          <w:szCs w:val="32"/>
        </w:rPr>
        <w:t>方式</w:t>
      </w:r>
      <w:r>
        <w:rPr>
          <w:rFonts w:ascii="仿宋_GB2312" w:eastAsia="仿宋_GB2312" w:hAnsi="宋体" w:cs="宋体" w:hint="eastAsia"/>
          <w:kern w:val="0"/>
          <w:sz w:val="32"/>
          <w:szCs w:val="32"/>
        </w:rPr>
        <w:t>进行，公司党委也可视情况采取其它方式。</w:t>
      </w:r>
    </w:p>
    <w:p w:rsidR="00653816" w:rsidRDefault="00B914B3" w:rsidP="00B914B3">
      <w:pPr>
        <w:widowControl/>
        <w:adjustRightInd w:val="0"/>
        <w:snapToGrid w:val="0"/>
        <w:spacing w:line="360" w:lineRule="auto"/>
        <w:ind w:right="60" w:firstLineChars="200" w:firstLine="643"/>
        <w:jc w:val="left"/>
        <w:rPr>
          <w:rFonts w:ascii="仿宋_GB2312" w:eastAsia="仿宋_GB2312" w:hAnsi="宋体" w:cs="宋体"/>
          <w:kern w:val="0"/>
          <w:sz w:val="32"/>
          <w:szCs w:val="32"/>
        </w:rPr>
      </w:pPr>
      <w:r>
        <w:rPr>
          <w:rFonts w:ascii="仿宋_GB2312" w:eastAsia="仿宋_GB2312" w:hAnsi="宋体" w:cs="宋体" w:hint="eastAsia"/>
          <w:b/>
          <w:kern w:val="0"/>
          <w:sz w:val="32"/>
          <w:szCs w:val="32"/>
        </w:rPr>
        <w:t xml:space="preserve">第十条  </w:t>
      </w:r>
      <w:r w:rsidR="00653816" w:rsidRPr="00B914B3">
        <w:rPr>
          <w:rFonts w:ascii="仿宋_GB2312" w:eastAsia="仿宋_GB2312" w:hAnsi="宋体" w:cs="宋体" w:hint="eastAsia"/>
          <w:b/>
          <w:kern w:val="0"/>
          <w:sz w:val="32"/>
          <w:szCs w:val="32"/>
        </w:rPr>
        <w:t>综合测评主体权重</w:t>
      </w:r>
    </w:p>
    <w:p w:rsidR="00D06B2E" w:rsidRPr="00787839" w:rsidRDefault="00653816" w:rsidP="00255EBE">
      <w:pPr>
        <w:widowControl/>
        <w:adjustRightInd w:val="0"/>
        <w:snapToGrid w:val="0"/>
        <w:spacing w:line="360" w:lineRule="auto"/>
        <w:ind w:right="60" w:firstLineChars="200" w:firstLine="640"/>
        <w:jc w:val="left"/>
        <w:rPr>
          <w:rFonts w:ascii="仿宋_GB2312" w:eastAsia="仿宋_GB2312" w:hAnsi="宋体" w:cs="宋体"/>
          <w:color w:val="FF0000"/>
          <w:kern w:val="0"/>
          <w:sz w:val="32"/>
          <w:szCs w:val="32"/>
        </w:rPr>
      </w:pPr>
      <w:r w:rsidRPr="00825CFA">
        <w:rPr>
          <w:rFonts w:ascii="仿宋" w:eastAsia="仿宋" w:hAnsi="仿宋" w:hint="eastAsia"/>
          <w:sz w:val="32"/>
          <w:szCs w:val="32"/>
        </w:rPr>
        <w:t>领导班子</w:t>
      </w:r>
      <w:r>
        <w:rPr>
          <w:rFonts w:ascii="仿宋" w:eastAsia="仿宋" w:hAnsi="仿宋" w:hint="eastAsia"/>
          <w:sz w:val="32"/>
          <w:szCs w:val="32"/>
        </w:rPr>
        <w:t>和</w:t>
      </w:r>
      <w:r w:rsidR="006A235F">
        <w:rPr>
          <w:rFonts w:ascii="仿宋" w:eastAsia="仿宋" w:hAnsi="仿宋" w:hint="eastAsia"/>
          <w:sz w:val="32"/>
          <w:szCs w:val="32"/>
        </w:rPr>
        <w:t>中层干部</w:t>
      </w:r>
      <w:r>
        <w:rPr>
          <w:rFonts w:ascii="仿宋_GB2312" w:eastAsia="仿宋_GB2312" w:hAnsi="宋体" w:cs="宋体" w:hint="eastAsia"/>
          <w:kern w:val="0"/>
          <w:sz w:val="32"/>
          <w:szCs w:val="32"/>
        </w:rPr>
        <w:t>综合测评</w:t>
      </w:r>
      <w:r w:rsidR="006803C4">
        <w:rPr>
          <w:rFonts w:ascii="仿宋_GB2312" w:eastAsia="仿宋_GB2312" w:hAnsi="宋体" w:cs="宋体" w:hint="eastAsia"/>
          <w:kern w:val="0"/>
          <w:sz w:val="32"/>
          <w:szCs w:val="32"/>
        </w:rPr>
        <w:t>分为职工民主测评和领导评议两种形式。</w:t>
      </w:r>
      <w:proofErr w:type="gramStart"/>
      <w:r w:rsidR="00E57FDF">
        <w:rPr>
          <w:rFonts w:ascii="仿宋_GB2312" w:eastAsia="仿宋_GB2312" w:hAnsi="宋体" w:cs="宋体" w:hint="eastAsia"/>
          <w:kern w:val="0"/>
          <w:sz w:val="32"/>
          <w:szCs w:val="32"/>
        </w:rPr>
        <w:t>司属单位</w:t>
      </w:r>
      <w:proofErr w:type="gramEnd"/>
      <w:r w:rsidR="00E57FDF">
        <w:rPr>
          <w:rFonts w:ascii="仿宋_GB2312" w:eastAsia="仿宋_GB2312" w:hAnsi="宋体" w:cs="宋体" w:hint="eastAsia"/>
          <w:kern w:val="0"/>
          <w:sz w:val="32"/>
          <w:szCs w:val="32"/>
        </w:rPr>
        <w:t>领导班子和中层干部</w:t>
      </w:r>
      <w:r w:rsidR="00D06B2E">
        <w:rPr>
          <w:rFonts w:ascii="仿宋_GB2312" w:eastAsia="仿宋_GB2312" w:hAnsi="宋体" w:cs="宋体" w:hint="eastAsia"/>
          <w:kern w:val="0"/>
          <w:sz w:val="32"/>
          <w:szCs w:val="32"/>
        </w:rPr>
        <w:t>民主测评权重为</w:t>
      </w:r>
      <w:r w:rsidR="0055376F">
        <w:rPr>
          <w:rFonts w:ascii="仿宋_GB2312" w:eastAsia="仿宋_GB2312" w:hAnsi="宋体" w:cs="宋体" w:hint="eastAsia"/>
          <w:kern w:val="0"/>
          <w:sz w:val="32"/>
          <w:szCs w:val="32"/>
        </w:rPr>
        <w:t>40</w:t>
      </w:r>
      <w:r w:rsidR="00D06B2E">
        <w:rPr>
          <w:rFonts w:ascii="仿宋_GB2312" w:eastAsia="仿宋_GB2312" w:hAnsi="宋体" w:cs="宋体" w:hint="eastAsia"/>
          <w:kern w:val="0"/>
          <w:sz w:val="32"/>
          <w:szCs w:val="32"/>
        </w:rPr>
        <w:t>%，领导评议权重为</w:t>
      </w:r>
      <w:r w:rsidR="0055376F">
        <w:rPr>
          <w:rFonts w:ascii="仿宋_GB2312" w:eastAsia="仿宋_GB2312" w:hAnsi="宋体" w:cs="宋体" w:hint="eastAsia"/>
          <w:kern w:val="0"/>
          <w:sz w:val="32"/>
          <w:szCs w:val="32"/>
        </w:rPr>
        <w:t>60</w:t>
      </w:r>
      <w:r w:rsidR="00D06B2E">
        <w:rPr>
          <w:rFonts w:ascii="仿宋_GB2312" w:eastAsia="仿宋_GB2312" w:hAnsi="宋体" w:cs="宋体" w:hint="eastAsia"/>
          <w:kern w:val="0"/>
          <w:sz w:val="32"/>
          <w:szCs w:val="32"/>
        </w:rPr>
        <w:t>%</w:t>
      </w:r>
      <w:r w:rsidR="00E57FDF">
        <w:rPr>
          <w:rFonts w:ascii="仿宋_GB2312" w:eastAsia="仿宋_GB2312" w:hAnsi="宋体" w:cs="宋体" w:hint="eastAsia"/>
          <w:kern w:val="0"/>
          <w:sz w:val="32"/>
          <w:szCs w:val="32"/>
        </w:rPr>
        <w:t>；机关本部中层干部民主测评权重为30%，领导评议权重为70%</w:t>
      </w:r>
      <w:r w:rsidR="00D06B2E">
        <w:rPr>
          <w:rFonts w:ascii="仿宋_GB2312" w:eastAsia="仿宋_GB2312" w:hAnsi="宋体" w:cs="宋体" w:hint="eastAsia"/>
          <w:kern w:val="0"/>
          <w:sz w:val="32"/>
          <w:szCs w:val="32"/>
        </w:rPr>
        <w:t>。各级测评主体的权重</w:t>
      </w:r>
      <w:r w:rsidR="00F84192">
        <w:rPr>
          <w:rFonts w:ascii="仿宋_GB2312" w:eastAsia="仿宋_GB2312" w:hAnsi="宋体" w:cs="宋体" w:hint="eastAsia"/>
          <w:kern w:val="0"/>
          <w:sz w:val="32"/>
          <w:szCs w:val="32"/>
        </w:rPr>
        <w:t>详</w:t>
      </w:r>
      <w:r w:rsidR="00D06B2E">
        <w:rPr>
          <w:rFonts w:ascii="仿宋_GB2312" w:eastAsia="仿宋_GB2312" w:hAnsi="宋体" w:cs="宋体" w:hint="eastAsia"/>
          <w:kern w:val="0"/>
          <w:sz w:val="32"/>
          <w:szCs w:val="32"/>
        </w:rPr>
        <w:t>见附件</w:t>
      </w:r>
      <w:r w:rsidR="00D61FC9">
        <w:rPr>
          <w:rFonts w:ascii="仿宋_GB2312" w:eastAsia="仿宋_GB2312" w:hAnsi="宋体" w:cs="宋体" w:hint="eastAsia"/>
          <w:kern w:val="0"/>
          <w:sz w:val="32"/>
          <w:szCs w:val="32"/>
        </w:rPr>
        <w:t>5</w:t>
      </w:r>
      <w:r w:rsidR="00D06B2E">
        <w:rPr>
          <w:rFonts w:ascii="仿宋_GB2312" w:eastAsia="仿宋_GB2312" w:hAnsi="宋体" w:cs="宋体" w:hint="eastAsia"/>
          <w:kern w:val="0"/>
          <w:sz w:val="32"/>
          <w:szCs w:val="32"/>
        </w:rPr>
        <w:t>。</w:t>
      </w:r>
    </w:p>
    <w:p w:rsidR="00D06B2E" w:rsidRPr="009603A6" w:rsidRDefault="00D06B2E" w:rsidP="00B914B3">
      <w:pPr>
        <w:widowControl/>
        <w:adjustRightInd w:val="0"/>
        <w:snapToGrid w:val="0"/>
        <w:spacing w:line="360" w:lineRule="auto"/>
        <w:ind w:right="60" w:firstLineChars="196" w:firstLine="630"/>
        <w:jc w:val="left"/>
        <w:rPr>
          <w:rFonts w:ascii="仿宋_GB2312" w:eastAsia="仿宋_GB2312" w:hAnsi="宋体" w:cs="宋体"/>
          <w:kern w:val="0"/>
          <w:sz w:val="32"/>
          <w:szCs w:val="32"/>
        </w:rPr>
      </w:pPr>
      <w:r w:rsidRPr="009603A6">
        <w:rPr>
          <w:rFonts w:ascii="仿宋_GB2312" w:eastAsia="仿宋_GB2312" w:hAnsi="宋体" w:cs="宋体" w:hint="eastAsia"/>
          <w:b/>
          <w:kern w:val="0"/>
          <w:sz w:val="32"/>
          <w:szCs w:val="32"/>
        </w:rPr>
        <w:t>第十</w:t>
      </w:r>
      <w:r w:rsidR="00B914B3">
        <w:rPr>
          <w:rFonts w:ascii="仿宋_GB2312" w:eastAsia="仿宋_GB2312" w:hAnsi="宋体" w:cs="宋体" w:hint="eastAsia"/>
          <w:b/>
          <w:kern w:val="0"/>
          <w:sz w:val="32"/>
          <w:szCs w:val="32"/>
        </w:rPr>
        <w:t>一</w:t>
      </w:r>
      <w:r w:rsidRPr="009603A6">
        <w:rPr>
          <w:rFonts w:ascii="仿宋_GB2312" w:eastAsia="仿宋_GB2312" w:hAnsi="宋体" w:cs="宋体" w:hint="eastAsia"/>
          <w:b/>
          <w:kern w:val="0"/>
          <w:sz w:val="32"/>
          <w:szCs w:val="32"/>
        </w:rPr>
        <w:t>条</w:t>
      </w:r>
      <w:r w:rsidRPr="009603A6">
        <w:rPr>
          <w:rFonts w:ascii="仿宋_GB2312" w:eastAsia="仿宋_GB2312" w:hAnsi="宋体" w:cs="宋体" w:hint="eastAsia"/>
          <w:kern w:val="0"/>
          <w:sz w:val="32"/>
          <w:szCs w:val="32"/>
        </w:rPr>
        <w:t xml:space="preserve">  </w:t>
      </w:r>
      <w:r w:rsidRPr="00B914B3">
        <w:rPr>
          <w:rFonts w:ascii="仿宋_GB2312" w:eastAsia="仿宋_GB2312" w:hAnsi="宋体" w:cs="宋体" w:hint="eastAsia"/>
          <w:b/>
          <w:kern w:val="0"/>
          <w:sz w:val="32"/>
          <w:szCs w:val="32"/>
        </w:rPr>
        <w:t>考核评价等级</w:t>
      </w:r>
      <w:r w:rsidR="0012576E">
        <w:rPr>
          <w:rFonts w:ascii="仿宋_GB2312" w:eastAsia="仿宋_GB2312" w:hAnsi="宋体" w:cs="宋体" w:hint="eastAsia"/>
          <w:b/>
          <w:kern w:val="0"/>
          <w:sz w:val="32"/>
          <w:szCs w:val="32"/>
        </w:rPr>
        <w:t>划分</w:t>
      </w:r>
    </w:p>
    <w:p w:rsidR="00D06B2E" w:rsidRDefault="0031126A" w:rsidP="00255EBE">
      <w:pPr>
        <w:widowControl/>
        <w:adjustRightInd w:val="0"/>
        <w:snapToGrid w:val="0"/>
        <w:spacing w:line="360" w:lineRule="auto"/>
        <w:ind w:right="60" w:firstLineChars="196" w:firstLine="627"/>
        <w:jc w:val="left"/>
        <w:rPr>
          <w:rFonts w:ascii="仿宋_GB2312" w:eastAsia="仿宋_GB2312" w:hAnsi="宋体" w:cs="宋体"/>
          <w:kern w:val="0"/>
          <w:sz w:val="32"/>
          <w:szCs w:val="32"/>
        </w:rPr>
      </w:pPr>
      <w:r>
        <w:rPr>
          <w:rFonts w:ascii="仿宋_GB2312" w:eastAsia="仿宋_GB2312" w:hAnsi="宋体" w:cs="宋体" w:hint="eastAsia"/>
          <w:kern w:val="0"/>
          <w:sz w:val="32"/>
          <w:szCs w:val="32"/>
        </w:rPr>
        <w:t>（一）</w:t>
      </w:r>
      <w:r w:rsidR="00D06B2E">
        <w:rPr>
          <w:rFonts w:ascii="仿宋_GB2312" w:eastAsia="仿宋_GB2312" w:hAnsi="宋体" w:cs="宋体" w:hint="eastAsia"/>
          <w:kern w:val="0"/>
          <w:sz w:val="32"/>
          <w:szCs w:val="32"/>
        </w:rPr>
        <w:t>领导班子综合考核评价结果分为“优秀”、“良好”、“一般”、“较差”</w:t>
      </w:r>
      <w:r w:rsidR="009603A6">
        <w:rPr>
          <w:rFonts w:ascii="仿宋_GB2312" w:eastAsia="仿宋_GB2312" w:hAnsi="宋体" w:cs="宋体" w:hint="eastAsia"/>
          <w:kern w:val="0"/>
          <w:sz w:val="32"/>
          <w:szCs w:val="32"/>
        </w:rPr>
        <w:t>四</w:t>
      </w:r>
      <w:r w:rsidR="00D06B2E">
        <w:rPr>
          <w:rFonts w:ascii="仿宋_GB2312" w:eastAsia="仿宋_GB2312" w:hAnsi="宋体" w:cs="宋体" w:hint="eastAsia"/>
          <w:kern w:val="0"/>
          <w:sz w:val="32"/>
          <w:szCs w:val="32"/>
        </w:rPr>
        <w:t>个等级。中层干部综合考核评价结果分为“优秀”、“称职”、“基本称职”和“不称职”</w:t>
      </w:r>
      <w:r w:rsidR="00F84192">
        <w:rPr>
          <w:rFonts w:ascii="仿宋_GB2312" w:eastAsia="仿宋_GB2312" w:hAnsi="宋体" w:cs="宋体" w:hint="eastAsia"/>
          <w:kern w:val="0"/>
          <w:sz w:val="32"/>
          <w:szCs w:val="32"/>
        </w:rPr>
        <w:t>四</w:t>
      </w:r>
      <w:r w:rsidR="00D06B2E">
        <w:rPr>
          <w:rFonts w:ascii="仿宋_GB2312" w:eastAsia="仿宋_GB2312" w:hAnsi="宋体" w:cs="宋体" w:hint="eastAsia"/>
          <w:kern w:val="0"/>
          <w:sz w:val="32"/>
          <w:szCs w:val="32"/>
        </w:rPr>
        <w:t>个等级。</w:t>
      </w:r>
    </w:p>
    <w:p w:rsidR="00D06B2E" w:rsidRDefault="0031126A" w:rsidP="00255EBE">
      <w:pPr>
        <w:widowControl/>
        <w:adjustRightInd w:val="0"/>
        <w:snapToGrid w:val="0"/>
        <w:spacing w:line="360" w:lineRule="auto"/>
        <w:ind w:right="60"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（二）</w:t>
      </w:r>
      <w:r w:rsidR="009603A6" w:rsidRPr="00BE42A3">
        <w:rPr>
          <w:rFonts w:ascii="仿宋_GB2312" w:eastAsia="仿宋_GB2312" w:hAnsi="宋体" w:cs="宋体" w:hint="eastAsia"/>
          <w:kern w:val="0"/>
          <w:sz w:val="32"/>
          <w:szCs w:val="32"/>
        </w:rPr>
        <w:t>综合考核评价分值实行百分制。</w:t>
      </w:r>
      <w:r w:rsidR="00D06B2E" w:rsidRPr="00BE42A3">
        <w:rPr>
          <w:rFonts w:ascii="仿宋_GB2312" w:eastAsia="仿宋_GB2312" w:hAnsi="宋体" w:cs="宋体" w:hint="eastAsia"/>
          <w:kern w:val="0"/>
          <w:sz w:val="32"/>
          <w:szCs w:val="32"/>
        </w:rPr>
        <w:t>领导班子和中层干部综</w:t>
      </w:r>
      <w:r w:rsidR="00D06B2E">
        <w:rPr>
          <w:rFonts w:ascii="仿宋_GB2312" w:eastAsia="仿宋_GB2312" w:hAnsi="宋体" w:cs="宋体" w:hint="eastAsia"/>
          <w:kern w:val="0"/>
          <w:sz w:val="32"/>
          <w:szCs w:val="32"/>
        </w:rPr>
        <w:t>合考核评价分值在90分以上的可评为“优秀”，</w:t>
      </w:r>
      <w:r w:rsidR="00C33B33">
        <w:rPr>
          <w:rFonts w:ascii="仿宋_GB2312" w:eastAsia="仿宋_GB2312" w:hAnsi="宋体" w:cs="宋体" w:hint="eastAsia"/>
          <w:kern w:val="0"/>
          <w:sz w:val="32"/>
          <w:szCs w:val="32"/>
        </w:rPr>
        <w:t>70</w:t>
      </w:r>
      <w:r w:rsidR="00D06B2E">
        <w:rPr>
          <w:rFonts w:ascii="仿宋_GB2312" w:eastAsia="仿宋_GB2312" w:hAnsi="宋体" w:cs="宋体" w:hint="eastAsia"/>
          <w:kern w:val="0"/>
          <w:sz w:val="32"/>
          <w:szCs w:val="32"/>
        </w:rPr>
        <w:t>-89分的可评为“良好”（“称职”），60-</w:t>
      </w:r>
      <w:r w:rsidR="00C33B33">
        <w:rPr>
          <w:rFonts w:ascii="仿宋_GB2312" w:eastAsia="仿宋_GB2312" w:hAnsi="宋体" w:cs="宋体" w:hint="eastAsia"/>
          <w:kern w:val="0"/>
          <w:sz w:val="32"/>
          <w:szCs w:val="32"/>
        </w:rPr>
        <w:t>69</w:t>
      </w:r>
      <w:r w:rsidR="00D06B2E">
        <w:rPr>
          <w:rFonts w:ascii="仿宋_GB2312" w:eastAsia="仿宋_GB2312" w:hAnsi="宋体" w:cs="宋体" w:hint="eastAsia"/>
          <w:kern w:val="0"/>
          <w:sz w:val="32"/>
          <w:szCs w:val="32"/>
        </w:rPr>
        <w:t>分的可评为“一</w:t>
      </w:r>
      <w:r w:rsidR="00D06B2E">
        <w:rPr>
          <w:rFonts w:ascii="仿宋_GB2312" w:eastAsia="仿宋_GB2312" w:hAnsi="宋体" w:cs="宋体" w:hint="eastAsia"/>
          <w:kern w:val="0"/>
          <w:sz w:val="32"/>
          <w:szCs w:val="32"/>
        </w:rPr>
        <w:lastRenderedPageBreak/>
        <w:t>般”（“基本称职”），</w:t>
      </w:r>
      <w:r w:rsidR="001C7F8B">
        <w:rPr>
          <w:rFonts w:ascii="仿宋_GB2312" w:eastAsia="仿宋_GB2312" w:hAnsi="宋体" w:cs="宋体" w:hint="eastAsia"/>
          <w:kern w:val="0"/>
          <w:sz w:val="32"/>
          <w:szCs w:val="32"/>
        </w:rPr>
        <w:t>59</w:t>
      </w:r>
      <w:r w:rsidR="00D06B2E">
        <w:rPr>
          <w:rFonts w:ascii="仿宋_GB2312" w:eastAsia="仿宋_GB2312" w:hAnsi="宋体" w:cs="宋体" w:hint="eastAsia"/>
          <w:kern w:val="0"/>
          <w:sz w:val="32"/>
          <w:szCs w:val="32"/>
        </w:rPr>
        <w:t>分以下的评为“较差”（“不称职”）。</w:t>
      </w:r>
    </w:p>
    <w:p w:rsidR="00D06B2E" w:rsidRPr="00590183" w:rsidRDefault="00D06B2E" w:rsidP="00255EBE">
      <w:pPr>
        <w:pStyle w:val="a3"/>
        <w:tabs>
          <w:tab w:val="left" w:pos="1805"/>
        </w:tabs>
        <w:adjustRightInd w:val="0"/>
        <w:snapToGrid w:val="0"/>
        <w:spacing w:line="360" w:lineRule="auto"/>
        <w:ind w:firstLineChars="200" w:firstLine="640"/>
        <w:rPr>
          <w:rFonts w:ascii="仿宋_GB2312" w:eastAsia="仿宋_GB2312" w:hAnsi="宋体" w:cs="宋体"/>
          <w:kern w:val="0"/>
          <w:sz w:val="32"/>
          <w:szCs w:val="32"/>
        </w:rPr>
      </w:pPr>
      <w:r w:rsidRPr="00590183">
        <w:rPr>
          <w:rFonts w:ascii="仿宋_GB2312" w:eastAsia="仿宋_GB2312" w:hAnsi="宋体" w:cs="宋体" w:hint="eastAsia"/>
          <w:kern w:val="0"/>
          <w:sz w:val="32"/>
          <w:szCs w:val="32"/>
        </w:rPr>
        <w:t>领导班子</w:t>
      </w:r>
      <w:r w:rsidR="001C7F8B">
        <w:rPr>
          <w:rFonts w:ascii="仿宋_GB2312" w:eastAsia="仿宋_GB2312" w:hAnsi="宋体" w:cs="宋体" w:hint="eastAsia"/>
          <w:kern w:val="0"/>
          <w:sz w:val="32"/>
          <w:szCs w:val="32"/>
        </w:rPr>
        <w:t>（本部部门）</w:t>
      </w:r>
      <w:r w:rsidRPr="00590183">
        <w:rPr>
          <w:rFonts w:ascii="仿宋_GB2312" w:eastAsia="仿宋_GB2312" w:hAnsi="宋体" w:cs="宋体" w:hint="eastAsia"/>
          <w:kern w:val="0"/>
          <w:sz w:val="32"/>
          <w:szCs w:val="32"/>
        </w:rPr>
        <w:t>在科技项目、经营业绩、新业务开拓、商业模式创新等方面有突出贡献的，可适当加分。</w:t>
      </w:r>
    </w:p>
    <w:p w:rsidR="00D06B2E" w:rsidRPr="0031126A" w:rsidRDefault="0031126A" w:rsidP="00255EBE">
      <w:pPr>
        <w:pStyle w:val="a3"/>
        <w:tabs>
          <w:tab w:val="left" w:pos="1805"/>
        </w:tabs>
        <w:adjustRightInd w:val="0"/>
        <w:snapToGrid w:val="0"/>
        <w:spacing w:line="360" w:lineRule="auto"/>
        <w:ind w:firstLineChars="200" w:firstLine="640"/>
        <w:rPr>
          <w:rFonts w:ascii="仿宋_GB2312" w:eastAsia="仿宋_GB2312" w:hAnsi="宋体" w:cs="宋体"/>
          <w:kern w:val="0"/>
          <w:sz w:val="32"/>
          <w:szCs w:val="32"/>
        </w:rPr>
      </w:pPr>
      <w:r w:rsidRPr="0031126A">
        <w:rPr>
          <w:rFonts w:ascii="仿宋_GB2312" w:eastAsia="仿宋_GB2312" w:hAnsi="宋体" w:cs="宋体" w:hint="eastAsia"/>
          <w:kern w:val="0"/>
          <w:sz w:val="32"/>
          <w:szCs w:val="32"/>
        </w:rPr>
        <w:t>（三）</w:t>
      </w:r>
      <w:r w:rsidR="00D06B2E" w:rsidRPr="0031126A">
        <w:rPr>
          <w:rFonts w:ascii="仿宋_GB2312" w:eastAsia="仿宋_GB2312" w:hAnsi="宋体" w:cs="宋体" w:hint="eastAsia"/>
          <w:kern w:val="0"/>
          <w:sz w:val="32"/>
          <w:szCs w:val="32"/>
        </w:rPr>
        <w:t>有下列情况之一的，</w:t>
      </w:r>
      <w:proofErr w:type="gramStart"/>
      <w:r w:rsidR="00D06B2E" w:rsidRPr="0031126A">
        <w:rPr>
          <w:rFonts w:ascii="仿宋_GB2312" w:eastAsia="仿宋_GB2312" w:hAnsi="宋体" w:cs="宋体" w:hint="eastAsia"/>
          <w:kern w:val="0"/>
          <w:sz w:val="32"/>
          <w:szCs w:val="32"/>
        </w:rPr>
        <w:t>司属单位</w:t>
      </w:r>
      <w:proofErr w:type="gramEnd"/>
      <w:r w:rsidR="00D06B2E" w:rsidRPr="0031126A">
        <w:rPr>
          <w:rFonts w:ascii="仿宋_GB2312" w:eastAsia="仿宋_GB2312" w:hAnsi="宋体" w:cs="宋体" w:hint="eastAsia"/>
          <w:kern w:val="0"/>
          <w:sz w:val="32"/>
          <w:szCs w:val="32"/>
        </w:rPr>
        <w:t>领导班子不得评为“优秀”和“良好”等级：</w:t>
      </w:r>
    </w:p>
    <w:p w:rsidR="00D06B2E" w:rsidRDefault="00D06B2E" w:rsidP="00255EBE">
      <w:pPr>
        <w:pStyle w:val="a3"/>
        <w:tabs>
          <w:tab w:val="left" w:pos="1805"/>
        </w:tabs>
        <w:adjustRightInd w:val="0"/>
        <w:snapToGrid w:val="0"/>
        <w:spacing w:line="360" w:lineRule="auto"/>
        <w:ind w:firstLineChars="196" w:firstLine="627"/>
        <w:rPr>
          <w:rFonts w:ascii="仿宋_GB2312" w:eastAsia="仿宋_GB2312" w:hAnsi="宋体" w:cs="宋体"/>
          <w:kern w:val="0"/>
          <w:sz w:val="32"/>
          <w:szCs w:val="32"/>
        </w:rPr>
      </w:pPr>
      <w:r>
        <w:rPr>
          <w:rFonts w:ascii="仿宋_GB2312" w:eastAsia="仿宋_GB2312" w:hAnsi="宋体" w:cs="宋体" w:hint="eastAsia"/>
          <w:kern w:val="0"/>
          <w:sz w:val="32"/>
          <w:szCs w:val="32"/>
        </w:rPr>
        <w:t>1</w:t>
      </w:r>
      <w:r w:rsidR="007F4CD9">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贯彻执行党的路线方针政策和公司战略决策不力的；</w:t>
      </w:r>
    </w:p>
    <w:p w:rsidR="00D06B2E" w:rsidRDefault="00D06B2E" w:rsidP="00255EBE">
      <w:pPr>
        <w:pStyle w:val="a3"/>
        <w:tabs>
          <w:tab w:val="left" w:pos="1805"/>
        </w:tabs>
        <w:adjustRightInd w:val="0"/>
        <w:snapToGrid w:val="0"/>
        <w:spacing w:line="360" w:lineRule="auto"/>
        <w:ind w:firstLineChars="196" w:firstLine="627"/>
        <w:rPr>
          <w:rFonts w:ascii="仿宋_GB2312" w:eastAsia="仿宋_GB2312" w:hAnsi="宋体" w:cs="宋体"/>
          <w:kern w:val="0"/>
          <w:sz w:val="32"/>
          <w:szCs w:val="32"/>
        </w:rPr>
      </w:pPr>
      <w:r>
        <w:rPr>
          <w:rFonts w:ascii="仿宋_GB2312" w:eastAsia="仿宋_GB2312" w:hAnsi="宋体" w:cs="宋体" w:hint="eastAsia"/>
          <w:kern w:val="0"/>
          <w:sz w:val="32"/>
          <w:szCs w:val="32"/>
        </w:rPr>
        <w:t>2</w:t>
      </w:r>
      <w:r w:rsidR="007F4CD9">
        <w:rPr>
          <w:rFonts w:ascii="仿宋_GB2312" w:eastAsia="仿宋_GB2312" w:hAnsi="宋体" w:cs="宋体" w:hint="eastAsia"/>
          <w:kern w:val="0"/>
          <w:sz w:val="32"/>
          <w:szCs w:val="32"/>
        </w:rPr>
        <w:t>.</w:t>
      </w:r>
      <w:r w:rsidRPr="0045618C">
        <w:rPr>
          <w:rFonts w:ascii="仿宋_GB2312" w:eastAsia="仿宋_GB2312" w:hAnsi="宋体" w:cs="宋体" w:hint="eastAsia"/>
          <w:kern w:val="0"/>
          <w:sz w:val="32"/>
          <w:szCs w:val="32"/>
        </w:rPr>
        <w:t>未完成经营</w:t>
      </w:r>
      <w:r w:rsidRPr="00ED59C5">
        <w:rPr>
          <w:rFonts w:ascii="仿宋_GB2312" w:eastAsia="仿宋_GB2312" w:hAnsi="宋体" w:cs="宋体" w:hint="eastAsia"/>
          <w:kern w:val="0"/>
          <w:sz w:val="32"/>
          <w:szCs w:val="32"/>
        </w:rPr>
        <w:t>或工作</w:t>
      </w:r>
      <w:r w:rsidRPr="0045618C">
        <w:rPr>
          <w:rFonts w:ascii="仿宋_GB2312" w:eastAsia="仿宋_GB2312" w:hAnsi="宋体" w:cs="宋体" w:hint="eastAsia"/>
          <w:kern w:val="0"/>
          <w:sz w:val="32"/>
          <w:szCs w:val="32"/>
        </w:rPr>
        <w:t>业绩考核目标的</w:t>
      </w:r>
      <w:r>
        <w:rPr>
          <w:rFonts w:ascii="仿宋_GB2312" w:eastAsia="仿宋_GB2312" w:hAnsi="宋体" w:cs="宋体" w:hint="eastAsia"/>
          <w:kern w:val="0"/>
          <w:sz w:val="32"/>
          <w:szCs w:val="32"/>
        </w:rPr>
        <w:t>；</w:t>
      </w:r>
    </w:p>
    <w:p w:rsidR="00D06B2E" w:rsidRDefault="00D06B2E" w:rsidP="00255EBE">
      <w:pPr>
        <w:pStyle w:val="a3"/>
        <w:tabs>
          <w:tab w:val="left" w:pos="1805"/>
        </w:tabs>
        <w:adjustRightInd w:val="0"/>
        <w:snapToGrid w:val="0"/>
        <w:spacing w:line="360" w:lineRule="auto"/>
        <w:ind w:firstLineChars="196" w:firstLine="627"/>
        <w:rPr>
          <w:rFonts w:ascii="仿宋_GB2312" w:eastAsia="仿宋_GB2312" w:hAnsi="宋体" w:cs="宋体"/>
          <w:kern w:val="0"/>
          <w:sz w:val="32"/>
          <w:szCs w:val="32"/>
        </w:rPr>
      </w:pPr>
      <w:r>
        <w:rPr>
          <w:rFonts w:ascii="仿宋_GB2312" w:eastAsia="仿宋_GB2312" w:hAnsi="宋体" w:cs="宋体" w:hint="eastAsia"/>
          <w:kern w:val="0"/>
          <w:sz w:val="32"/>
          <w:szCs w:val="32"/>
        </w:rPr>
        <w:t>3．</w:t>
      </w:r>
      <w:proofErr w:type="gramStart"/>
      <w:r>
        <w:rPr>
          <w:rFonts w:ascii="仿宋_GB2312" w:eastAsia="仿宋_GB2312" w:hAnsi="宋体" w:cs="宋体" w:hint="eastAsia"/>
          <w:kern w:val="0"/>
          <w:sz w:val="32"/>
          <w:szCs w:val="32"/>
        </w:rPr>
        <w:t>司属单位</w:t>
      </w:r>
      <w:proofErr w:type="gramEnd"/>
      <w:r>
        <w:rPr>
          <w:rFonts w:ascii="仿宋_GB2312" w:eastAsia="仿宋_GB2312" w:hAnsi="宋体" w:cs="宋体" w:hint="eastAsia"/>
          <w:kern w:val="0"/>
          <w:sz w:val="32"/>
          <w:szCs w:val="32"/>
        </w:rPr>
        <w:t>或领导</w:t>
      </w:r>
      <w:r w:rsidRPr="0045618C">
        <w:rPr>
          <w:rFonts w:ascii="仿宋_GB2312" w:eastAsia="仿宋_GB2312" w:hAnsi="宋体" w:cs="宋体" w:hint="eastAsia"/>
          <w:kern w:val="0"/>
          <w:sz w:val="32"/>
          <w:szCs w:val="32"/>
        </w:rPr>
        <w:t>班子成员发生</w:t>
      </w:r>
      <w:r>
        <w:rPr>
          <w:rFonts w:ascii="仿宋_GB2312" w:eastAsia="仿宋_GB2312" w:hAnsi="宋体" w:cs="宋体" w:hint="eastAsia"/>
          <w:kern w:val="0"/>
          <w:sz w:val="32"/>
          <w:szCs w:val="32"/>
        </w:rPr>
        <w:t>严重</w:t>
      </w:r>
      <w:r w:rsidRPr="0045618C">
        <w:rPr>
          <w:rFonts w:ascii="仿宋_GB2312" w:eastAsia="仿宋_GB2312" w:hAnsi="宋体" w:cs="宋体" w:hint="eastAsia"/>
          <w:kern w:val="0"/>
          <w:sz w:val="32"/>
          <w:szCs w:val="32"/>
        </w:rPr>
        <w:t>违法违纪案件</w:t>
      </w:r>
      <w:r>
        <w:rPr>
          <w:rFonts w:ascii="仿宋_GB2312" w:eastAsia="仿宋_GB2312" w:hAnsi="宋体" w:cs="宋体" w:hint="eastAsia"/>
          <w:kern w:val="0"/>
          <w:sz w:val="32"/>
          <w:szCs w:val="32"/>
        </w:rPr>
        <w:t>被司法机关、纪检监察机关和审计部门等处理处罚过的；</w:t>
      </w:r>
    </w:p>
    <w:p w:rsidR="00D06B2E" w:rsidRDefault="00D06B2E" w:rsidP="00255EBE">
      <w:pPr>
        <w:pStyle w:val="a3"/>
        <w:tabs>
          <w:tab w:val="left" w:pos="1805"/>
        </w:tabs>
        <w:adjustRightInd w:val="0"/>
        <w:snapToGrid w:val="0"/>
        <w:spacing w:line="360" w:lineRule="auto"/>
        <w:ind w:firstLineChars="196" w:firstLine="627"/>
        <w:rPr>
          <w:rFonts w:ascii="仿宋_GB2312" w:eastAsia="仿宋_GB2312" w:hAnsi="宋体" w:cs="宋体"/>
          <w:kern w:val="0"/>
          <w:sz w:val="32"/>
          <w:szCs w:val="32"/>
        </w:rPr>
      </w:pPr>
      <w:r>
        <w:rPr>
          <w:rFonts w:ascii="仿宋_GB2312" w:eastAsia="仿宋_GB2312" w:hAnsi="宋体" w:cs="宋体" w:hint="eastAsia"/>
          <w:kern w:val="0"/>
          <w:sz w:val="32"/>
          <w:szCs w:val="32"/>
        </w:rPr>
        <w:t>4</w:t>
      </w:r>
      <w:r w:rsidR="007F4CD9">
        <w:rPr>
          <w:rFonts w:ascii="仿宋_GB2312" w:eastAsia="仿宋_GB2312" w:hAnsi="宋体" w:cs="宋体" w:hint="eastAsia"/>
          <w:kern w:val="0"/>
          <w:sz w:val="32"/>
          <w:szCs w:val="32"/>
        </w:rPr>
        <w:t>.</w:t>
      </w:r>
      <w:r w:rsidRPr="0045618C">
        <w:rPr>
          <w:rFonts w:ascii="仿宋_GB2312" w:eastAsia="仿宋_GB2312" w:hAnsi="宋体" w:cs="宋体" w:hint="eastAsia"/>
          <w:kern w:val="0"/>
          <w:sz w:val="32"/>
          <w:szCs w:val="32"/>
        </w:rPr>
        <w:t>因</w:t>
      </w:r>
      <w:r>
        <w:rPr>
          <w:rFonts w:ascii="仿宋_GB2312" w:eastAsia="仿宋_GB2312" w:hAnsi="宋体" w:cs="宋体" w:hint="eastAsia"/>
          <w:kern w:val="0"/>
          <w:sz w:val="32"/>
          <w:szCs w:val="32"/>
        </w:rPr>
        <w:t>违规</w:t>
      </w:r>
      <w:r w:rsidRPr="0045618C">
        <w:rPr>
          <w:rFonts w:ascii="仿宋_GB2312" w:eastAsia="仿宋_GB2312" w:hAnsi="宋体" w:cs="宋体" w:hint="eastAsia"/>
          <w:kern w:val="0"/>
          <w:sz w:val="32"/>
          <w:szCs w:val="32"/>
        </w:rPr>
        <w:t>决策</w:t>
      </w:r>
      <w:r>
        <w:rPr>
          <w:rFonts w:ascii="仿宋_GB2312" w:eastAsia="仿宋_GB2312" w:hAnsi="宋体" w:cs="宋体" w:hint="eastAsia"/>
          <w:kern w:val="0"/>
          <w:sz w:val="32"/>
          <w:szCs w:val="32"/>
        </w:rPr>
        <w:t>或决策</w:t>
      </w:r>
      <w:r w:rsidRPr="0045618C">
        <w:rPr>
          <w:rFonts w:ascii="仿宋_GB2312" w:eastAsia="仿宋_GB2312" w:hAnsi="宋体" w:cs="宋体" w:hint="eastAsia"/>
          <w:kern w:val="0"/>
          <w:sz w:val="32"/>
          <w:szCs w:val="32"/>
        </w:rPr>
        <w:t>失误给</w:t>
      </w:r>
      <w:r>
        <w:rPr>
          <w:rFonts w:ascii="仿宋_GB2312" w:eastAsia="仿宋_GB2312" w:hAnsi="宋体" w:cs="宋体" w:hint="eastAsia"/>
          <w:kern w:val="0"/>
          <w:sz w:val="32"/>
          <w:szCs w:val="32"/>
        </w:rPr>
        <w:t>企业</w:t>
      </w:r>
      <w:r w:rsidRPr="0045618C">
        <w:rPr>
          <w:rFonts w:ascii="仿宋_GB2312" w:eastAsia="仿宋_GB2312" w:hAnsi="宋体" w:cs="宋体" w:hint="eastAsia"/>
          <w:kern w:val="0"/>
          <w:sz w:val="32"/>
          <w:szCs w:val="32"/>
        </w:rPr>
        <w:t>造成重大损失的</w:t>
      </w:r>
      <w:r>
        <w:rPr>
          <w:rFonts w:ascii="仿宋_GB2312" w:eastAsia="仿宋_GB2312" w:hAnsi="宋体" w:cs="宋体" w:hint="eastAsia"/>
          <w:kern w:val="0"/>
          <w:sz w:val="32"/>
          <w:szCs w:val="32"/>
        </w:rPr>
        <w:t>；</w:t>
      </w:r>
    </w:p>
    <w:p w:rsidR="00D06B2E" w:rsidRDefault="00D06B2E" w:rsidP="00255EBE">
      <w:pPr>
        <w:pStyle w:val="a3"/>
        <w:tabs>
          <w:tab w:val="left" w:pos="1805"/>
        </w:tabs>
        <w:adjustRightInd w:val="0"/>
        <w:snapToGrid w:val="0"/>
        <w:spacing w:line="360" w:lineRule="auto"/>
        <w:ind w:firstLineChars="196" w:firstLine="627"/>
        <w:rPr>
          <w:rFonts w:ascii="仿宋_GB2312" w:eastAsia="仿宋_GB2312" w:hAnsi="宋体" w:cs="宋体"/>
          <w:kern w:val="0"/>
          <w:sz w:val="32"/>
          <w:szCs w:val="32"/>
        </w:rPr>
      </w:pPr>
      <w:r>
        <w:rPr>
          <w:rFonts w:ascii="仿宋_GB2312" w:eastAsia="仿宋_GB2312" w:hAnsi="宋体" w:cs="宋体" w:hint="eastAsia"/>
          <w:kern w:val="0"/>
          <w:sz w:val="32"/>
          <w:szCs w:val="32"/>
        </w:rPr>
        <w:t>5．</w:t>
      </w:r>
      <w:proofErr w:type="gramStart"/>
      <w:r>
        <w:rPr>
          <w:rFonts w:ascii="仿宋_GB2312" w:eastAsia="仿宋_GB2312" w:hAnsi="宋体" w:cs="宋体" w:hint="eastAsia"/>
          <w:kern w:val="0"/>
          <w:sz w:val="32"/>
          <w:szCs w:val="32"/>
        </w:rPr>
        <w:t>因司属单位</w:t>
      </w:r>
      <w:proofErr w:type="gramEnd"/>
      <w:r>
        <w:rPr>
          <w:rFonts w:ascii="仿宋_GB2312" w:eastAsia="仿宋_GB2312" w:hAnsi="宋体" w:cs="宋体" w:hint="eastAsia"/>
          <w:kern w:val="0"/>
          <w:sz w:val="32"/>
          <w:szCs w:val="32"/>
        </w:rPr>
        <w:t>领导班子主体责任导致发生重大安全质量环保责任事故并对公司造成恶劣影响的；</w:t>
      </w:r>
    </w:p>
    <w:p w:rsidR="00D06B2E" w:rsidRDefault="00D06B2E" w:rsidP="00255EBE">
      <w:pPr>
        <w:pStyle w:val="a3"/>
        <w:tabs>
          <w:tab w:val="left" w:pos="1805"/>
        </w:tabs>
        <w:adjustRightInd w:val="0"/>
        <w:snapToGrid w:val="0"/>
        <w:spacing w:line="360" w:lineRule="auto"/>
        <w:ind w:firstLineChars="196" w:firstLine="627"/>
        <w:rPr>
          <w:rFonts w:ascii="仿宋_GB2312" w:eastAsia="仿宋_GB2312" w:hAnsi="宋体" w:cs="宋体"/>
          <w:kern w:val="0"/>
          <w:sz w:val="32"/>
          <w:szCs w:val="32"/>
        </w:rPr>
      </w:pPr>
      <w:r>
        <w:rPr>
          <w:rFonts w:ascii="仿宋_GB2312" w:eastAsia="仿宋_GB2312" w:hAnsi="宋体" w:cs="宋体" w:hint="eastAsia"/>
          <w:kern w:val="0"/>
          <w:sz w:val="32"/>
          <w:szCs w:val="32"/>
        </w:rPr>
        <w:t>6．出现</w:t>
      </w:r>
      <w:r w:rsidRPr="0045618C">
        <w:rPr>
          <w:rFonts w:ascii="仿宋_GB2312" w:eastAsia="仿宋_GB2312" w:hAnsi="宋体" w:cs="宋体" w:hint="eastAsia"/>
          <w:kern w:val="0"/>
          <w:sz w:val="32"/>
          <w:szCs w:val="32"/>
        </w:rPr>
        <w:t>严重影响社会稳定事件</w:t>
      </w:r>
      <w:r>
        <w:rPr>
          <w:rFonts w:ascii="仿宋_GB2312" w:eastAsia="仿宋_GB2312" w:hAnsi="宋体" w:cs="宋体" w:hint="eastAsia"/>
          <w:kern w:val="0"/>
          <w:sz w:val="32"/>
          <w:szCs w:val="32"/>
        </w:rPr>
        <w:t>以及其他导致严重不良后果的。</w:t>
      </w:r>
    </w:p>
    <w:p w:rsidR="00D06B2E" w:rsidRPr="0031126A" w:rsidRDefault="0031126A" w:rsidP="00255EBE">
      <w:pPr>
        <w:pStyle w:val="a3"/>
        <w:tabs>
          <w:tab w:val="left" w:pos="1805"/>
        </w:tabs>
        <w:adjustRightInd w:val="0"/>
        <w:snapToGrid w:val="0"/>
        <w:spacing w:line="360" w:lineRule="auto"/>
        <w:ind w:firstLineChars="200" w:firstLine="640"/>
        <w:rPr>
          <w:rFonts w:ascii="仿宋_GB2312" w:eastAsia="仿宋_GB2312" w:hAnsi="宋体" w:cs="宋体"/>
          <w:kern w:val="0"/>
          <w:sz w:val="32"/>
          <w:szCs w:val="32"/>
        </w:rPr>
      </w:pPr>
      <w:r w:rsidRPr="0031126A">
        <w:rPr>
          <w:rFonts w:ascii="仿宋_GB2312" w:eastAsia="仿宋_GB2312" w:hAnsi="宋体" w:cs="宋体" w:hint="eastAsia"/>
          <w:kern w:val="0"/>
          <w:sz w:val="32"/>
          <w:szCs w:val="32"/>
        </w:rPr>
        <w:t>（四）</w:t>
      </w:r>
      <w:r w:rsidR="00D06B2E" w:rsidRPr="0031126A">
        <w:rPr>
          <w:rFonts w:ascii="仿宋_GB2312" w:eastAsia="仿宋_GB2312" w:hAnsi="宋体" w:cs="宋体" w:hint="eastAsia"/>
          <w:kern w:val="0"/>
          <w:sz w:val="32"/>
          <w:szCs w:val="32"/>
        </w:rPr>
        <w:t>有下列情况之一的，中层干部不得评为“优秀”和“称职”等级：</w:t>
      </w:r>
    </w:p>
    <w:p w:rsidR="00D06B2E" w:rsidRDefault="00D06B2E" w:rsidP="00255EBE">
      <w:pPr>
        <w:pStyle w:val="a3"/>
        <w:tabs>
          <w:tab w:val="left" w:pos="1805"/>
        </w:tabs>
        <w:adjustRightInd w:val="0"/>
        <w:snapToGrid w:val="0"/>
        <w:spacing w:line="360" w:lineRule="auto"/>
        <w:ind w:firstLineChars="196" w:firstLine="627"/>
        <w:rPr>
          <w:rFonts w:ascii="仿宋_GB2312" w:eastAsia="仿宋_GB2312" w:hAnsi="宋体" w:cs="宋体"/>
          <w:kern w:val="0"/>
          <w:sz w:val="32"/>
          <w:szCs w:val="32"/>
        </w:rPr>
      </w:pPr>
      <w:r>
        <w:rPr>
          <w:rFonts w:ascii="仿宋_GB2312" w:eastAsia="仿宋_GB2312" w:hAnsi="宋体" w:cs="宋体" w:hint="eastAsia"/>
          <w:kern w:val="0"/>
          <w:sz w:val="32"/>
          <w:szCs w:val="32"/>
        </w:rPr>
        <w:t>1</w:t>
      </w:r>
      <w:r w:rsidR="007F4CD9">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除因不可抗力外未完成</w:t>
      </w:r>
      <w:r w:rsidRPr="0045618C">
        <w:rPr>
          <w:rFonts w:ascii="仿宋_GB2312" w:eastAsia="仿宋_GB2312" w:hAnsi="宋体" w:cs="宋体" w:hint="eastAsia"/>
          <w:kern w:val="0"/>
          <w:sz w:val="32"/>
          <w:szCs w:val="32"/>
        </w:rPr>
        <w:t>主要</w:t>
      </w:r>
      <w:r>
        <w:rPr>
          <w:rFonts w:ascii="仿宋_GB2312" w:eastAsia="仿宋_GB2312" w:hAnsi="宋体" w:cs="宋体" w:hint="eastAsia"/>
          <w:kern w:val="0"/>
          <w:sz w:val="32"/>
          <w:szCs w:val="32"/>
        </w:rPr>
        <w:t>工作目标</w:t>
      </w:r>
      <w:r w:rsidRPr="0045618C">
        <w:rPr>
          <w:rFonts w:ascii="仿宋_GB2312" w:eastAsia="仿宋_GB2312" w:hAnsi="宋体" w:cs="宋体" w:hint="eastAsia"/>
          <w:kern w:val="0"/>
          <w:sz w:val="32"/>
          <w:szCs w:val="32"/>
        </w:rPr>
        <w:t>的</w:t>
      </w:r>
      <w:r>
        <w:rPr>
          <w:rFonts w:ascii="仿宋_GB2312" w:eastAsia="仿宋_GB2312" w:hAnsi="宋体" w:cs="宋体" w:hint="eastAsia"/>
          <w:kern w:val="0"/>
          <w:sz w:val="32"/>
          <w:szCs w:val="32"/>
        </w:rPr>
        <w:t>；</w:t>
      </w:r>
    </w:p>
    <w:p w:rsidR="00D06B2E" w:rsidRDefault="00D06B2E" w:rsidP="00255EBE">
      <w:pPr>
        <w:pStyle w:val="a3"/>
        <w:tabs>
          <w:tab w:val="left" w:pos="1805"/>
        </w:tabs>
        <w:adjustRightInd w:val="0"/>
        <w:snapToGrid w:val="0"/>
        <w:spacing w:line="360" w:lineRule="auto"/>
        <w:ind w:firstLineChars="196" w:firstLine="627"/>
        <w:rPr>
          <w:rFonts w:ascii="仿宋_GB2312" w:eastAsia="仿宋_GB2312" w:hAnsi="宋体" w:cs="宋体"/>
          <w:kern w:val="0"/>
          <w:sz w:val="32"/>
          <w:szCs w:val="32"/>
        </w:rPr>
      </w:pPr>
      <w:r>
        <w:rPr>
          <w:rFonts w:ascii="仿宋_GB2312" w:eastAsia="仿宋_GB2312" w:hAnsi="宋体" w:cs="宋体" w:hint="eastAsia"/>
          <w:kern w:val="0"/>
          <w:sz w:val="32"/>
          <w:szCs w:val="32"/>
        </w:rPr>
        <w:t>2</w:t>
      </w:r>
      <w:r w:rsidR="007F4CD9">
        <w:rPr>
          <w:rFonts w:ascii="仿宋_GB2312" w:eastAsia="仿宋_GB2312" w:hAnsi="宋体" w:cs="宋体" w:hint="eastAsia"/>
          <w:kern w:val="0"/>
          <w:sz w:val="32"/>
          <w:szCs w:val="32"/>
        </w:rPr>
        <w:t>.</w:t>
      </w:r>
      <w:r w:rsidRPr="0045618C">
        <w:rPr>
          <w:rFonts w:ascii="仿宋_GB2312" w:eastAsia="仿宋_GB2312" w:hAnsi="宋体" w:cs="宋体" w:hint="eastAsia"/>
          <w:kern w:val="0"/>
          <w:sz w:val="32"/>
          <w:szCs w:val="32"/>
        </w:rPr>
        <w:t>对重大决策失</w:t>
      </w:r>
      <w:r>
        <w:rPr>
          <w:rFonts w:ascii="仿宋_GB2312" w:eastAsia="仿宋_GB2312" w:hAnsi="宋体" w:cs="宋体" w:hint="eastAsia"/>
          <w:kern w:val="0"/>
          <w:sz w:val="32"/>
          <w:szCs w:val="32"/>
        </w:rPr>
        <w:t>误或者重大事故负有责任，给企业</w:t>
      </w:r>
      <w:r w:rsidRPr="0045618C">
        <w:rPr>
          <w:rFonts w:ascii="仿宋_GB2312" w:eastAsia="仿宋_GB2312" w:hAnsi="宋体" w:cs="宋体" w:hint="eastAsia"/>
          <w:kern w:val="0"/>
          <w:sz w:val="32"/>
          <w:szCs w:val="32"/>
        </w:rPr>
        <w:t>造成重大损失</w:t>
      </w:r>
      <w:r>
        <w:rPr>
          <w:rFonts w:ascii="仿宋_GB2312" w:eastAsia="仿宋_GB2312" w:hAnsi="宋体" w:cs="宋体" w:hint="eastAsia"/>
          <w:kern w:val="0"/>
          <w:sz w:val="32"/>
          <w:szCs w:val="32"/>
        </w:rPr>
        <w:t>，</w:t>
      </w:r>
      <w:r w:rsidRPr="0045618C">
        <w:rPr>
          <w:rFonts w:ascii="仿宋_GB2312" w:eastAsia="仿宋_GB2312" w:hAnsi="宋体" w:cs="宋体" w:hint="eastAsia"/>
          <w:kern w:val="0"/>
          <w:sz w:val="32"/>
          <w:szCs w:val="32"/>
        </w:rPr>
        <w:t>受到监管部门通报批评的</w:t>
      </w:r>
      <w:r>
        <w:rPr>
          <w:rFonts w:ascii="仿宋_GB2312" w:eastAsia="仿宋_GB2312" w:hAnsi="宋体" w:cs="宋体" w:hint="eastAsia"/>
          <w:kern w:val="0"/>
          <w:sz w:val="32"/>
          <w:szCs w:val="32"/>
        </w:rPr>
        <w:t>；</w:t>
      </w:r>
    </w:p>
    <w:p w:rsidR="00D06B2E" w:rsidRDefault="00D06B2E" w:rsidP="00255EBE">
      <w:pPr>
        <w:pStyle w:val="a3"/>
        <w:tabs>
          <w:tab w:val="left" w:pos="1805"/>
        </w:tabs>
        <w:adjustRightInd w:val="0"/>
        <w:snapToGrid w:val="0"/>
        <w:spacing w:line="360" w:lineRule="auto"/>
        <w:ind w:firstLineChars="196" w:firstLine="627"/>
        <w:rPr>
          <w:rFonts w:ascii="仿宋_GB2312" w:eastAsia="仿宋_GB2312" w:hAnsi="宋体" w:cs="宋体"/>
          <w:kern w:val="0"/>
          <w:sz w:val="32"/>
          <w:szCs w:val="32"/>
        </w:rPr>
      </w:pPr>
      <w:r>
        <w:rPr>
          <w:rFonts w:ascii="仿宋_GB2312" w:eastAsia="仿宋_GB2312" w:hAnsi="宋体" w:cs="宋体" w:hint="eastAsia"/>
          <w:kern w:val="0"/>
          <w:sz w:val="32"/>
          <w:szCs w:val="32"/>
        </w:rPr>
        <w:t>（五）</w:t>
      </w:r>
      <w:proofErr w:type="gramStart"/>
      <w:r w:rsidRPr="0045618C">
        <w:rPr>
          <w:rFonts w:ascii="仿宋_GB2312" w:eastAsia="仿宋_GB2312" w:hAnsi="宋体" w:cs="宋体" w:hint="eastAsia"/>
          <w:kern w:val="0"/>
          <w:sz w:val="32"/>
          <w:szCs w:val="32"/>
        </w:rPr>
        <w:t>司属单位</w:t>
      </w:r>
      <w:proofErr w:type="gramEnd"/>
      <w:r w:rsidRPr="0045618C">
        <w:rPr>
          <w:rFonts w:ascii="仿宋_GB2312" w:eastAsia="仿宋_GB2312" w:hAnsi="宋体" w:cs="宋体" w:hint="eastAsia"/>
          <w:kern w:val="0"/>
          <w:sz w:val="32"/>
          <w:szCs w:val="32"/>
        </w:rPr>
        <w:t>领导班子综合考核评价结果为“一般”、“较差”等级的，主要领导人员不得评为“优秀”等级。</w:t>
      </w:r>
    </w:p>
    <w:p w:rsidR="00B914B3" w:rsidRDefault="00B914B3" w:rsidP="00B914B3">
      <w:pPr>
        <w:snapToGrid w:val="0"/>
        <w:spacing w:line="360" w:lineRule="auto"/>
        <w:ind w:firstLine="645"/>
        <w:jc w:val="left"/>
        <w:rPr>
          <w:rFonts w:ascii="仿宋_GB2312" w:eastAsia="仿宋_GB2312" w:hAnsi="宋体" w:cs="宋体"/>
          <w:b/>
          <w:kern w:val="0"/>
          <w:sz w:val="32"/>
          <w:szCs w:val="32"/>
        </w:rPr>
      </w:pPr>
      <w:r w:rsidRPr="00B87C45">
        <w:rPr>
          <w:rFonts w:ascii="仿宋_GB2312" w:eastAsia="仿宋_GB2312" w:hAnsi="宋体" w:cs="宋体" w:hint="eastAsia"/>
          <w:b/>
          <w:kern w:val="0"/>
          <w:sz w:val="32"/>
          <w:szCs w:val="32"/>
        </w:rPr>
        <w:lastRenderedPageBreak/>
        <w:t>第十</w:t>
      </w:r>
      <w:r>
        <w:rPr>
          <w:rFonts w:ascii="仿宋_GB2312" w:eastAsia="仿宋_GB2312" w:hAnsi="宋体" w:cs="宋体" w:hint="eastAsia"/>
          <w:b/>
          <w:kern w:val="0"/>
          <w:sz w:val="32"/>
          <w:szCs w:val="32"/>
        </w:rPr>
        <w:t>二</w:t>
      </w:r>
      <w:r w:rsidRPr="00B87C45">
        <w:rPr>
          <w:rFonts w:ascii="仿宋_GB2312" w:eastAsia="仿宋_GB2312" w:hAnsi="宋体" w:cs="宋体" w:hint="eastAsia"/>
          <w:b/>
          <w:kern w:val="0"/>
          <w:sz w:val="32"/>
          <w:szCs w:val="32"/>
        </w:rPr>
        <w:t>条</w:t>
      </w:r>
      <w:r>
        <w:rPr>
          <w:rFonts w:ascii="仿宋_GB2312" w:eastAsia="仿宋_GB2312" w:hAnsi="宋体" w:cs="宋体" w:hint="eastAsia"/>
          <w:kern w:val="0"/>
          <w:sz w:val="32"/>
          <w:szCs w:val="32"/>
        </w:rPr>
        <w:t xml:space="preserve">  </w:t>
      </w:r>
      <w:r w:rsidRPr="00B87C45">
        <w:rPr>
          <w:rFonts w:ascii="仿宋_GB2312" w:eastAsia="仿宋_GB2312" w:hAnsi="宋体" w:cs="宋体" w:hint="eastAsia"/>
          <w:b/>
          <w:kern w:val="0"/>
          <w:sz w:val="32"/>
          <w:szCs w:val="32"/>
        </w:rPr>
        <w:t>考核评价程序</w:t>
      </w:r>
    </w:p>
    <w:p w:rsidR="00B914B3" w:rsidRPr="00D8759E" w:rsidRDefault="00B914B3" w:rsidP="00B914B3">
      <w:pPr>
        <w:widowControl/>
        <w:adjustRightInd w:val="0"/>
        <w:snapToGrid w:val="0"/>
        <w:spacing w:line="360" w:lineRule="auto"/>
        <w:ind w:left="60" w:right="60" w:firstLine="600"/>
        <w:jc w:val="left"/>
        <w:rPr>
          <w:rFonts w:ascii="仿宋_GB2312" w:eastAsia="仿宋_GB2312" w:hAnsi="宋体" w:cs="宋体"/>
          <w:kern w:val="0"/>
          <w:sz w:val="32"/>
          <w:szCs w:val="32"/>
        </w:rPr>
      </w:pPr>
      <w:r w:rsidRPr="00B87C45">
        <w:rPr>
          <w:rFonts w:ascii="仿宋_GB2312" w:eastAsia="仿宋_GB2312" w:hAnsi="宋体" w:cs="宋体" w:hint="eastAsia"/>
          <w:kern w:val="0"/>
          <w:sz w:val="32"/>
          <w:szCs w:val="32"/>
        </w:rPr>
        <w:t>（一）公司党委组织部下发考核评价通知，就考核评价的</w:t>
      </w:r>
      <w:r w:rsidRPr="00D8759E">
        <w:rPr>
          <w:rFonts w:ascii="仿宋_GB2312" w:eastAsia="仿宋_GB2312" w:hAnsi="宋体" w:cs="宋体" w:hint="eastAsia"/>
          <w:kern w:val="0"/>
          <w:sz w:val="32"/>
          <w:szCs w:val="32"/>
        </w:rPr>
        <w:t>有关事项提出具体要求。</w:t>
      </w:r>
    </w:p>
    <w:p w:rsidR="00B914B3" w:rsidRPr="00D8759E" w:rsidRDefault="00B914B3" w:rsidP="00B914B3">
      <w:pPr>
        <w:widowControl/>
        <w:adjustRightInd w:val="0"/>
        <w:snapToGrid w:val="0"/>
        <w:spacing w:line="360" w:lineRule="auto"/>
        <w:ind w:left="60" w:right="60" w:firstLine="600"/>
        <w:jc w:val="left"/>
        <w:rPr>
          <w:rFonts w:ascii="仿宋_GB2312" w:eastAsia="仿宋_GB2312" w:hAnsi="宋体" w:cs="宋体"/>
          <w:kern w:val="0"/>
          <w:sz w:val="32"/>
          <w:szCs w:val="32"/>
        </w:rPr>
      </w:pPr>
      <w:r w:rsidRPr="00D8759E">
        <w:rPr>
          <w:rFonts w:ascii="仿宋_GB2312" w:eastAsia="仿宋_GB2312" w:hAnsi="宋体" w:cs="宋体" w:hint="eastAsia"/>
          <w:kern w:val="0"/>
          <w:sz w:val="32"/>
          <w:szCs w:val="32"/>
        </w:rPr>
        <w:t>（二）中层干部</w:t>
      </w:r>
      <w:r w:rsidRPr="00D8759E">
        <w:rPr>
          <w:rFonts w:ascii="仿宋_GB2312" w:eastAsia="仿宋_GB2312" w:hAnsi="宋体" w:hint="eastAsia"/>
          <w:sz w:val="32"/>
          <w:szCs w:val="32"/>
        </w:rPr>
        <w:t>根据年度考核内容及有关要求，采取适当方式征求各方面的意见，结合职工群众的意见，撰写并提交工作总结或个人述职报告。</w:t>
      </w:r>
      <w:r w:rsidRPr="00D8759E">
        <w:rPr>
          <w:rFonts w:ascii="仿宋_GB2312" w:eastAsia="仿宋_GB2312" w:hAnsi="宋体" w:cs="宋体" w:hint="eastAsia"/>
          <w:kern w:val="0"/>
          <w:sz w:val="32"/>
          <w:szCs w:val="32"/>
        </w:rPr>
        <w:t>述职报告内容包括述职、述学、述廉三部分，应实事求是地反映本人在任期内的履行职责、廉洁自律、政治学习等情况，重点突出工作实绩和存在的不足以及今后改进的方向，内容要详实，不少于2000字。</w:t>
      </w:r>
    </w:p>
    <w:p w:rsidR="00B914B3" w:rsidRPr="00D8759E" w:rsidRDefault="00B914B3" w:rsidP="00B914B3">
      <w:pPr>
        <w:widowControl/>
        <w:adjustRightInd w:val="0"/>
        <w:snapToGrid w:val="0"/>
        <w:spacing w:line="360" w:lineRule="auto"/>
        <w:ind w:leftChars="29" w:left="61" w:right="60" w:firstLineChars="200" w:firstLine="640"/>
        <w:jc w:val="left"/>
        <w:rPr>
          <w:rFonts w:ascii="仿宋_GB2312" w:eastAsia="仿宋_GB2312" w:hAnsi="宋体" w:cs="宋体"/>
          <w:kern w:val="0"/>
          <w:sz w:val="32"/>
          <w:szCs w:val="32"/>
        </w:rPr>
      </w:pPr>
      <w:r w:rsidRPr="00D8759E">
        <w:rPr>
          <w:rFonts w:ascii="仿宋_GB2312" w:eastAsia="仿宋_GB2312" w:hAnsi="宋体" w:hint="eastAsia"/>
          <w:sz w:val="32"/>
          <w:szCs w:val="32"/>
        </w:rPr>
        <w:t>（三）</w:t>
      </w:r>
      <w:r w:rsidRPr="00D8759E">
        <w:rPr>
          <w:rFonts w:ascii="仿宋_GB2312" w:eastAsia="仿宋_GB2312" w:hAnsi="宋体" w:cs="宋体" w:hint="eastAsia"/>
          <w:kern w:val="0"/>
          <w:sz w:val="32"/>
          <w:szCs w:val="32"/>
        </w:rPr>
        <w:t>业绩评价。由战略发展部和党委工作部分别组织相关部门</w:t>
      </w:r>
      <w:proofErr w:type="gramStart"/>
      <w:r w:rsidRPr="00D8759E">
        <w:rPr>
          <w:rFonts w:ascii="仿宋_GB2312" w:eastAsia="仿宋_GB2312" w:hAnsi="宋体" w:cs="宋体" w:hint="eastAsia"/>
          <w:kern w:val="0"/>
          <w:sz w:val="32"/>
          <w:szCs w:val="32"/>
        </w:rPr>
        <w:t>对司属单位</w:t>
      </w:r>
      <w:proofErr w:type="gramEnd"/>
      <w:r w:rsidRPr="00D8759E">
        <w:rPr>
          <w:rFonts w:ascii="仿宋_GB2312" w:eastAsia="仿宋_GB2312" w:hAnsi="宋体" w:cs="宋体" w:hint="eastAsia"/>
          <w:kern w:val="0"/>
          <w:sz w:val="32"/>
          <w:szCs w:val="32"/>
        </w:rPr>
        <w:t>和本部部门年度工作责任目标完成情况和党建工作情况进行考评。</w:t>
      </w:r>
    </w:p>
    <w:p w:rsidR="00B914B3" w:rsidRPr="00EE0CFE" w:rsidRDefault="00B914B3" w:rsidP="00B914B3">
      <w:pPr>
        <w:snapToGrid w:val="0"/>
        <w:spacing w:line="360" w:lineRule="auto"/>
        <w:ind w:firstLineChars="221" w:firstLine="707"/>
        <w:rPr>
          <w:rFonts w:ascii="仿宋_GB2312" w:eastAsia="仿宋_GB2312" w:hAnsi="宋体" w:cs="宋体"/>
          <w:kern w:val="0"/>
          <w:sz w:val="32"/>
          <w:szCs w:val="32"/>
        </w:rPr>
      </w:pPr>
      <w:r w:rsidRPr="00EE0CFE">
        <w:rPr>
          <w:rFonts w:ascii="仿宋_GB2312" w:eastAsia="仿宋_GB2312" w:hAnsi="宋体" w:cs="宋体" w:hint="eastAsia"/>
          <w:kern w:val="0"/>
          <w:sz w:val="32"/>
          <w:szCs w:val="32"/>
        </w:rPr>
        <w:t>（四）综合测评</w:t>
      </w:r>
    </w:p>
    <w:p w:rsidR="00B914B3" w:rsidRPr="00EE0CFE" w:rsidRDefault="00B914B3" w:rsidP="00B914B3">
      <w:pPr>
        <w:snapToGrid w:val="0"/>
        <w:spacing w:line="360" w:lineRule="auto"/>
        <w:ind w:firstLine="709"/>
        <w:rPr>
          <w:rFonts w:ascii="仿宋_GB2312" w:eastAsia="仿宋_GB2312" w:hAnsi="宋体"/>
          <w:sz w:val="32"/>
          <w:szCs w:val="32"/>
        </w:rPr>
      </w:pPr>
      <w:r w:rsidRPr="00EE0CFE">
        <w:rPr>
          <w:rFonts w:ascii="仿宋_GB2312" w:eastAsia="仿宋_GB2312" w:hAnsi="宋体" w:cs="宋体" w:hint="eastAsia"/>
          <w:kern w:val="0"/>
          <w:sz w:val="32"/>
          <w:szCs w:val="32"/>
        </w:rPr>
        <w:t>1．</w:t>
      </w:r>
      <w:r w:rsidRPr="00EE0CFE">
        <w:rPr>
          <w:rFonts w:ascii="仿宋_GB2312" w:eastAsia="仿宋_GB2312" w:hAnsi="宋体" w:hint="eastAsia"/>
          <w:sz w:val="32"/>
          <w:szCs w:val="32"/>
        </w:rPr>
        <w:t>民主测评</w:t>
      </w:r>
    </w:p>
    <w:p w:rsidR="00B914B3" w:rsidRDefault="00B914B3" w:rsidP="00B914B3">
      <w:pPr>
        <w:snapToGrid w:val="0"/>
        <w:spacing w:line="360" w:lineRule="auto"/>
        <w:ind w:firstLine="709"/>
        <w:rPr>
          <w:rFonts w:ascii="仿宋_GB2312" w:eastAsia="仿宋_GB2312" w:hAnsi="宋体"/>
          <w:sz w:val="32"/>
          <w:szCs w:val="32"/>
        </w:rPr>
      </w:pPr>
      <w:r>
        <w:rPr>
          <w:rFonts w:ascii="仿宋_GB2312" w:eastAsia="仿宋_GB2312" w:hAnsi="宋体" w:hint="eastAsia"/>
          <w:sz w:val="32"/>
          <w:szCs w:val="32"/>
        </w:rPr>
        <w:t>（1）参加测评范围</w:t>
      </w:r>
    </w:p>
    <w:p w:rsidR="00B914B3" w:rsidRDefault="00B914B3" w:rsidP="00B914B3">
      <w:pPr>
        <w:snapToGrid w:val="0"/>
        <w:spacing w:line="360" w:lineRule="auto"/>
        <w:ind w:firstLine="709"/>
        <w:rPr>
          <w:rFonts w:ascii="仿宋_GB2312" w:eastAsia="仿宋_GB2312" w:hAnsi="宋体"/>
          <w:sz w:val="32"/>
          <w:szCs w:val="32"/>
        </w:rPr>
      </w:pPr>
      <w:proofErr w:type="gramStart"/>
      <w:r>
        <w:rPr>
          <w:rFonts w:ascii="仿宋_GB2312" w:eastAsia="仿宋_GB2312" w:hAnsi="宋体" w:hint="eastAsia"/>
          <w:sz w:val="32"/>
          <w:szCs w:val="32"/>
        </w:rPr>
        <w:t>司属单位</w:t>
      </w:r>
      <w:proofErr w:type="gramEnd"/>
      <w:r w:rsidRPr="00EE0CFE">
        <w:rPr>
          <w:rFonts w:ascii="仿宋_GB2312" w:eastAsia="仿宋_GB2312" w:hAnsi="宋体" w:hint="eastAsia"/>
          <w:sz w:val="32"/>
          <w:szCs w:val="32"/>
        </w:rPr>
        <w:t>参加民主测评范围为：</w:t>
      </w:r>
      <w:proofErr w:type="gramStart"/>
      <w:r w:rsidRPr="00EE0CFE">
        <w:rPr>
          <w:rFonts w:ascii="仿宋_GB2312" w:eastAsia="仿宋_GB2312" w:hAnsi="宋体" w:hint="eastAsia"/>
          <w:sz w:val="32"/>
          <w:szCs w:val="32"/>
        </w:rPr>
        <w:t>司属单位</w:t>
      </w:r>
      <w:proofErr w:type="gramEnd"/>
      <w:r w:rsidRPr="00EE0CFE">
        <w:rPr>
          <w:rFonts w:ascii="仿宋_GB2312" w:eastAsia="仿宋_GB2312" w:hAnsi="宋体" w:hint="eastAsia"/>
          <w:sz w:val="32"/>
          <w:szCs w:val="32"/>
        </w:rPr>
        <w:t>职工代表及其他需要参加人员</w:t>
      </w:r>
      <w:r>
        <w:rPr>
          <w:rFonts w:ascii="仿宋_GB2312" w:eastAsia="仿宋_GB2312" w:hAnsi="宋体" w:hint="eastAsia"/>
          <w:sz w:val="32"/>
          <w:szCs w:val="32"/>
        </w:rPr>
        <w:t>。</w:t>
      </w:r>
    </w:p>
    <w:p w:rsidR="00B914B3" w:rsidRDefault="00B914B3" w:rsidP="00B914B3">
      <w:pPr>
        <w:snapToGrid w:val="0"/>
        <w:spacing w:line="360" w:lineRule="auto"/>
        <w:ind w:firstLine="709"/>
        <w:rPr>
          <w:rFonts w:ascii="仿宋_GB2312" w:eastAsia="仿宋_GB2312" w:hAnsi="宋体"/>
          <w:sz w:val="32"/>
          <w:szCs w:val="32"/>
        </w:rPr>
      </w:pPr>
      <w:r>
        <w:rPr>
          <w:rFonts w:ascii="仿宋_GB2312" w:eastAsia="仿宋_GB2312" w:hAnsi="宋体" w:hint="eastAsia"/>
          <w:sz w:val="32"/>
          <w:szCs w:val="32"/>
        </w:rPr>
        <w:t>公司本部民主评议范围为：</w:t>
      </w:r>
      <w:r w:rsidRPr="00EE0CFE">
        <w:rPr>
          <w:rFonts w:ascii="仿宋_GB2312" w:eastAsia="仿宋_GB2312" w:hAnsi="宋体" w:hint="eastAsia"/>
          <w:sz w:val="32"/>
          <w:szCs w:val="32"/>
        </w:rPr>
        <w:t>本部部门全体人员及其他需要参加人员</w:t>
      </w:r>
      <w:r>
        <w:rPr>
          <w:rFonts w:ascii="仿宋_GB2312" w:eastAsia="仿宋_GB2312" w:hAnsi="宋体" w:hint="eastAsia"/>
          <w:sz w:val="32"/>
          <w:szCs w:val="32"/>
        </w:rPr>
        <w:t>。</w:t>
      </w:r>
    </w:p>
    <w:p w:rsidR="00B914B3" w:rsidRDefault="00B914B3" w:rsidP="00B914B3">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2.测评方式</w:t>
      </w:r>
    </w:p>
    <w:p w:rsidR="00B914B3" w:rsidRDefault="00B914B3" w:rsidP="00B914B3">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lastRenderedPageBreak/>
        <w:t>（1）</w:t>
      </w:r>
      <w:proofErr w:type="gramStart"/>
      <w:r>
        <w:rPr>
          <w:rFonts w:ascii="仿宋_GB2312" w:eastAsia="仿宋_GB2312" w:hAnsi="宋体" w:cs="宋体" w:hint="eastAsia"/>
          <w:kern w:val="0"/>
          <w:sz w:val="32"/>
          <w:szCs w:val="32"/>
        </w:rPr>
        <w:t>司属各单位</w:t>
      </w:r>
      <w:proofErr w:type="gramEnd"/>
      <w:r>
        <w:rPr>
          <w:rFonts w:ascii="仿宋_GB2312" w:eastAsia="仿宋_GB2312" w:hAnsi="宋体" w:cs="宋体" w:hint="eastAsia"/>
          <w:kern w:val="0"/>
          <w:sz w:val="32"/>
          <w:szCs w:val="32"/>
        </w:rPr>
        <w:t>召开职代会，由参会职工代表依据领导班子和领导人员履职情况进行现场评分。领导班子和领导人员述职报告需印发全体参会人员。</w:t>
      </w:r>
    </w:p>
    <w:p w:rsidR="00B914B3" w:rsidRDefault="00B914B3" w:rsidP="00B914B3">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（2）本部部门召开民主测评会，按要求参会的人员依据部门中层干部履职情况进行现场评分。部门中层干部述职报告需印发全体参会人员。</w:t>
      </w:r>
    </w:p>
    <w:p w:rsidR="00B914B3" w:rsidRDefault="00B914B3" w:rsidP="00B914B3">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（3）测评用表由公司党委组织部统一制定。</w:t>
      </w:r>
    </w:p>
    <w:p w:rsidR="00B914B3" w:rsidRDefault="00B914B3" w:rsidP="00B914B3">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（4）填写时，由公司党委组织部派人现场监督执行。</w:t>
      </w:r>
    </w:p>
    <w:p w:rsidR="00B914B3" w:rsidRDefault="00B914B3" w:rsidP="00B914B3">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（5）测评结束后，由公司党委组织部收取测评表，并读取测评结果。</w:t>
      </w:r>
    </w:p>
    <w:p w:rsidR="00B914B3" w:rsidRPr="00E206DE" w:rsidRDefault="00B914B3" w:rsidP="00B914B3">
      <w:pPr>
        <w:widowControl/>
        <w:adjustRightInd w:val="0"/>
        <w:snapToGrid w:val="0"/>
        <w:spacing w:line="360" w:lineRule="auto"/>
        <w:ind w:left="60" w:right="60" w:firstLine="600"/>
        <w:jc w:val="left"/>
        <w:rPr>
          <w:rFonts w:ascii="仿宋_GB2312" w:eastAsia="仿宋_GB2312" w:hAnsi="宋体" w:cs="宋体"/>
          <w:kern w:val="0"/>
          <w:sz w:val="32"/>
          <w:szCs w:val="32"/>
        </w:rPr>
      </w:pPr>
      <w:r w:rsidRPr="00E206DE">
        <w:rPr>
          <w:rFonts w:ascii="仿宋_GB2312" w:eastAsia="仿宋_GB2312" w:hAnsi="宋体" w:cs="宋体" w:hint="eastAsia"/>
          <w:kern w:val="0"/>
          <w:sz w:val="32"/>
          <w:szCs w:val="32"/>
        </w:rPr>
        <w:t>3</w:t>
      </w:r>
      <w:r w:rsidR="00C863B5">
        <w:rPr>
          <w:rFonts w:ascii="仿宋_GB2312" w:eastAsia="仿宋_GB2312" w:hAnsi="宋体" w:cs="宋体" w:hint="eastAsia"/>
          <w:kern w:val="0"/>
          <w:sz w:val="32"/>
          <w:szCs w:val="32"/>
        </w:rPr>
        <w:t>．公司领导评议</w:t>
      </w:r>
    </w:p>
    <w:p w:rsidR="00B914B3" w:rsidRDefault="00C863B5" w:rsidP="00C863B5">
      <w:pPr>
        <w:widowControl/>
        <w:adjustRightInd w:val="0"/>
        <w:snapToGrid w:val="0"/>
        <w:spacing w:line="360" w:lineRule="auto"/>
        <w:ind w:right="60" w:firstLineChars="200" w:firstLine="640"/>
        <w:jc w:val="left"/>
        <w:rPr>
          <w:rFonts w:ascii="仿宋_GB2312" w:eastAsia="仿宋_GB2312" w:hAnsi="宋体" w:cs="宋体"/>
          <w:kern w:val="0"/>
          <w:sz w:val="32"/>
          <w:szCs w:val="32"/>
        </w:rPr>
      </w:pPr>
      <w:proofErr w:type="gramStart"/>
      <w:r>
        <w:rPr>
          <w:rFonts w:ascii="仿宋_GB2312" w:eastAsia="仿宋_GB2312" w:hAnsi="宋体" w:cs="宋体" w:hint="eastAsia"/>
          <w:kern w:val="0"/>
          <w:sz w:val="32"/>
          <w:szCs w:val="32"/>
        </w:rPr>
        <w:t>司属单位</w:t>
      </w:r>
      <w:proofErr w:type="gramEnd"/>
      <w:r>
        <w:rPr>
          <w:rFonts w:ascii="仿宋_GB2312" w:eastAsia="仿宋_GB2312" w:hAnsi="宋体" w:cs="宋体" w:hint="eastAsia"/>
          <w:kern w:val="0"/>
          <w:sz w:val="32"/>
          <w:szCs w:val="32"/>
        </w:rPr>
        <w:t>领导班子及班子成员由公司正副职领导和所属单位班子成员</w:t>
      </w:r>
      <w:r w:rsidR="00A24BFF">
        <w:rPr>
          <w:rFonts w:ascii="仿宋_GB2312" w:eastAsia="仿宋_GB2312" w:hAnsi="宋体" w:cs="宋体" w:hint="eastAsia"/>
          <w:kern w:val="0"/>
          <w:sz w:val="32"/>
          <w:szCs w:val="32"/>
        </w:rPr>
        <w:t>按权重进行评议；</w:t>
      </w:r>
    </w:p>
    <w:p w:rsidR="00A24BFF" w:rsidRDefault="00A24BFF" w:rsidP="00C863B5">
      <w:pPr>
        <w:widowControl/>
        <w:adjustRightInd w:val="0"/>
        <w:snapToGrid w:val="0"/>
        <w:spacing w:line="360" w:lineRule="auto"/>
        <w:ind w:right="60"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本部中层干部由公司正副职领导和所属本部负责人按权重进行评议；</w:t>
      </w:r>
    </w:p>
    <w:p w:rsidR="00A24BFF" w:rsidRPr="00A24BFF" w:rsidRDefault="00A24BFF" w:rsidP="00C863B5">
      <w:pPr>
        <w:widowControl/>
        <w:adjustRightInd w:val="0"/>
        <w:snapToGrid w:val="0"/>
        <w:spacing w:line="360" w:lineRule="auto"/>
        <w:ind w:right="60"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领导评议工作和民主测评同步开展。</w:t>
      </w:r>
    </w:p>
    <w:p w:rsidR="00B914B3" w:rsidRPr="00E206DE" w:rsidRDefault="00B914B3" w:rsidP="00B914B3">
      <w:pPr>
        <w:widowControl/>
        <w:adjustRightInd w:val="0"/>
        <w:snapToGrid w:val="0"/>
        <w:spacing w:line="360" w:lineRule="auto"/>
        <w:ind w:leftChars="29" w:left="61" w:right="60" w:firstLineChars="200" w:firstLine="640"/>
        <w:jc w:val="left"/>
        <w:rPr>
          <w:rFonts w:ascii="仿宋_GB2312" w:eastAsia="仿宋_GB2312" w:hAnsi="宋体" w:cs="宋体"/>
          <w:kern w:val="0"/>
          <w:sz w:val="32"/>
          <w:szCs w:val="32"/>
        </w:rPr>
      </w:pPr>
      <w:r w:rsidRPr="00E206DE">
        <w:rPr>
          <w:rFonts w:ascii="仿宋_GB2312" w:eastAsia="仿宋_GB2312" w:hAnsi="宋体" w:cs="宋体" w:hint="eastAsia"/>
          <w:kern w:val="0"/>
          <w:sz w:val="32"/>
          <w:szCs w:val="32"/>
        </w:rPr>
        <w:t>（五）提出综合考核评价结果建议。考核</w:t>
      </w:r>
      <w:proofErr w:type="gramStart"/>
      <w:r w:rsidRPr="00E206DE">
        <w:rPr>
          <w:rFonts w:ascii="仿宋_GB2312" w:eastAsia="仿宋_GB2312" w:hAnsi="宋体" w:cs="宋体" w:hint="eastAsia"/>
          <w:kern w:val="0"/>
          <w:sz w:val="32"/>
          <w:szCs w:val="32"/>
        </w:rPr>
        <w:t>评价组</w:t>
      </w:r>
      <w:proofErr w:type="gramEnd"/>
      <w:r w:rsidRPr="00E206DE">
        <w:rPr>
          <w:rFonts w:ascii="仿宋_GB2312" w:eastAsia="仿宋_GB2312" w:hAnsi="宋体" w:cs="宋体" w:hint="eastAsia"/>
          <w:kern w:val="0"/>
          <w:sz w:val="32"/>
          <w:szCs w:val="32"/>
        </w:rPr>
        <w:t>根据考核评价总体情况，结合各单位、部门特点及实际，</w:t>
      </w:r>
      <w:proofErr w:type="gramStart"/>
      <w:r w:rsidRPr="00E206DE">
        <w:rPr>
          <w:rFonts w:ascii="仿宋_GB2312" w:eastAsia="仿宋_GB2312" w:hAnsi="宋体" w:cs="宋体" w:hint="eastAsia"/>
          <w:kern w:val="0"/>
          <w:sz w:val="32"/>
          <w:szCs w:val="32"/>
        </w:rPr>
        <w:t>对司属单位</w:t>
      </w:r>
      <w:proofErr w:type="gramEnd"/>
      <w:r w:rsidRPr="00E206DE">
        <w:rPr>
          <w:rFonts w:ascii="仿宋_GB2312" w:eastAsia="仿宋_GB2312" w:hAnsi="宋体" w:cs="宋体" w:hint="eastAsia"/>
          <w:kern w:val="0"/>
          <w:sz w:val="32"/>
          <w:szCs w:val="32"/>
        </w:rPr>
        <w:t>领导班子和中层干部进行综合分析，提出综合考核评价结果建议，报公司党委。</w:t>
      </w:r>
    </w:p>
    <w:p w:rsidR="00B914B3" w:rsidRPr="00E206DE" w:rsidRDefault="00B914B3" w:rsidP="00B914B3">
      <w:pPr>
        <w:widowControl/>
        <w:adjustRightInd w:val="0"/>
        <w:snapToGrid w:val="0"/>
        <w:spacing w:line="360" w:lineRule="auto"/>
        <w:ind w:left="60" w:right="60" w:firstLine="600"/>
        <w:jc w:val="left"/>
        <w:rPr>
          <w:rFonts w:ascii="仿宋_GB2312" w:eastAsia="仿宋_GB2312" w:hAnsi="宋体" w:cs="宋体"/>
          <w:kern w:val="0"/>
          <w:sz w:val="32"/>
          <w:szCs w:val="32"/>
        </w:rPr>
      </w:pPr>
      <w:r w:rsidRPr="00E206DE">
        <w:rPr>
          <w:rFonts w:ascii="仿宋_GB2312" w:eastAsia="仿宋_GB2312" w:hAnsi="宋体" w:cs="宋体" w:hint="eastAsia"/>
          <w:kern w:val="0"/>
          <w:sz w:val="32"/>
          <w:szCs w:val="32"/>
        </w:rPr>
        <w:t>（六）审定与反馈。综合考核评价结果经公司党委审定后，由公司党委组织部向司属单位和本部部门反馈。</w:t>
      </w:r>
    </w:p>
    <w:p w:rsidR="00B914B3" w:rsidRDefault="00B914B3" w:rsidP="00B914B3">
      <w:pPr>
        <w:pStyle w:val="a3"/>
        <w:tabs>
          <w:tab w:val="left" w:pos="1805"/>
        </w:tabs>
        <w:adjustRightInd w:val="0"/>
        <w:snapToGrid w:val="0"/>
        <w:spacing w:line="360" w:lineRule="auto"/>
        <w:ind w:firstLineChars="196" w:firstLine="627"/>
        <w:rPr>
          <w:rFonts w:ascii="仿宋_GB2312" w:eastAsia="仿宋_GB2312" w:hAnsi="宋体" w:cs="宋体"/>
          <w:kern w:val="0"/>
          <w:sz w:val="32"/>
          <w:szCs w:val="32"/>
        </w:rPr>
      </w:pPr>
      <w:r w:rsidRPr="00E206DE">
        <w:rPr>
          <w:rFonts w:ascii="仿宋_GB2312" w:eastAsia="仿宋_GB2312" w:hAnsi="宋体" w:cs="宋体" w:hint="eastAsia"/>
          <w:kern w:val="0"/>
          <w:sz w:val="32"/>
          <w:szCs w:val="32"/>
        </w:rPr>
        <w:lastRenderedPageBreak/>
        <w:t>（七）资料归档。建立中层干部和</w:t>
      </w:r>
      <w:proofErr w:type="gramStart"/>
      <w:r w:rsidRPr="00E206DE">
        <w:rPr>
          <w:rFonts w:ascii="仿宋_GB2312" w:eastAsia="仿宋_GB2312" w:hAnsi="宋体" w:cs="宋体" w:hint="eastAsia"/>
          <w:kern w:val="0"/>
          <w:sz w:val="32"/>
          <w:szCs w:val="32"/>
        </w:rPr>
        <w:t>司属</w:t>
      </w:r>
      <w:proofErr w:type="gramEnd"/>
      <w:r w:rsidRPr="00E206DE">
        <w:rPr>
          <w:rFonts w:ascii="仿宋_GB2312" w:eastAsia="仿宋_GB2312" w:hAnsi="宋体" w:cs="宋体" w:hint="eastAsia"/>
          <w:kern w:val="0"/>
          <w:sz w:val="32"/>
          <w:szCs w:val="32"/>
        </w:rPr>
        <w:t>单位领导班子综合考核评价档案，公司党委组织部负责及时收集汇总有关情况并将综合考核评价结果和相关综合考核评价材料归档。</w:t>
      </w:r>
    </w:p>
    <w:p w:rsidR="00797872" w:rsidRPr="006200F8" w:rsidRDefault="00797872" w:rsidP="006200F8">
      <w:pPr>
        <w:pStyle w:val="1"/>
      </w:pPr>
      <w:bookmarkStart w:id="6" w:name="_Toc451850320"/>
      <w:bookmarkStart w:id="7" w:name="_Toc501364256"/>
      <w:r w:rsidRPr="006200F8">
        <w:rPr>
          <w:rFonts w:hint="eastAsia"/>
        </w:rPr>
        <w:t>第三章</w:t>
      </w:r>
      <w:r w:rsidRPr="006200F8">
        <w:rPr>
          <w:rFonts w:hint="eastAsia"/>
        </w:rPr>
        <w:t xml:space="preserve"> </w:t>
      </w:r>
      <w:r w:rsidR="0079118E" w:rsidRPr="006200F8">
        <w:rPr>
          <w:rFonts w:hint="eastAsia"/>
        </w:rPr>
        <w:t>任期</w:t>
      </w:r>
      <w:r w:rsidRPr="006200F8">
        <w:rPr>
          <w:rFonts w:hint="eastAsia"/>
        </w:rPr>
        <w:t>综合考核评价</w:t>
      </w:r>
      <w:bookmarkEnd w:id="6"/>
      <w:r w:rsidR="0012576E" w:rsidRPr="006200F8">
        <w:rPr>
          <w:rFonts w:hint="eastAsia"/>
        </w:rPr>
        <w:t>方式</w:t>
      </w:r>
      <w:r w:rsidR="00CD25C0" w:rsidRPr="006200F8">
        <w:rPr>
          <w:rFonts w:hint="eastAsia"/>
        </w:rPr>
        <w:t>和</w:t>
      </w:r>
      <w:r w:rsidRPr="006200F8">
        <w:rPr>
          <w:rFonts w:hint="eastAsia"/>
        </w:rPr>
        <w:t>程序</w:t>
      </w:r>
      <w:bookmarkEnd w:id="7"/>
    </w:p>
    <w:p w:rsidR="00B914B3" w:rsidRPr="00B914B3" w:rsidRDefault="00B914B3" w:rsidP="00255EBE">
      <w:pPr>
        <w:snapToGrid w:val="0"/>
        <w:spacing w:line="360" w:lineRule="auto"/>
        <w:ind w:firstLine="645"/>
        <w:jc w:val="left"/>
        <w:rPr>
          <w:rFonts w:ascii="仿宋_GB2312" w:eastAsia="仿宋_GB2312" w:hAnsi="宋体" w:cs="宋体"/>
          <w:b/>
          <w:kern w:val="0"/>
          <w:sz w:val="32"/>
          <w:szCs w:val="32"/>
        </w:rPr>
      </w:pPr>
      <w:r w:rsidRPr="00B914B3">
        <w:rPr>
          <w:rFonts w:ascii="仿宋_GB2312" w:eastAsia="仿宋_GB2312" w:hAnsi="宋体" w:cs="宋体" w:hint="eastAsia"/>
          <w:b/>
          <w:kern w:val="0"/>
          <w:sz w:val="32"/>
          <w:szCs w:val="32"/>
        </w:rPr>
        <w:t>第十</w:t>
      </w:r>
      <w:r>
        <w:rPr>
          <w:rFonts w:ascii="仿宋_GB2312" w:eastAsia="仿宋_GB2312" w:hAnsi="宋体" w:cs="宋体" w:hint="eastAsia"/>
          <w:b/>
          <w:kern w:val="0"/>
          <w:sz w:val="32"/>
          <w:szCs w:val="32"/>
        </w:rPr>
        <w:t>三</w:t>
      </w:r>
      <w:r w:rsidRPr="00B914B3">
        <w:rPr>
          <w:rFonts w:ascii="仿宋_GB2312" w:eastAsia="仿宋_GB2312" w:hAnsi="宋体" w:cs="宋体" w:hint="eastAsia"/>
          <w:b/>
          <w:kern w:val="0"/>
          <w:sz w:val="32"/>
          <w:szCs w:val="32"/>
        </w:rPr>
        <w:t xml:space="preserve">条  </w:t>
      </w:r>
      <w:r>
        <w:rPr>
          <w:rFonts w:ascii="仿宋_GB2312" w:eastAsia="仿宋_GB2312" w:hAnsi="宋体" w:cs="宋体" w:hint="eastAsia"/>
          <w:b/>
          <w:kern w:val="0"/>
          <w:sz w:val="32"/>
          <w:szCs w:val="32"/>
        </w:rPr>
        <w:t>考核评价</w:t>
      </w:r>
      <w:r w:rsidR="00A24BFF">
        <w:rPr>
          <w:rFonts w:ascii="仿宋_GB2312" w:eastAsia="仿宋_GB2312" w:hAnsi="宋体" w:cs="宋体" w:hint="eastAsia"/>
          <w:b/>
          <w:kern w:val="0"/>
          <w:sz w:val="32"/>
          <w:szCs w:val="32"/>
        </w:rPr>
        <w:t>内容、方式</w:t>
      </w:r>
      <w:r w:rsidR="0012576E">
        <w:rPr>
          <w:rFonts w:ascii="仿宋_GB2312" w:eastAsia="仿宋_GB2312" w:hAnsi="宋体" w:cs="宋体" w:hint="eastAsia"/>
          <w:b/>
          <w:kern w:val="0"/>
          <w:sz w:val="32"/>
          <w:szCs w:val="32"/>
        </w:rPr>
        <w:t>和</w:t>
      </w:r>
      <w:r w:rsidR="00A24BFF">
        <w:rPr>
          <w:rFonts w:ascii="仿宋_GB2312" w:eastAsia="仿宋_GB2312" w:hAnsi="宋体" w:cs="宋体" w:hint="eastAsia"/>
          <w:b/>
          <w:kern w:val="0"/>
          <w:sz w:val="32"/>
          <w:szCs w:val="32"/>
        </w:rPr>
        <w:t>时间</w:t>
      </w:r>
    </w:p>
    <w:p w:rsidR="00A24BFF" w:rsidRDefault="00A24BFF" w:rsidP="00255EBE">
      <w:pPr>
        <w:snapToGrid w:val="0"/>
        <w:spacing w:line="360" w:lineRule="auto"/>
        <w:ind w:firstLine="645"/>
        <w:jc w:val="left"/>
        <w:rPr>
          <w:rFonts w:ascii="仿宋_GB2312" w:eastAsia="仿宋_GB2312" w:hAnsi="宋体" w:cs="宋体"/>
          <w:kern w:val="0"/>
          <w:sz w:val="32"/>
          <w:szCs w:val="32"/>
        </w:rPr>
      </w:pPr>
      <w:r w:rsidRPr="00B914B3">
        <w:rPr>
          <w:rFonts w:ascii="仿宋_GB2312" w:eastAsia="仿宋_GB2312" w:hAnsi="宋体" w:cs="宋体" w:hint="eastAsia"/>
          <w:kern w:val="0"/>
          <w:sz w:val="32"/>
          <w:szCs w:val="32"/>
        </w:rPr>
        <w:t>任期综合考核评价</w:t>
      </w:r>
      <w:r>
        <w:rPr>
          <w:rFonts w:ascii="仿宋_GB2312" w:eastAsia="仿宋_GB2312" w:hAnsi="宋体" w:cs="宋体" w:hint="eastAsia"/>
          <w:kern w:val="0"/>
          <w:sz w:val="32"/>
          <w:szCs w:val="32"/>
        </w:rPr>
        <w:t>一般在任期内年度综合考核评价基础上，综合</w:t>
      </w:r>
      <w:r w:rsidRPr="00317018">
        <w:rPr>
          <w:rFonts w:ascii="仿宋_GB2312" w:eastAsia="仿宋_GB2312" w:hAnsi="宋体" w:cs="宋体" w:hint="eastAsia"/>
          <w:kern w:val="0"/>
          <w:sz w:val="32"/>
          <w:szCs w:val="32"/>
          <w:u w:val="single"/>
        </w:rPr>
        <w:t>个别谈话</w:t>
      </w:r>
      <w:r>
        <w:rPr>
          <w:rFonts w:ascii="仿宋_GB2312" w:eastAsia="仿宋_GB2312" w:hAnsi="宋体" w:cs="宋体" w:hint="eastAsia"/>
          <w:kern w:val="0"/>
          <w:sz w:val="32"/>
          <w:szCs w:val="32"/>
        </w:rPr>
        <w:t>、</w:t>
      </w:r>
      <w:r w:rsidRPr="00317018">
        <w:rPr>
          <w:rFonts w:ascii="仿宋_GB2312" w:eastAsia="仿宋_GB2312" w:hAnsi="宋体" w:cs="宋体" w:hint="eastAsia"/>
          <w:kern w:val="0"/>
          <w:sz w:val="32"/>
          <w:szCs w:val="32"/>
          <w:u w:val="single"/>
        </w:rPr>
        <w:t>听取意见</w:t>
      </w:r>
      <w:r>
        <w:rPr>
          <w:rFonts w:ascii="仿宋_GB2312" w:eastAsia="仿宋_GB2312" w:hAnsi="宋体" w:cs="宋体" w:hint="eastAsia"/>
          <w:kern w:val="0"/>
          <w:sz w:val="32"/>
          <w:szCs w:val="32"/>
        </w:rPr>
        <w:t>、</w:t>
      </w:r>
      <w:r w:rsidRPr="00317018">
        <w:rPr>
          <w:rFonts w:ascii="仿宋_GB2312" w:eastAsia="仿宋_GB2312" w:hAnsi="宋体" w:cs="宋体" w:hint="eastAsia"/>
          <w:kern w:val="0"/>
          <w:sz w:val="32"/>
          <w:szCs w:val="32"/>
          <w:u w:val="single"/>
        </w:rPr>
        <w:t>调查核实</w:t>
      </w:r>
      <w:r>
        <w:rPr>
          <w:rFonts w:ascii="仿宋_GB2312" w:eastAsia="仿宋_GB2312" w:hAnsi="宋体" w:cs="宋体" w:hint="eastAsia"/>
          <w:kern w:val="0"/>
          <w:sz w:val="32"/>
          <w:szCs w:val="32"/>
        </w:rPr>
        <w:t>等方法，采取</w:t>
      </w:r>
      <w:r w:rsidRPr="00317018">
        <w:rPr>
          <w:rFonts w:ascii="仿宋_GB2312" w:eastAsia="仿宋_GB2312" w:hAnsi="宋体" w:cs="宋体" w:hint="eastAsia"/>
          <w:kern w:val="0"/>
          <w:sz w:val="32"/>
          <w:szCs w:val="32"/>
          <w:u w:val="single"/>
        </w:rPr>
        <w:t>定量考核</w:t>
      </w:r>
      <w:r>
        <w:rPr>
          <w:rFonts w:ascii="仿宋_GB2312" w:eastAsia="仿宋_GB2312" w:hAnsi="宋体" w:cs="宋体" w:hint="eastAsia"/>
          <w:kern w:val="0"/>
          <w:sz w:val="32"/>
          <w:szCs w:val="32"/>
        </w:rPr>
        <w:t>与</w:t>
      </w:r>
      <w:r w:rsidRPr="00317018">
        <w:rPr>
          <w:rFonts w:ascii="仿宋_GB2312" w:eastAsia="仿宋_GB2312" w:hAnsi="宋体" w:cs="宋体" w:hint="eastAsia"/>
          <w:kern w:val="0"/>
          <w:sz w:val="32"/>
          <w:szCs w:val="32"/>
          <w:u w:val="single"/>
        </w:rPr>
        <w:t>定性评价</w:t>
      </w:r>
      <w:r>
        <w:rPr>
          <w:rFonts w:ascii="仿宋_GB2312" w:eastAsia="仿宋_GB2312" w:hAnsi="宋体" w:cs="宋体" w:hint="eastAsia"/>
          <w:kern w:val="0"/>
          <w:sz w:val="32"/>
          <w:szCs w:val="32"/>
        </w:rPr>
        <w:t>相结合的方式开展，公司党委也可视情况采取其它方式。</w:t>
      </w:r>
    </w:p>
    <w:p w:rsidR="00B87C45" w:rsidRDefault="0012576E" w:rsidP="00255EBE">
      <w:pPr>
        <w:snapToGrid w:val="0"/>
        <w:spacing w:line="360" w:lineRule="auto"/>
        <w:ind w:firstLine="645"/>
        <w:jc w:val="left"/>
        <w:rPr>
          <w:rFonts w:ascii="仿宋_GB2312" w:eastAsia="仿宋_GB2312" w:hAnsi="宋体" w:cs="宋体"/>
          <w:kern w:val="0"/>
          <w:sz w:val="32"/>
          <w:szCs w:val="32"/>
        </w:rPr>
      </w:pPr>
      <w:r>
        <w:rPr>
          <w:rFonts w:ascii="仿宋_GB2312" w:eastAsia="仿宋_GB2312" w:hAnsi="宋体" w:cs="宋体" w:hint="eastAsia"/>
          <w:kern w:val="0"/>
          <w:sz w:val="32"/>
          <w:szCs w:val="32"/>
        </w:rPr>
        <w:t>考核评价时间</w:t>
      </w:r>
      <w:r w:rsidR="00A24BFF">
        <w:rPr>
          <w:rFonts w:ascii="仿宋_GB2312" w:eastAsia="仿宋_GB2312" w:hAnsi="宋体" w:cs="宋体" w:hint="eastAsia"/>
          <w:kern w:val="0"/>
          <w:sz w:val="32"/>
          <w:szCs w:val="32"/>
        </w:rPr>
        <w:t>一般</w:t>
      </w:r>
      <w:r>
        <w:rPr>
          <w:rFonts w:ascii="仿宋_GB2312" w:eastAsia="仿宋_GB2312" w:hAnsi="宋体" w:cs="宋体" w:hint="eastAsia"/>
          <w:kern w:val="0"/>
          <w:sz w:val="32"/>
          <w:szCs w:val="32"/>
        </w:rPr>
        <w:t>安排在任期满的次年上半年。</w:t>
      </w:r>
    </w:p>
    <w:p w:rsidR="00B914B3" w:rsidRDefault="00B914B3" w:rsidP="00255EBE">
      <w:pPr>
        <w:snapToGrid w:val="0"/>
        <w:spacing w:line="360" w:lineRule="auto"/>
        <w:ind w:firstLine="645"/>
        <w:jc w:val="left"/>
        <w:rPr>
          <w:rFonts w:ascii="仿宋_GB2312" w:eastAsia="仿宋_GB2312" w:hAnsi="宋体" w:cs="宋体"/>
          <w:b/>
          <w:kern w:val="0"/>
          <w:sz w:val="32"/>
          <w:szCs w:val="32"/>
        </w:rPr>
      </w:pPr>
      <w:r w:rsidRPr="00B914B3">
        <w:rPr>
          <w:rFonts w:ascii="仿宋_GB2312" w:eastAsia="仿宋_GB2312" w:hAnsi="宋体" w:cs="宋体" w:hint="eastAsia"/>
          <w:b/>
          <w:kern w:val="0"/>
          <w:sz w:val="32"/>
          <w:szCs w:val="32"/>
        </w:rPr>
        <w:t>第十</w:t>
      </w:r>
      <w:r>
        <w:rPr>
          <w:rFonts w:ascii="仿宋_GB2312" w:eastAsia="仿宋_GB2312" w:hAnsi="宋体" w:cs="宋体" w:hint="eastAsia"/>
          <w:b/>
          <w:kern w:val="0"/>
          <w:sz w:val="32"/>
          <w:szCs w:val="32"/>
        </w:rPr>
        <w:t>四</w:t>
      </w:r>
      <w:r w:rsidRPr="00B914B3">
        <w:rPr>
          <w:rFonts w:ascii="仿宋_GB2312" w:eastAsia="仿宋_GB2312" w:hAnsi="宋体" w:cs="宋体" w:hint="eastAsia"/>
          <w:b/>
          <w:kern w:val="0"/>
          <w:sz w:val="32"/>
          <w:szCs w:val="32"/>
        </w:rPr>
        <w:t xml:space="preserve">条  </w:t>
      </w:r>
      <w:r>
        <w:rPr>
          <w:rFonts w:ascii="仿宋_GB2312" w:eastAsia="仿宋_GB2312" w:hAnsi="宋体" w:cs="宋体" w:hint="eastAsia"/>
          <w:b/>
          <w:kern w:val="0"/>
          <w:sz w:val="32"/>
          <w:szCs w:val="32"/>
        </w:rPr>
        <w:t>考核评价权重及等级划分</w:t>
      </w:r>
    </w:p>
    <w:p w:rsidR="00B914B3" w:rsidRDefault="00B914B3" w:rsidP="00B914B3">
      <w:pPr>
        <w:widowControl/>
        <w:adjustRightInd w:val="0"/>
        <w:snapToGrid w:val="0"/>
        <w:spacing w:line="360" w:lineRule="auto"/>
        <w:ind w:right="60" w:firstLineChars="200" w:firstLine="640"/>
        <w:jc w:val="left"/>
        <w:rPr>
          <w:rFonts w:ascii="仿宋_GB2312" w:eastAsia="仿宋_GB2312" w:hAnsi="宋体"/>
          <w:sz w:val="32"/>
          <w:szCs w:val="32"/>
        </w:rPr>
      </w:pPr>
      <w:r>
        <w:rPr>
          <w:rFonts w:ascii="仿宋_GB2312" w:eastAsia="仿宋_GB2312" w:hAnsi="宋体" w:cs="宋体" w:hint="eastAsia"/>
          <w:kern w:val="0"/>
          <w:sz w:val="32"/>
          <w:szCs w:val="32"/>
        </w:rPr>
        <w:t>任期综合考核评价得分</w:t>
      </w:r>
      <w:r>
        <w:rPr>
          <w:rFonts w:ascii="仿宋_GB2312" w:eastAsia="仿宋_GB2312" w:hAnsi="宋体" w:hint="eastAsia"/>
          <w:sz w:val="32"/>
          <w:szCs w:val="32"/>
        </w:rPr>
        <w:t>采用任期内连续3年年度综合考核评价得分权重加权计算得出，</w:t>
      </w:r>
      <w:r w:rsidRPr="00D21A81">
        <w:rPr>
          <w:rFonts w:ascii="仿宋_GB2312" w:eastAsia="仿宋_GB2312" w:hAnsi="宋体" w:hint="eastAsia"/>
          <w:sz w:val="32"/>
          <w:szCs w:val="32"/>
        </w:rPr>
        <w:t>任期内年度综合</w:t>
      </w:r>
      <w:r>
        <w:rPr>
          <w:rFonts w:ascii="仿宋_GB2312" w:eastAsia="仿宋_GB2312" w:hAnsi="宋体" w:hint="eastAsia"/>
          <w:sz w:val="32"/>
          <w:szCs w:val="32"/>
        </w:rPr>
        <w:t>考核评价</w:t>
      </w:r>
      <w:r w:rsidRPr="00D21A81">
        <w:rPr>
          <w:rFonts w:ascii="仿宋_GB2312" w:eastAsia="仿宋_GB2312" w:hAnsi="宋体" w:hint="eastAsia"/>
          <w:sz w:val="32"/>
          <w:szCs w:val="32"/>
        </w:rPr>
        <w:t>得分权重为：第1年占30%、第2年占30%、第3年占40%</w:t>
      </w:r>
      <w:r>
        <w:rPr>
          <w:rFonts w:ascii="仿宋_GB2312" w:eastAsia="仿宋_GB2312" w:hAnsi="宋体" w:hint="eastAsia"/>
          <w:sz w:val="32"/>
          <w:szCs w:val="32"/>
        </w:rPr>
        <w:t>。</w:t>
      </w:r>
    </w:p>
    <w:p w:rsidR="00B914B3" w:rsidRPr="00D21A81" w:rsidRDefault="00204D9B" w:rsidP="00B914B3">
      <w:pPr>
        <w:widowControl/>
        <w:adjustRightInd w:val="0"/>
        <w:snapToGrid w:val="0"/>
        <w:spacing w:line="360" w:lineRule="auto"/>
        <w:ind w:left="60" w:right="60" w:firstLine="600"/>
        <w:jc w:val="left"/>
        <w:rPr>
          <w:rFonts w:ascii="仿宋_GB2312" w:eastAsia="仿宋_GB2312" w:hAnsi="宋体"/>
          <w:sz w:val="32"/>
          <w:szCs w:val="32"/>
        </w:rPr>
      </w:pPr>
      <w:r>
        <w:rPr>
          <w:rFonts w:ascii="仿宋_GB2312" w:eastAsia="仿宋_GB2312" w:hAnsi="宋体" w:hint="eastAsia"/>
          <w:sz w:val="32"/>
          <w:szCs w:val="32"/>
        </w:rPr>
        <w:t>中层干部</w:t>
      </w:r>
      <w:r w:rsidR="00B914B3" w:rsidRPr="00D21A81">
        <w:rPr>
          <w:rFonts w:ascii="仿宋_GB2312" w:eastAsia="仿宋_GB2312" w:hAnsi="宋体" w:hint="eastAsia"/>
          <w:sz w:val="32"/>
          <w:szCs w:val="32"/>
        </w:rPr>
        <w:t>只参加了两个年度综合考核的，</w:t>
      </w:r>
      <w:r w:rsidR="001C1BB8" w:rsidRPr="00D21A81">
        <w:rPr>
          <w:rFonts w:ascii="仿宋_GB2312" w:eastAsia="仿宋_GB2312" w:hAnsi="宋体" w:hint="eastAsia"/>
          <w:sz w:val="32"/>
          <w:szCs w:val="32"/>
        </w:rPr>
        <w:t>任期内年度综合</w:t>
      </w:r>
      <w:r w:rsidR="001C1BB8">
        <w:rPr>
          <w:rFonts w:ascii="仿宋_GB2312" w:eastAsia="仿宋_GB2312" w:hAnsi="宋体" w:hint="eastAsia"/>
          <w:sz w:val="32"/>
          <w:szCs w:val="32"/>
        </w:rPr>
        <w:t>考核评价</w:t>
      </w:r>
      <w:r w:rsidR="001C1BB8" w:rsidRPr="00D21A81">
        <w:rPr>
          <w:rFonts w:ascii="仿宋_GB2312" w:eastAsia="仿宋_GB2312" w:hAnsi="宋体" w:hint="eastAsia"/>
          <w:sz w:val="32"/>
          <w:szCs w:val="32"/>
        </w:rPr>
        <w:t>得分</w:t>
      </w:r>
      <w:r w:rsidR="001C1BB8">
        <w:rPr>
          <w:rFonts w:ascii="仿宋_GB2312" w:eastAsia="仿宋_GB2312" w:hAnsi="宋体" w:hint="eastAsia"/>
          <w:sz w:val="32"/>
          <w:szCs w:val="32"/>
        </w:rPr>
        <w:t>分别</w:t>
      </w:r>
      <w:r w:rsidR="00B914B3" w:rsidRPr="00D21A81">
        <w:rPr>
          <w:rFonts w:ascii="仿宋_GB2312" w:eastAsia="仿宋_GB2312" w:hAnsi="宋体" w:hint="eastAsia"/>
          <w:sz w:val="32"/>
          <w:szCs w:val="32"/>
        </w:rPr>
        <w:t>按</w:t>
      </w:r>
      <w:r w:rsidR="001C1BB8">
        <w:rPr>
          <w:rFonts w:ascii="仿宋_GB2312" w:eastAsia="仿宋_GB2312" w:hAnsi="宋体" w:hint="eastAsia"/>
          <w:sz w:val="32"/>
          <w:szCs w:val="32"/>
        </w:rPr>
        <w:t>两次考核得分</w:t>
      </w:r>
      <w:r w:rsidR="00EB6AB1">
        <w:rPr>
          <w:rFonts w:ascii="仿宋_GB2312" w:eastAsia="仿宋_GB2312" w:hAnsi="宋体" w:hint="eastAsia"/>
          <w:sz w:val="32"/>
          <w:szCs w:val="32"/>
        </w:rPr>
        <w:t>的</w:t>
      </w:r>
      <w:r w:rsidR="00B914B3" w:rsidRPr="00D21A81">
        <w:rPr>
          <w:rFonts w:ascii="仿宋_GB2312" w:eastAsia="仿宋_GB2312" w:hAnsi="宋体" w:hint="eastAsia"/>
          <w:sz w:val="32"/>
          <w:szCs w:val="32"/>
        </w:rPr>
        <w:t>40%、60%</w:t>
      </w:r>
      <w:r w:rsidR="00EB6AB1">
        <w:rPr>
          <w:rFonts w:ascii="仿宋_GB2312" w:eastAsia="仿宋_GB2312" w:hAnsi="宋体" w:hint="eastAsia"/>
          <w:sz w:val="32"/>
          <w:szCs w:val="32"/>
        </w:rPr>
        <w:t>权重加权计算。</w:t>
      </w:r>
    </w:p>
    <w:p w:rsidR="00B914B3" w:rsidRDefault="00204D9B" w:rsidP="00B914B3">
      <w:pPr>
        <w:snapToGrid w:val="0"/>
        <w:spacing w:line="360" w:lineRule="auto"/>
        <w:ind w:firstLine="645"/>
        <w:jc w:val="left"/>
        <w:rPr>
          <w:rFonts w:ascii="仿宋_GB2312" w:eastAsia="仿宋_GB2312" w:hAnsi="宋体" w:cs="宋体"/>
          <w:kern w:val="0"/>
          <w:sz w:val="32"/>
          <w:szCs w:val="32"/>
        </w:rPr>
      </w:pPr>
      <w:r>
        <w:rPr>
          <w:rFonts w:ascii="仿宋_GB2312" w:eastAsia="仿宋_GB2312" w:hAnsi="宋体" w:hint="eastAsia"/>
          <w:sz w:val="32"/>
          <w:szCs w:val="32"/>
        </w:rPr>
        <w:t>中层干部</w:t>
      </w:r>
      <w:r w:rsidR="00B914B3" w:rsidRPr="00D21A81">
        <w:rPr>
          <w:rFonts w:ascii="仿宋_GB2312" w:eastAsia="仿宋_GB2312" w:hAnsi="宋体" w:hint="eastAsia"/>
          <w:sz w:val="32"/>
          <w:szCs w:val="32"/>
        </w:rPr>
        <w:t>只参加了一个年度综合考核的，</w:t>
      </w:r>
      <w:r w:rsidR="00B914B3" w:rsidRPr="009A0530">
        <w:rPr>
          <w:rFonts w:ascii="仿宋_GB2312" w:eastAsia="仿宋_GB2312" w:hAnsi="宋体" w:cs="宋体" w:hint="eastAsia"/>
          <w:kern w:val="0"/>
          <w:sz w:val="32"/>
          <w:szCs w:val="32"/>
        </w:rPr>
        <w:t>该次综合考核评价得分</w:t>
      </w:r>
      <w:r w:rsidR="001C1BB8">
        <w:rPr>
          <w:rFonts w:ascii="仿宋_GB2312" w:eastAsia="仿宋_GB2312" w:hAnsi="宋体" w:cs="宋体" w:hint="eastAsia"/>
          <w:kern w:val="0"/>
          <w:sz w:val="32"/>
          <w:szCs w:val="32"/>
        </w:rPr>
        <w:t>的</w:t>
      </w:r>
      <w:r w:rsidR="00B914B3" w:rsidRPr="009A0530">
        <w:rPr>
          <w:rFonts w:ascii="仿宋_GB2312" w:eastAsia="仿宋_GB2312" w:hAnsi="宋体" w:cs="宋体" w:hint="eastAsia"/>
          <w:kern w:val="0"/>
          <w:sz w:val="32"/>
          <w:szCs w:val="32"/>
        </w:rPr>
        <w:t>100%</w:t>
      </w:r>
      <w:r w:rsidR="001C1BB8">
        <w:rPr>
          <w:rFonts w:ascii="仿宋_GB2312" w:eastAsia="仿宋_GB2312" w:hAnsi="宋体" w:cs="宋体" w:hint="eastAsia"/>
          <w:kern w:val="0"/>
          <w:sz w:val="32"/>
          <w:szCs w:val="32"/>
        </w:rPr>
        <w:t>作为</w:t>
      </w:r>
      <w:r w:rsidR="001C1BB8" w:rsidRPr="00D21A81">
        <w:rPr>
          <w:rFonts w:ascii="仿宋_GB2312" w:eastAsia="仿宋_GB2312" w:hAnsi="宋体" w:hint="eastAsia"/>
          <w:sz w:val="32"/>
          <w:szCs w:val="32"/>
        </w:rPr>
        <w:t>任期内年度综合</w:t>
      </w:r>
      <w:r w:rsidR="001C1BB8">
        <w:rPr>
          <w:rFonts w:ascii="仿宋_GB2312" w:eastAsia="仿宋_GB2312" w:hAnsi="宋体" w:hint="eastAsia"/>
          <w:sz w:val="32"/>
          <w:szCs w:val="32"/>
        </w:rPr>
        <w:t>考核评价</w:t>
      </w:r>
      <w:r w:rsidR="001C1BB8" w:rsidRPr="00D21A81">
        <w:rPr>
          <w:rFonts w:ascii="仿宋_GB2312" w:eastAsia="仿宋_GB2312" w:hAnsi="宋体" w:hint="eastAsia"/>
          <w:sz w:val="32"/>
          <w:szCs w:val="32"/>
        </w:rPr>
        <w:t>得分</w:t>
      </w:r>
      <w:r w:rsidR="00B914B3">
        <w:rPr>
          <w:rFonts w:ascii="仿宋_GB2312" w:eastAsia="仿宋_GB2312" w:hAnsi="宋体" w:cs="宋体" w:hint="eastAsia"/>
          <w:kern w:val="0"/>
          <w:sz w:val="32"/>
          <w:szCs w:val="32"/>
        </w:rPr>
        <w:t>（</w:t>
      </w:r>
      <w:r w:rsidR="00F84192">
        <w:rPr>
          <w:rFonts w:ascii="仿宋_GB2312" w:eastAsia="仿宋_GB2312" w:hAnsi="宋体" w:cs="宋体" w:hint="eastAsia"/>
          <w:kern w:val="0"/>
          <w:sz w:val="32"/>
          <w:szCs w:val="32"/>
        </w:rPr>
        <w:t>详</w:t>
      </w:r>
      <w:r w:rsidR="00B914B3">
        <w:rPr>
          <w:rFonts w:ascii="仿宋_GB2312" w:eastAsia="仿宋_GB2312" w:hAnsi="宋体" w:cs="宋体" w:hint="eastAsia"/>
          <w:kern w:val="0"/>
          <w:sz w:val="32"/>
          <w:szCs w:val="32"/>
        </w:rPr>
        <w:t>见附件6）</w:t>
      </w:r>
      <w:r w:rsidR="00F84192">
        <w:rPr>
          <w:rFonts w:ascii="仿宋_GB2312" w:eastAsia="仿宋_GB2312" w:hAnsi="宋体" w:cs="宋体" w:hint="eastAsia"/>
          <w:kern w:val="0"/>
          <w:sz w:val="32"/>
          <w:szCs w:val="32"/>
        </w:rPr>
        <w:t>。</w:t>
      </w:r>
    </w:p>
    <w:p w:rsidR="00B914B3" w:rsidRPr="00E04397" w:rsidRDefault="00B914B3" w:rsidP="00E04397">
      <w:pPr>
        <w:widowControl/>
        <w:adjustRightInd w:val="0"/>
        <w:snapToGrid w:val="0"/>
        <w:spacing w:line="360" w:lineRule="auto"/>
        <w:ind w:right="60"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任期考核评价等级划分与年度综合考核评价等级划分相同。</w:t>
      </w:r>
      <w:r w:rsidR="00E04397">
        <w:rPr>
          <w:rFonts w:ascii="仿宋_GB2312" w:eastAsia="仿宋_GB2312" w:hAnsi="宋体" w:hint="eastAsia"/>
          <w:sz w:val="32"/>
          <w:szCs w:val="32"/>
        </w:rPr>
        <w:t>不论任期内班子成员有无调整，领导班子任期综合考</w:t>
      </w:r>
      <w:r w:rsidR="00E04397">
        <w:rPr>
          <w:rFonts w:ascii="仿宋_GB2312" w:eastAsia="仿宋_GB2312" w:hAnsi="宋体" w:hint="eastAsia"/>
          <w:sz w:val="32"/>
          <w:szCs w:val="32"/>
        </w:rPr>
        <w:lastRenderedPageBreak/>
        <w:t>核评价得分均按任期内连续3年年度综合考核评价得分权重加权计算得出。</w:t>
      </w:r>
    </w:p>
    <w:p w:rsidR="00E206DE" w:rsidRDefault="00E05027" w:rsidP="00255EBE">
      <w:pPr>
        <w:snapToGrid w:val="0"/>
        <w:spacing w:line="360" w:lineRule="auto"/>
        <w:ind w:firstLine="645"/>
        <w:jc w:val="left"/>
        <w:rPr>
          <w:rFonts w:ascii="仿宋_GB2312" w:eastAsia="仿宋_GB2312" w:hAnsi="宋体" w:cs="宋体"/>
          <w:b/>
          <w:kern w:val="0"/>
          <w:sz w:val="32"/>
          <w:szCs w:val="32"/>
        </w:rPr>
      </w:pPr>
      <w:r w:rsidRPr="00B87C45">
        <w:rPr>
          <w:rFonts w:ascii="仿宋_GB2312" w:eastAsia="仿宋_GB2312" w:hAnsi="宋体" w:cs="宋体" w:hint="eastAsia"/>
          <w:b/>
          <w:kern w:val="0"/>
          <w:sz w:val="32"/>
          <w:szCs w:val="32"/>
        </w:rPr>
        <w:t>第十</w:t>
      </w:r>
      <w:r w:rsidR="00B914B3">
        <w:rPr>
          <w:rFonts w:ascii="仿宋_GB2312" w:eastAsia="仿宋_GB2312" w:hAnsi="宋体" w:cs="宋体" w:hint="eastAsia"/>
          <w:b/>
          <w:kern w:val="0"/>
          <w:sz w:val="32"/>
          <w:szCs w:val="32"/>
        </w:rPr>
        <w:t>五</w:t>
      </w:r>
      <w:r w:rsidRPr="00B87C45">
        <w:rPr>
          <w:rFonts w:ascii="仿宋_GB2312" w:eastAsia="仿宋_GB2312" w:hAnsi="宋体" w:cs="宋体" w:hint="eastAsia"/>
          <w:b/>
          <w:kern w:val="0"/>
          <w:sz w:val="32"/>
          <w:szCs w:val="32"/>
        </w:rPr>
        <w:t>条</w:t>
      </w:r>
      <w:r>
        <w:rPr>
          <w:rFonts w:ascii="仿宋_GB2312" w:eastAsia="仿宋_GB2312" w:hAnsi="宋体" w:cs="宋体" w:hint="eastAsia"/>
          <w:kern w:val="0"/>
          <w:sz w:val="32"/>
          <w:szCs w:val="32"/>
        </w:rPr>
        <w:t xml:space="preserve">  </w:t>
      </w:r>
      <w:r w:rsidRPr="00B87C45">
        <w:rPr>
          <w:rFonts w:ascii="仿宋_GB2312" w:eastAsia="仿宋_GB2312" w:hAnsi="宋体" w:cs="宋体" w:hint="eastAsia"/>
          <w:b/>
          <w:kern w:val="0"/>
          <w:sz w:val="32"/>
          <w:szCs w:val="32"/>
        </w:rPr>
        <w:t>考核评价程序</w:t>
      </w:r>
    </w:p>
    <w:p w:rsidR="00E05027" w:rsidRPr="0084442D" w:rsidRDefault="00E05027" w:rsidP="0084442D">
      <w:pPr>
        <w:snapToGrid w:val="0"/>
        <w:spacing w:line="360" w:lineRule="auto"/>
        <w:ind w:firstLineChars="200" w:firstLine="640"/>
        <w:rPr>
          <w:rFonts w:ascii="仿宋" w:eastAsia="仿宋" w:hAnsi="仿宋"/>
          <w:sz w:val="32"/>
          <w:szCs w:val="32"/>
        </w:rPr>
      </w:pPr>
      <w:r w:rsidRPr="0084442D">
        <w:rPr>
          <w:rFonts w:ascii="仿宋" w:eastAsia="仿宋" w:hAnsi="仿宋" w:hint="eastAsia"/>
          <w:sz w:val="32"/>
          <w:szCs w:val="32"/>
        </w:rPr>
        <w:t>（一）公司党委组织部下发综合考核评价通知，就考核评价有关事项提出具体要求。</w:t>
      </w:r>
    </w:p>
    <w:p w:rsidR="00E05027" w:rsidRPr="0084442D" w:rsidRDefault="00E05027" w:rsidP="0084442D">
      <w:pPr>
        <w:snapToGrid w:val="0"/>
        <w:spacing w:line="360" w:lineRule="auto"/>
        <w:ind w:firstLineChars="200" w:firstLine="640"/>
        <w:rPr>
          <w:rFonts w:ascii="仿宋" w:eastAsia="仿宋" w:hAnsi="仿宋"/>
          <w:sz w:val="32"/>
          <w:szCs w:val="32"/>
        </w:rPr>
      </w:pPr>
      <w:r w:rsidRPr="0084442D">
        <w:rPr>
          <w:rFonts w:ascii="仿宋" w:eastAsia="仿宋" w:hAnsi="仿宋" w:hint="eastAsia"/>
          <w:sz w:val="32"/>
          <w:szCs w:val="32"/>
        </w:rPr>
        <w:t>（二）</w:t>
      </w:r>
      <w:proofErr w:type="gramStart"/>
      <w:r w:rsidRPr="0084442D">
        <w:rPr>
          <w:rFonts w:ascii="仿宋" w:eastAsia="仿宋" w:hAnsi="仿宋" w:hint="eastAsia"/>
          <w:sz w:val="32"/>
          <w:szCs w:val="32"/>
        </w:rPr>
        <w:t>司属单位</w:t>
      </w:r>
      <w:proofErr w:type="gramEnd"/>
      <w:r w:rsidRPr="0084442D">
        <w:rPr>
          <w:rFonts w:ascii="仿宋" w:eastAsia="仿宋" w:hAnsi="仿宋" w:hint="eastAsia"/>
          <w:sz w:val="32"/>
          <w:szCs w:val="32"/>
        </w:rPr>
        <w:t>领导班子和中层干部任期述职。</w:t>
      </w:r>
    </w:p>
    <w:p w:rsidR="0084442D" w:rsidRPr="0084442D" w:rsidRDefault="00E05027" w:rsidP="00ED3FE6">
      <w:pPr>
        <w:snapToGrid w:val="0"/>
        <w:spacing w:line="360" w:lineRule="auto"/>
        <w:ind w:firstLineChars="200" w:firstLine="640"/>
        <w:rPr>
          <w:rFonts w:ascii="仿宋" w:eastAsia="仿宋" w:hAnsi="仿宋"/>
          <w:sz w:val="32"/>
          <w:szCs w:val="32"/>
        </w:rPr>
      </w:pPr>
      <w:proofErr w:type="gramStart"/>
      <w:r w:rsidRPr="0084442D">
        <w:rPr>
          <w:rFonts w:ascii="仿宋" w:eastAsia="仿宋" w:hAnsi="仿宋" w:hint="eastAsia"/>
          <w:sz w:val="32"/>
          <w:szCs w:val="32"/>
        </w:rPr>
        <w:t>司属单位</w:t>
      </w:r>
      <w:proofErr w:type="gramEnd"/>
      <w:r w:rsidRPr="0084442D">
        <w:rPr>
          <w:rFonts w:ascii="仿宋" w:eastAsia="仿宋" w:hAnsi="仿宋" w:hint="eastAsia"/>
          <w:sz w:val="32"/>
          <w:szCs w:val="32"/>
        </w:rPr>
        <w:t>领导班子和中层干部根据考核内容和有关要求，采取适当方式征求各方面的意见，结合职工群众的意见，撰写任期述职报告。</w:t>
      </w:r>
    </w:p>
    <w:p w:rsidR="00E05027" w:rsidRPr="0084442D" w:rsidRDefault="00E05027" w:rsidP="0084442D">
      <w:pPr>
        <w:snapToGrid w:val="0"/>
        <w:spacing w:line="360" w:lineRule="auto"/>
        <w:ind w:firstLineChars="200" w:firstLine="640"/>
        <w:rPr>
          <w:rFonts w:ascii="仿宋" w:eastAsia="仿宋" w:hAnsi="仿宋"/>
          <w:sz w:val="32"/>
          <w:szCs w:val="32"/>
        </w:rPr>
      </w:pPr>
      <w:proofErr w:type="gramStart"/>
      <w:r w:rsidRPr="0084442D">
        <w:rPr>
          <w:rFonts w:ascii="仿宋" w:eastAsia="仿宋" w:hAnsi="仿宋" w:hint="eastAsia"/>
          <w:sz w:val="32"/>
          <w:szCs w:val="32"/>
        </w:rPr>
        <w:t>司属单位</w:t>
      </w:r>
      <w:proofErr w:type="gramEnd"/>
      <w:r w:rsidRPr="0084442D">
        <w:rPr>
          <w:rFonts w:ascii="仿宋" w:eastAsia="仿宋" w:hAnsi="仿宋" w:hint="eastAsia"/>
          <w:sz w:val="32"/>
          <w:szCs w:val="32"/>
        </w:rPr>
        <w:t>领导班子任期述职报告内容包括任期内在政治素质、经营业绩、团结协作、作风形象等方面的表现和存在的问题以及整改措施等。</w:t>
      </w:r>
    </w:p>
    <w:p w:rsidR="00E05027" w:rsidRPr="0084442D" w:rsidRDefault="00E05027" w:rsidP="0084442D">
      <w:pPr>
        <w:snapToGrid w:val="0"/>
        <w:spacing w:line="360" w:lineRule="auto"/>
        <w:ind w:firstLineChars="200" w:firstLine="640"/>
        <w:rPr>
          <w:rFonts w:ascii="仿宋" w:eastAsia="仿宋" w:hAnsi="仿宋"/>
          <w:sz w:val="32"/>
          <w:szCs w:val="32"/>
        </w:rPr>
      </w:pPr>
      <w:r w:rsidRPr="0084442D">
        <w:rPr>
          <w:rFonts w:ascii="仿宋" w:eastAsia="仿宋" w:hAnsi="仿宋" w:hint="eastAsia"/>
          <w:sz w:val="32"/>
          <w:szCs w:val="32"/>
        </w:rPr>
        <w:t>中层干部任期述职报告内容包括述职、述学、述廉三部分，应实事求是地反映本人在任期内的履行职责、廉洁自律、政治学习等情况，重点突出工作实绩和存在的不足以及今后改进的方向。</w:t>
      </w:r>
    </w:p>
    <w:p w:rsidR="00E05027" w:rsidRPr="0084442D" w:rsidRDefault="00E05027" w:rsidP="0084442D">
      <w:pPr>
        <w:snapToGrid w:val="0"/>
        <w:spacing w:line="360" w:lineRule="auto"/>
        <w:ind w:firstLineChars="200" w:firstLine="640"/>
        <w:rPr>
          <w:rFonts w:ascii="仿宋" w:eastAsia="仿宋" w:hAnsi="仿宋"/>
          <w:sz w:val="32"/>
          <w:szCs w:val="32"/>
        </w:rPr>
      </w:pPr>
      <w:proofErr w:type="gramStart"/>
      <w:r w:rsidRPr="0084442D">
        <w:rPr>
          <w:rFonts w:ascii="仿宋" w:eastAsia="仿宋" w:hAnsi="仿宋" w:hint="eastAsia"/>
          <w:sz w:val="32"/>
          <w:szCs w:val="32"/>
        </w:rPr>
        <w:t>司属单位</w:t>
      </w:r>
      <w:proofErr w:type="gramEnd"/>
      <w:r w:rsidRPr="0084442D">
        <w:rPr>
          <w:rFonts w:ascii="仿宋" w:eastAsia="仿宋" w:hAnsi="仿宋" w:hint="eastAsia"/>
          <w:sz w:val="32"/>
          <w:szCs w:val="32"/>
        </w:rPr>
        <w:t>领导班子和公司中层干部任期述职报告内容要详实，专业要明快，不少于2000字，并按时上报公司党委组织部。</w:t>
      </w:r>
    </w:p>
    <w:p w:rsidR="0084442D" w:rsidRPr="001C1BB8" w:rsidRDefault="001C1BB8" w:rsidP="0084442D">
      <w:pPr>
        <w:snapToGrid w:val="0"/>
        <w:spacing w:line="360" w:lineRule="auto"/>
        <w:ind w:firstLineChars="200" w:firstLine="640"/>
        <w:rPr>
          <w:rFonts w:ascii="仿宋" w:eastAsia="仿宋" w:hAnsi="仿宋"/>
          <w:sz w:val="32"/>
          <w:szCs w:val="32"/>
        </w:rPr>
      </w:pPr>
      <w:proofErr w:type="gramStart"/>
      <w:r>
        <w:rPr>
          <w:rFonts w:ascii="仿宋" w:eastAsia="仿宋" w:hAnsi="仿宋" w:hint="eastAsia"/>
          <w:sz w:val="32"/>
          <w:szCs w:val="32"/>
        </w:rPr>
        <w:t>司属</w:t>
      </w:r>
      <w:r w:rsidRPr="001C1BB8">
        <w:rPr>
          <w:rFonts w:ascii="仿宋" w:eastAsia="仿宋" w:hAnsi="仿宋" w:hint="eastAsia"/>
          <w:sz w:val="32"/>
          <w:szCs w:val="32"/>
        </w:rPr>
        <w:t>领导班</w:t>
      </w:r>
      <w:r>
        <w:rPr>
          <w:rFonts w:ascii="仿宋" w:eastAsia="仿宋" w:hAnsi="仿宋" w:hint="eastAsia"/>
          <w:sz w:val="32"/>
          <w:szCs w:val="32"/>
        </w:rPr>
        <w:t>子</w:t>
      </w:r>
      <w:proofErr w:type="gramEnd"/>
      <w:r>
        <w:rPr>
          <w:rFonts w:ascii="仿宋" w:eastAsia="仿宋" w:hAnsi="仿宋" w:hint="eastAsia"/>
          <w:sz w:val="32"/>
          <w:szCs w:val="32"/>
        </w:rPr>
        <w:t>及中层干部一般应采取职代会书面述职或召开述职大会等形式进行述职</w:t>
      </w:r>
      <w:r>
        <w:rPr>
          <w:rFonts w:ascii="仿宋_GB2312" w:eastAsia="仿宋_GB2312" w:hAnsi="宋体" w:cs="宋体" w:hint="eastAsia"/>
          <w:kern w:val="0"/>
          <w:sz w:val="32"/>
          <w:szCs w:val="32"/>
        </w:rPr>
        <w:t>。</w:t>
      </w:r>
    </w:p>
    <w:p w:rsidR="00E05027" w:rsidRPr="0084442D" w:rsidRDefault="00E05027" w:rsidP="0084442D">
      <w:pPr>
        <w:snapToGrid w:val="0"/>
        <w:spacing w:line="360" w:lineRule="auto"/>
        <w:ind w:firstLineChars="200" w:firstLine="640"/>
        <w:rPr>
          <w:rFonts w:ascii="仿宋" w:eastAsia="仿宋" w:hAnsi="仿宋"/>
          <w:sz w:val="32"/>
          <w:szCs w:val="32"/>
        </w:rPr>
      </w:pPr>
      <w:r w:rsidRPr="0084442D">
        <w:rPr>
          <w:rFonts w:ascii="仿宋" w:eastAsia="仿宋" w:hAnsi="仿宋" w:hint="eastAsia"/>
          <w:sz w:val="32"/>
          <w:szCs w:val="32"/>
        </w:rPr>
        <w:t>（三）民主测评和领导评议</w:t>
      </w:r>
    </w:p>
    <w:p w:rsidR="00E05027" w:rsidRPr="0084442D" w:rsidRDefault="00E05027" w:rsidP="008E5B42">
      <w:pPr>
        <w:snapToGrid w:val="0"/>
        <w:spacing w:line="360" w:lineRule="auto"/>
        <w:ind w:firstLineChars="200" w:firstLine="640"/>
        <w:rPr>
          <w:rFonts w:ascii="仿宋" w:eastAsia="仿宋" w:hAnsi="仿宋"/>
          <w:sz w:val="32"/>
          <w:szCs w:val="32"/>
        </w:rPr>
      </w:pPr>
      <w:r w:rsidRPr="0084442D">
        <w:rPr>
          <w:rFonts w:ascii="仿宋" w:eastAsia="仿宋" w:hAnsi="仿宋" w:hint="eastAsia"/>
          <w:sz w:val="32"/>
          <w:szCs w:val="32"/>
        </w:rPr>
        <w:lastRenderedPageBreak/>
        <w:t>任期民主测评和领导评议方式、程序以及参加评议范围与年度民主测评和领导评议规定内容一致。</w:t>
      </w:r>
    </w:p>
    <w:p w:rsidR="00E05027" w:rsidRPr="0084442D" w:rsidRDefault="00E05027" w:rsidP="0084442D">
      <w:pPr>
        <w:snapToGrid w:val="0"/>
        <w:spacing w:line="360" w:lineRule="auto"/>
        <w:ind w:firstLineChars="200" w:firstLine="640"/>
        <w:rPr>
          <w:rFonts w:ascii="仿宋" w:eastAsia="仿宋" w:hAnsi="仿宋"/>
          <w:sz w:val="32"/>
          <w:szCs w:val="32"/>
        </w:rPr>
      </w:pPr>
      <w:r w:rsidRPr="0084442D">
        <w:rPr>
          <w:rFonts w:ascii="仿宋" w:eastAsia="仿宋" w:hAnsi="仿宋" w:hint="eastAsia"/>
          <w:sz w:val="32"/>
          <w:szCs w:val="32"/>
        </w:rPr>
        <w:t>（四）个别谈话，听取意见</w:t>
      </w:r>
    </w:p>
    <w:p w:rsidR="00E05027" w:rsidRPr="0084442D" w:rsidRDefault="00E05027" w:rsidP="0084442D">
      <w:pPr>
        <w:snapToGrid w:val="0"/>
        <w:spacing w:line="360" w:lineRule="auto"/>
        <w:ind w:firstLineChars="200" w:firstLine="640"/>
        <w:rPr>
          <w:rFonts w:ascii="仿宋" w:eastAsia="仿宋" w:hAnsi="仿宋"/>
          <w:sz w:val="32"/>
          <w:szCs w:val="32"/>
        </w:rPr>
      </w:pPr>
      <w:r w:rsidRPr="0084442D">
        <w:rPr>
          <w:rFonts w:ascii="仿宋" w:eastAsia="仿宋" w:hAnsi="仿宋" w:hint="eastAsia"/>
          <w:sz w:val="32"/>
          <w:szCs w:val="32"/>
        </w:rPr>
        <w:t>个别谈话主要了解整个任期内，</w:t>
      </w:r>
      <w:proofErr w:type="gramStart"/>
      <w:r w:rsidRPr="0084442D">
        <w:rPr>
          <w:rFonts w:ascii="仿宋" w:eastAsia="仿宋" w:hAnsi="仿宋" w:hint="eastAsia"/>
          <w:sz w:val="32"/>
          <w:szCs w:val="32"/>
        </w:rPr>
        <w:t>司属单位</w:t>
      </w:r>
      <w:proofErr w:type="gramEnd"/>
      <w:r w:rsidRPr="0084442D">
        <w:rPr>
          <w:rFonts w:ascii="仿宋" w:eastAsia="仿宋" w:hAnsi="仿宋" w:hint="eastAsia"/>
          <w:sz w:val="32"/>
          <w:szCs w:val="32"/>
        </w:rPr>
        <w:t>领导班子在政治素质、经营业绩、团结协作、作风形象等方面的具体表现和公司中层干部在素质、能力和业绩等方面的具体表现。</w:t>
      </w:r>
      <w:r w:rsidR="00ED3FE6">
        <w:rPr>
          <w:rFonts w:ascii="仿宋" w:eastAsia="仿宋" w:hAnsi="仿宋" w:hint="eastAsia"/>
          <w:sz w:val="32"/>
          <w:szCs w:val="32"/>
        </w:rPr>
        <w:t>参加人员包括：公司领导、相关部门负责人、</w:t>
      </w:r>
      <w:proofErr w:type="gramStart"/>
      <w:r w:rsidR="00ED3FE6">
        <w:rPr>
          <w:rFonts w:ascii="仿宋" w:eastAsia="仿宋" w:hAnsi="仿宋" w:hint="eastAsia"/>
          <w:sz w:val="32"/>
          <w:szCs w:val="32"/>
        </w:rPr>
        <w:t>司属单位</w:t>
      </w:r>
      <w:proofErr w:type="gramEnd"/>
      <w:r w:rsidR="00ED3FE6">
        <w:rPr>
          <w:rFonts w:ascii="仿宋" w:eastAsia="仿宋" w:hAnsi="仿宋" w:hint="eastAsia"/>
          <w:sz w:val="32"/>
          <w:szCs w:val="32"/>
        </w:rPr>
        <w:t>领导班子有关成员、部分职工代表。</w:t>
      </w:r>
    </w:p>
    <w:p w:rsidR="00E05027" w:rsidRPr="0084442D" w:rsidRDefault="00E05027" w:rsidP="0084442D">
      <w:pPr>
        <w:snapToGrid w:val="0"/>
        <w:spacing w:line="360" w:lineRule="auto"/>
        <w:ind w:firstLineChars="200" w:firstLine="640"/>
        <w:rPr>
          <w:rFonts w:ascii="仿宋" w:eastAsia="仿宋" w:hAnsi="仿宋"/>
          <w:sz w:val="32"/>
          <w:szCs w:val="32"/>
        </w:rPr>
      </w:pPr>
      <w:r w:rsidRPr="0084442D">
        <w:rPr>
          <w:rFonts w:ascii="仿宋" w:eastAsia="仿宋" w:hAnsi="仿宋" w:hint="eastAsia"/>
          <w:sz w:val="32"/>
          <w:szCs w:val="32"/>
        </w:rPr>
        <w:t>听取意见主要是了解公司纪委办公室（监察部）、审计部以及其他有关部门</w:t>
      </w:r>
      <w:proofErr w:type="gramStart"/>
      <w:r w:rsidRPr="0084442D">
        <w:rPr>
          <w:rFonts w:ascii="仿宋" w:eastAsia="仿宋" w:hAnsi="仿宋" w:hint="eastAsia"/>
          <w:sz w:val="32"/>
          <w:szCs w:val="32"/>
        </w:rPr>
        <w:t>对司属单位</w:t>
      </w:r>
      <w:proofErr w:type="gramEnd"/>
      <w:r w:rsidRPr="0084442D">
        <w:rPr>
          <w:rFonts w:ascii="仿宋" w:eastAsia="仿宋" w:hAnsi="仿宋" w:hint="eastAsia"/>
          <w:sz w:val="32"/>
          <w:szCs w:val="32"/>
        </w:rPr>
        <w:t>领导班子和中层干部的意见和建议。</w:t>
      </w:r>
    </w:p>
    <w:p w:rsidR="00E05027" w:rsidRDefault="00E05027"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sidRPr="0031132D">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五</w:t>
      </w:r>
      <w:r w:rsidRPr="0031132D">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调查核实</w:t>
      </w:r>
    </w:p>
    <w:p w:rsidR="00E05027" w:rsidRDefault="00E05027"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根据需要，可以采取走访相关部门、机构，查阅相关资料，核实有关数据，专项调查，实地考察等方式调查</w:t>
      </w:r>
      <w:proofErr w:type="gramStart"/>
      <w:r>
        <w:rPr>
          <w:rFonts w:ascii="仿宋_GB2312" w:eastAsia="仿宋_GB2312" w:hAnsi="宋体" w:cs="宋体" w:hint="eastAsia"/>
          <w:kern w:val="0"/>
          <w:sz w:val="32"/>
          <w:szCs w:val="32"/>
        </w:rPr>
        <w:t>核实司属单位</w:t>
      </w:r>
      <w:proofErr w:type="gramEnd"/>
      <w:r>
        <w:rPr>
          <w:rFonts w:ascii="仿宋_GB2312" w:eastAsia="仿宋_GB2312" w:hAnsi="宋体" w:cs="宋体" w:hint="eastAsia"/>
          <w:kern w:val="0"/>
          <w:sz w:val="32"/>
          <w:szCs w:val="32"/>
        </w:rPr>
        <w:t>领导班子和公司中层干部的有关情况。</w:t>
      </w:r>
    </w:p>
    <w:p w:rsidR="00E05027" w:rsidRDefault="00E05027" w:rsidP="00255EBE">
      <w:pPr>
        <w:widowControl/>
        <w:adjustRightInd w:val="0"/>
        <w:snapToGrid w:val="0"/>
        <w:spacing w:line="360" w:lineRule="auto"/>
        <w:ind w:leftChars="29" w:left="61" w:right="60" w:firstLineChars="200" w:firstLine="640"/>
        <w:jc w:val="left"/>
        <w:rPr>
          <w:rFonts w:ascii="仿宋_GB2312" w:eastAsia="仿宋_GB2312" w:hAnsi="宋体" w:cs="宋体"/>
          <w:kern w:val="0"/>
          <w:sz w:val="32"/>
          <w:szCs w:val="32"/>
        </w:rPr>
      </w:pPr>
      <w:r w:rsidRPr="0031132D">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六</w:t>
      </w:r>
      <w:r w:rsidRPr="0031132D">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任期综合考核评价报告</w:t>
      </w:r>
    </w:p>
    <w:p w:rsidR="00E05027" w:rsidRDefault="00E05027" w:rsidP="00255EBE">
      <w:pPr>
        <w:widowControl/>
        <w:adjustRightInd w:val="0"/>
        <w:snapToGrid w:val="0"/>
        <w:spacing w:line="360" w:lineRule="auto"/>
        <w:ind w:leftChars="29" w:left="61" w:right="60"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公司党委组织部根据加权形式形成的任期综合考核评价得分</w:t>
      </w:r>
      <w:r>
        <w:rPr>
          <w:rFonts w:ascii="仿宋_GB2312" w:eastAsia="仿宋_GB2312" w:hAnsi="宋体" w:hint="eastAsia"/>
          <w:sz w:val="32"/>
          <w:szCs w:val="32"/>
        </w:rPr>
        <w:t>、</w:t>
      </w:r>
      <w:r>
        <w:rPr>
          <w:rFonts w:ascii="仿宋_GB2312" w:eastAsia="仿宋_GB2312" w:hAnsi="宋体" w:cs="宋体" w:hint="eastAsia"/>
          <w:kern w:val="0"/>
          <w:sz w:val="32"/>
          <w:szCs w:val="32"/>
        </w:rPr>
        <w:t>个别谈话、听取意见和调查核实情况，结合行业情况、各单位（部门）特点和实际情况及中层干部岗位职责，</w:t>
      </w:r>
      <w:proofErr w:type="gramStart"/>
      <w:r>
        <w:rPr>
          <w:rFonts w:ascii="仿宋_GB2312" w:eastAsia="仿宋_GB2312" w:hAnsi="宋体" w:cs="宋体" w:hint="eastAsia"/>
          <w:kern w:val="0"/>
          <w:sz w:val="32"/>
          <w:szCs w:val="32"/>
        </w:rPr>
        <w:t>对司属单位</w:t>
      </w:r>
      <w:proofErr w:type="gramEnd"/>
      <w:r>
        <w:rPr>
          <w:rFonts w:ascii="仿宋_GB2312" w:eastAsia="仿宋_GB2312" w:hAnsi="宋体" w:cs="宋体" w:hint="eastAsia"/>
          <w:kern w:val="0"/>
          <w:sz w:val="32"/>
          <w:szCs w:val="32"/>
        </w:rPr>
        <w:t>领导班子和公司中层干部进行综合分析</w:t>
      </w:r>
      <w:proofErr w:type="gramStart"/>
      <w:r>
        <w:rPr>
          <w:rFonts w:ascii="仿宋_GB2312" w:eastAsia="仿宋_GB2312" w:hAnsi="宋体" w:cs="宋体" w:hint="eastAsia"/>
          <w:kern w:val="0"/>
          <w:sz w:val="32"/>
          <w:szCs w:val="32"/>
        </w:rPr>
        <w:t>研</w:t>
      </w:r>
      <w:proofErr w:type="gramEnd"/>
      <w:r>
        <w:rPr>
          <w:rFonts w:ascii="仿宋_GB2312" w:eastAsia="仿宋_GB2312" w:hAnsi="宋体" w:cs="宋体" w:hint="eastAsia"/>
          <w:kern w:val="0"/>
          <w:sz w:val="32"/>
          <w:szCs w:val="32"/>
        </w:rPr>
        <w:t>判，提出任期综合考核评价结果建议，</w:t>
      </w:r>
      <w:proofErr w:type="gramStart"/>
      <w:r>
        <w:rPr>
          <w:rFonts w:ascii="仿宋_GB2312" w:eastAsia="仿宋_GB2312" w:hAnsi="宋体" w:cs="宋体" w:hint="eastAsia"/>
          <w:kern w:val="0"/>
          <w:sz w:val="32"/>
          <w:szCs w:val="32"/>
        </w:rPr>
        <w:t>撰写司属单位</w:t>
      </w:r>
      <w:proofErr w:type="gramEnd"/>
      <w:r>
        <w:rPr>
          <w:rFonts w:ascii="仿宋_GB2312" w:eastAsia="仿宋_GB2312" w:hAnsi="宋体" w:cs="宋体" w:hint="eastAsia"/>
          <w:kern w:val="0"/>
          <w:sz w:val="32"/>
          <w:szCs w:val="32"/>
        </w:rPr>
        <w:t>领导班子和中层干部任期综合考核评价报告，报公司党委。</w:t>
      </w:r>
    </w:p>
    <w:p w:rsidR="00E05027" w:rsidRDefault="00E05027"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sidRPr="0031132D">
        <w:rPr>
          <w:rFonts w:ascii="仿宋_GB2312" w:eastAsia="仿宋_GB2312" w:hAnsi="宋体" w:cs="宋体" w:hint="eastAsia"/>
          <w:kern w:val="0"/>
          <w:sz w:val="32"/>
          <w:szCs w:val="32"/>
        </w:rPr>
        <w:lastRenderedPageBreak/>
        <w:t>（</w:t>
      </w:r>
      <w:r>
        <w:rPr>
          <w:rFonts w:ascii="仿宋_GB2312" w:eastAsia="仿宋_GB2312" w:hAnsi="宋体" w:cs="宋体" w:hint="eastAsia"/>
          <w:kern w:val="0"/>
          <w:sz w:val="32"/>
          <w:szCs w:val="32"/>
        </w:rPr>
        <w:t>七</w:t>
      </w:r>
      <w:r w:rsidRPr="0031132D">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任期综合考核评价情况的反馈</w:t>
      </w:r>
    </w:p>
    <w:p w:rsidR="00E05027" w:rsidRDefault="00E05027"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任期综合考核评价结果经公司党委审定后，由公司党委组织部向被</w:t>
      </w:r>
      <w:proofErr w:type="gramStart"/>
      <w:r>
        <w:rPr>
          <w:rFonts w:ascii="仿宋_GB2312" w:eastAsia="仿宋_GB2312" w:hAnsi="宋体" w:cs="宋体" w:hint="eastAsia"/>
          <w:kern w:val="0"/>
          <w:sz w:val="32"/>
          <w:szCs w:val="32"/>
        </w:rPr>
        <w:t>测评司属单位</w:t>
      </w:r>
      <w:proofErr w:type="gramEnd"/>
      <w:r>
        <w:rPr>
          <w:rFonts w:ascii="仿宋_GB2312" w:eastAsia="仿宋_GB2312" w:hAnsi="宋体" w:cs="宋体" w:hint="eastAsia"/>
          <w:kern w:val="0"/>
          <w:sz w:val="32"/>
          <w:szCs w:val="32"/>
        </w:rPr>
        <w:t>和公司中层干部进行反馈。</w:t>
      </w:r>
    </w:p>
    <w:p w:rsidR="00E05027" w:rsidRDefault="00E05027"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proofErr w:type="gramStart"/>
      <w:r>
        <w:rPr>
          <w:rFonts w:ascii="仿宋_GB2312" w:eastAsia="仿宋_GB2312" w:hAnsi="宋体" w:cs="宋体" w:hint="eastAsia"/>
          <w:kern w:val="0"/>
          <w:sz w:val="32"/>
          <w:szCs w:val="32"/>
        </w:rPr>
        <w:t>司属单位</w:t>
      </w:r>
      <w:proofErr w:type="gramEnd"/>
      <w:r>
        <w:rPr>
          <w:rFonts w:ascii="仿宋_GB2312" w:eastAsia="仿宋_GB2312" w:hAnsi="宋体" w:cs="宋体" w:hint="eastAsia"/>
          <w:kern w:val="0"/>
          <w:sz w:val="32"/>
          <w:szCs w:val="32"/>
        </w:rPr>
        <w:t>领导班子和中层干部根据反馈情况，针对存在的问题制定切实可行的整改措施，并报公司党委组织部备案。</w:t>
      </w:r>
    </w:p>
    <w:p w:rsidR="00E05027" w:rsidRDefault="00E05027" w:rsidP="00255EBE">
      <w:pPr>
        <w:snapToGrid w:val="0"/>
        <w:spacing w:line="360" w:lineRule="auto"/>
        <w:ind w:firstLine="645"/>
        <w:jc w:val="left"/>
        <w:rPr>
          <w:rFonts w:ascii="仿宋_GB2312" w:eastAsia="仿宋_GB2312" w:hAnsi="宋体" w:cs="宋体"/>
          <w:kern w:val="0"/>
          <w:sz w:val="32"/>
          <w:szCs w:val="32"/>
        </w:rPr>
      </w:pPr>
      <w:r>
        <w:rPr>
          <w:rFonts w:ascii="仿宋_GB2312" w:eastAsia="仿宋_GB2312" w:hAnsi="宋体" w:cs="宋体" w:hint="eastAsia"/>
          <w:kern w:val="0"/>
          <w:sz w:val="32"/>
          <w:szCs w:val="32"/>
        </w:rPr>
        <w:t>任期综合考核评价情况及整改措施要作为领导班子民主生活会的重要内容。</w:t>
      </w:r>
    </w:p>
    <w:p w:rsidR="00E05027" w:rsidRDefault="00E05027" w:rsidP="00255EBE">
      <w:pPr>
        <w:snapToGrid w:val="0"/>
        <w:spacing w:line="360" w:lineRule="auto"/>
        <w:ind w:firstLine="645"/>
        <w:jc w:val="left"/>
        <w:rPr>
          <w:rFonts w:ascii="仿宋_GB2312" w:eastAsia="仿宋_GB2312" w:hAnsi="宋体" w:cs="宋体"/>
          <w:kern w:val="0"/>
          <w:sz w:val="32"/>
          <w:szCs w:val="32"/>
        </w:rPr>
      </w:pPr>
      <w:r w:rsidRPr="00E206DE">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八</w:t>
      </w:r>
      <w:r w:rsidRPr="00E206DE">
        <w:rPr>
          <w:rFonts w:ascii="仿宋_GB2312" w:eastAsia="仿宋_GB2312" w:hAnsi="宋体" w:cs="宋体" w:hint="eastAsia"/>
          <w:kern w:val="0"/>
          <w:sz w:val="32"/>
          <w:szCs w:val="32"/>
        </w:rPr>
        <w:t>）资料归档。建立中层干部和</w:t>
      </w:r>
      <w:proofErr w:type="gramStart"/>
      <w:r w:rsidRPr="00E206DE">
        <w:rPr>
          <w:rFonts w:ascii="仿宋_GB2312" w:eastAsia="仿宋_GB2312" w:hAnsi="宋体" w:cs="宋体" w:hint="eastAsia"/>
          <w:kern w:val="0"/>
          <w:sz w:val="32"/>
          <w:szCs w:val="32"/>
        </w:rPr>
        <w:t>司属</w:t>
      </w:r>
      <w:proofErr w:type="gramEnd"/>
      <w:r w:rsidRPr="00E206DE">
        <w:rPr>
          <w:rFonts w:ascii="仿宋_GB2312" w:eastAsia="仿宋_GB2312" w:hAnsi="宋体" w:cs="宋体" w:hint="eastAsia"/>
          <w:kern w:val="0"/>
          <w:sz w:val="32"/>
          <w:szCs w:val="32"/>
        </w:rPr>
        <w:t>单位领导班子综合考核评价档案，公司党委组织部负责及时收集汇总有关情况并将综合考核评价结果和相关综合考核评价材料归档。</w:t>
      </w:r>
    </w:p>
    <w:p w:rsidR="0079074F" w:rsidRPr="006200F8" w:rsidRDefault="0079074F" w:rsidP="006200F8">
      <w:pPr>
        <w:pStyle w:val="1"/>
      </w:pPr>
      <w:bookmarkStart w:id="8" w:name="_Toc501364257"/>
      <w:r w:rsidRPr="006200F8">
        <w:rPr>
          <w:rFonts w:hint="eastAsia"/>
        </w:rPr>
        <w:t>第四章</w:t>
      </w:r>
      <w:r w:rsidRPr="006200F8">
        <w:rPr>
          <w:rFonts w:hint="eastAsia"/>
        </w:rPr>
        <w:t xml:space="preserve">  </w:t>
      </w:r>
      <w:r w:rsidRPr="006200F8">
        <w:rPr>
          <w:rFonts w:hint="eastAsia"/>
        </w:rPr>
        <w:t>考核评价结果应用</w:t>
      </w:r>
      <w:bookmarkEnd w:id="8"/>
    </w:p>
    <w:p w:rsidR="0079074F" w:rsidRDefault="00B914B3"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sidRPr="00B914B3">
        <w:rPr>
          <w:rFonts w:ascii="仿宋_GB2312" w:eastAsia="仿宋_GB2312" w:hAnsi="宋体" w:cs="宋体" w:hint="eastAsia"/>
          <w:b/>
          <w:kern w:val="0"/>
          <w:sz w:val="32"/>
          <w:szCs w:val="32"/>
        </w:rPr>
        <w:t>第十六条</w:t>
      </w:r>
      <w:r>
        <w:rPr>
          <w:rFonts w:ascii="仿宋_GB2312" w:eastAsia="仿宋_GB2312" w:hAnsi="宋体" w:cs="宋体" w:hint="eastAsia"/>
          <w:kern w:val="0"/>
          <w:sz w:val="32"/>
          <w:szCs w:val="32"/>
        </w:rPr>
        <w:t xml:space="preserve">  </w:t>
      </w:r>
      <w:proofErr w:type="gramStart"/>
      <w:r w:rsidR="0079074F">
        <w:rPr>
          <w:rFonts w:ascii="仿宋_GB2312" w:eastAsia="仿宋_GB2312" w:hAnsi="宋体" w:cs="宋体" w:hint="eastAsia"/>
          <w:kern w:val="0"/>
          <w:sz w:val="32"/>
          <w:szCs w:val="32"/>
        </w:rPr>
        <w:t>对司属单位</w:t>
      </w:r>
      <w:proofErr w:type="gramEnd"/>
      <w:r w:rsidR="0079074F">
        <w:rPr>
          <w:rFonts w:ascii="仿宋_GB2312" w:eastAsia="仿宋_GB2312" w:hAnsi="宋体" w:cs="宋体" w:hint="eastAsia"/>
          <w:kern w:val="0"/>
          <w:sz w:val="32"/>
          <w:szCs w:val="32"/>
        </w:rPr>
        <w:t>领导班子综合考核评价等级为“优秀”的，以适当方式进行表彰和奖励；等级为“良好”的，进行勉励，并指出不足，分析原因，促其进一步改进；等级为“一般”的，限期整改，并进行适当调整；等级为“较差”的，进行整体调整。</w:t>
      </w:r>
    </w:p>
    <w:p w:rsidR="0079074F" w:rsidRDefault="00B914B3" w:rsidP="00B914B3">
      <w:pPr>
        <w:snapToGrid w:val="0"/>
        <w:spacing w:line="360" w:lineRule="auto"/>
        <w:ind w:firstLineChars="200" w:firstLine="643"/>
        <w:jc w:val="left"/>
        <w:rPr>
          <w:rFonts w:ascii="仿宋_GB2312" w:eastAsia="仿宋_GB2312" w:hAnsi="宋体" w:cs="宋体"/>
          <w:kern w:val="0"/>
          <w:sz w:val="32"/>
          <w:szCs w:val="32"/>
        </w:rPr>
      </w:pPr>
      <w:r w:rsidRPr="00B914B3">
        <w:rPr>
          <w:rFonts w:ascii="仿宋_GB2312" w:eastAsia="仿宋_GB2312" w:hAnsi="宋体" w:cs="宋体" w:hint="eastAsia"/>
          <w:b/>
          <w:kern w:val="0"/>
          <w:sz w:val="32"/>
          <w:szCs w:val="32"/>
        </w:rPr>
        <w:t>第十七条</w:t>
      </w:r>
      <w:r>
        <w:rPr>
          <w:rFonts w:ascii="仿宋_GB2312" w:eastAsia="仿宋_GB2312" w:hAnsi="宋体" w:cs="宋体" w:hint="eastAsia"/>
          <w:kern w:val="0"/>
          <w:sz w:val="32"/>
          <w:szCs w:val="32"/>
        </w:rPr>
        <w:t xml:space="preserve">  </w:t>
      </w:r>
      <w:r w:rsidR="0079074F" w:rsidRPr="008021AF">
        <w:rPr>
          <w:rFonts w:ascii="仿宋_GB2312" w:eastAsia="仿宋_GB2312" w:hAnsi="宋体" w:cs="宋体" w:hint="eastAsia"/>
          <w:kern w:val="0"/>
          <w:sz w:val="32"/>
          <w:szCs w:val="32"/>
        </w:rPr>
        <w:t>对</w:t>
      </w:r>
      <w:r w:rsidR="0079074F">
        <w:rPr>
          <w:rFonts w:ascii="仿宋_GB2312" w:eastAsia="仿宋_GB2312" w:hAnsi="宋体" w:cs="宋体" w:hint="eastAsia"/>
          <w:kern w:val="0"/>
          <w:sz w:val="32"/>
          <w:szCs w:val="32"/>
        </w:rPr>
        <w:t>中层干部</w:t>
      </w:r>
      <w:r w:rsidR="0079074F" w:rsidRPr="008021AF">
        <w:rPr>
          <w:rFonts w:ascii="仿宋_GB2312" w:eastAsia="仿宋_GB2312" w:hAnsi="宋体" w:cs="宋体" w:hint="eastAsia"/>
          <w:kern w:val="0"/>
          <w:sz w:val="32"/>
          <w:szCs w:val="32"/>
        </w:rPr>
        <w:t>综合考核评价</w:t>
      </w:r>
      <w:r w:rsidR="0079074F">
        <w:rPr>
          <w:rFonts w:ascii="仿宋_GB2312" w:eastAsia="仿宋_GB2312" w:hAnsi="宋体" w:cs="宋体" w:hint="eastAsia"/>
          <w:kern w:val="0"/>
          <w:sz w:val="32"/>
          <w:szCs w:val="32"/>
        </w:rPr>
        <w:t>等级为“优秀”的，在一定范围内</w:t>
      </w:r>
      <w:proofErr w:type="gramStart"/>
      <w:r w:rsidR="0079074F">
        <w:rPr>
          <w:rFonts w:ascii="仿宋_GB2312" w:eastAsia="仿宋_GB2312" w:hAnsi="宋体" w:cs="宋体" w:hint="eastAsia"/>
          <w:kern w:val="0"/>
          <w:sz w:val="32"/>
          <w:szCs w:val="32"/>
        </w:rPr>
        <w:t>作出</w:t>
      </w:r>
      <w:proofErr w:type="gramEnd"/>
      <w:r w:rsidR="0079074F">
        <w:rPr>
          <w:rFonts w:ascii="仿宋_GB2312" w:eastAsia="仿宋_GB2312" w:hAnsi="宋体" w:cs="宋体" w:hint="eastAsia"/>
          <w:kern w:val="0"/>
          <w:sz w:val="32"/>
          <w:szCs w:val="32"/>
        </w:rPr>
        <w:t>表扬</w:t>
      </w:r>
      <w:r w:rsidR="00ED3FE6">
        <w:rPr>
          <w:rFonts w:ascii="仿宋_GB2312" w:eastAsia="仿宋_GB2312" w:hAnsi="宋体" w:cs="宋体" w:hint="eastAsia"/>
          <w:kern w:val="0"/>
          <w:sz w:val="32"/>
          <w:szCs w:val="32"/>
        </w:rPr>
        <w:t>或以适当方式表彰奖励</w:t>
      </w:r>
      <w:r w:rsidR="0079074F">
        <w:rPr>
          <w:rFonts w:ascii="仿宋_GB2312" w:eastAsia="仿宋_GB2312" w:hAnsi="宋体" w:cs="宋体" w:hint="eastAsia"/>
          <w:kern w:val="0"/>
          <w:sz w:val="32"/>
          <w:szCs w:val="32"/>
        </w:rPr>
        <w:t>，并作为</w:t>
      </w:r>
      <w:r w:rsidR="00ED3FE6">
        <w:rPr>
          <w:rFonts w:ascii="仿宋_GB2312" w:eastAsia="仿宋_GB2312" w:hAnsi="宋体" w:cs="宋体" w:hint="eastAsia"/>
          <w:kern w:val="0"/>
          <w:sz w:val="32"/>
          <w:szCs w:val="32"/>
        </w:rPr>
        <w:t>进一步</w:t>
      </w:r>
      <w:r w:rsidR="0079074F">
        <w:rPr>
          <w:rFonts w:ascii="仿宋_GB2312" w:eastAsia="仿宋_GB2312" w:hAnsi="宋体" w:cs="宋体" w:hint="eastAsia"/>
          <w:kern w:val="0"/>
          <w:sz w:val="32"/>
          <w:szCs w:val="32"/>
        </w:rPr>
        <w:t>培养使用的重要依据；等级为“称职”的，进行勉励，指出不足，促其改进提高；等级为“基本称职”的，进行提醒谈话，指出问题和不足，限期改进，视情况进行岗位调整</w:t>
      </w:r>
      <w:r w:rsidR="0079074F" w:rsidRPr="008021AF">
        <w:rPr>
          <w:rFonts w:ascii="仿宋_GB2312" w:eastAsia="仿宋_GB2312" w:hAnsi="宋体" w:cs="宋体" w:hint="eastAsia"/>
          <w:kern w:val="0"/>
          <w:sz w:val="32"/>
          <w:szCs w:val="32"/>
        </w:rPr>
        <w:t>；</w:t>
      </w:r>
      <w:r w:rsidR="0079074F">
        <w:rPr>
          <w:rFonts w:ascii="仿宋_GB2312" w:eastAsia="仿宋_GB2312" w:hAnsi="宋体" w:cs="宋体" w:hint="eastAsia"/>
          <w:kern w:val="0"/>
          <w:sz w:val="32"/>
          <w:szCs w:val="32"/>
        </w:rPr>
        <w:t>等级</w:t>
      </w:r>
      <w:r w:rsidR="0079074F" w:rsidRPr="008021AF">
        <w:rPr>
          <w:rFonts w:ascii="仿宋_GB2312" w:eastAsia="仿宋_GB2312" w:hAnsi="宋体" w:cs="宋体" w:hint="eastAsia"/>
          <w:kern w:val="0"/>
          <w:sz w:val="32"/>
          <w:szCs w:val="32"/>
        </w:rPr>
        <w:t>为“不称职”</w:t>
      </w:r>
      <w:r w:rsidR="0079074F">
        <w:rPr>
          <w:rFonts w:ascii="仿宋_GB2312" w:eastAsia="仿宋_GB2312" w:hAnsi="宋体" w:cs="宋体" w:hint="eastAsia"/>
          <w:kern w:val="0"/>
          <w:sz w:val="32"/>
          <w:szCs w:val="32"/>
        </w:rPr>
        <w:t>的，或连续两个年度考核结果未达到“称</w:t>
      </w:r>
      <w:r w:rsidR="0079074F">
        <w:rPr>
          <w:rFonts w:ascii="仿宋_GB2312" w:eastAsia="仿宋_GB2312" w:hAnsi="宋体" w:cs="宋体" w:hint="eastAsia"/>
          <w:kern w:val="0"/>
          <w:sz w:val="32"/>
          <w:szCs w:val="32"/>
        </w:rPr>
        <w:lastRenderedPageBreak/>
        <w:t>职”</w:t>
      </w:r>
      <w:r w:rsidR="0079074F" w:rsidRPr="008021AF">
        <w:rPr>
          <w:rFonts w:ascii="仿宋_GB2312" w:eastAsia="仿宋_GB2312" w:hAnsi="宋体" w:cs="宋体" w:hint="eastAsia"/>
          <w:kern w:val="0"/>
          <w:sz w:val="32"/>
          <w:szCs w:val="32"/>
        </w:rPr>
        <w:t>的，进行免职、降级、交流等组织调整。</w:t>
      </w:r>
    </w:p>
    <w:p w:rsidR="0079074F" w:rsidRDefault="00DA04C1"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sidRPr="00DA04C1">
        <w:rPr>
          <w:rFonts w:ascii="仿宋_GB2312" w:eastAsia="仿宋_GB2312" w:hAnsi="宋体" w:cs="宋体" w:hint="eastAsia"/>
          <w:b/>
          <w:kern w:val="0"/>
          <w:sz w:val="32"/>
          <w:szCs w:val="32"/>
        </w:rPr>
        <w:t>第十八条</w:t>
      </w:r>
      <w:r>
        <w:rPr>
          <w:rFonts w:ascii="仿宋_GB2312" w:eastAsia="仿宋_GB2312" w:hAnsi="宋体" w:cs="宋体" w:hint="eastAsia"/>
          <w:kern w:val="0"/>
          <w:sz w:val="32"/>
          <w:szCs w:val="32"/>
        </w:rPr>
        <w:t xml:space="preserve">  </w:t>
      </w:r>
      <w:proofErr w:type="gramStart"/>
      <w:r w:rsidR="0079074F" w:rsidRPr="008021AF">
        <w:rPr>
          <w:rFonts w:ascii="仿宋_GB2312" w:eastAsia="仿宋_GB2312" w:hAnsi="宋体" w:cs="宋体" w:hint="eastAsia"/>
          <w:kern w:val="0"/>
          <w:sz w:val="32"/>
          <w:szCs w:val="32"/>
        </w:rPr>
        <w:t>司属单位</w:t>
      </w:r>
      <w:proofErr w:type="gramEnd"/>
      <w:r w:rsidR="0079074F" w:rsidRPr="008021AF">
        <w:rPr>
          <w:rFonts w:ascii="仿宋_GB2312" w:eastAsia="仿宋_GB2312" w:hAnsi="宋体" w:cs="宋体" w:hint="eastAsia"/>
          <w:kern w:val="0"/>
          <w:sz w:val="32"/>
          <w:szCs w:val="32"/>
        </w:rPr>
        <w:t>领导班子和中层干部综合考核评价结果应该作为确定其当年</w:t>
      </w:r>
      <w:r w:rsidR="0079074F">
        <w:rPr>
          <w:rFonts w:ascii="仿宋_GB2312" w:eastAsia="仿宋_GB2312" w:hAnsi="宋体" w:cs="宋体" w:hint="eastAsia"/>
          <w:kern w:val="0"/>
          <w:sz w:val="32"/>
          <w:szCs w:val="32"/>
        </w:rPr>
        <w:t>和任期</w:t>
      </w:r>
      <w:r w:rsidR="0079074F" w:rsidRPr="008021AF">
        <w:rPr>
          <w:rFonts w:ascii="仿宋_GB2312" w:eastAsia="仿宋_GB2312" w:hAnsi="宋体" w:cs="宋体" w:hint="eastAsia"/>
          <w:kern w:val="0"/>
          <w:sz w:val="32"/>
          <w:szCs w:val="32"/>
        </w:rPr>
        <w:t>薪酬的重要依据。</w:t>
      </w:r>
    </w:p>
    <w:p w:rsidR="0079074F" w:rsidRPr="00255EBE" w:rsidRDefault="0079074F" w:rsidP="006200F8">
      <w:pPr>
        <w:pStyle w:val="1"/>
      </w:pPr>
      <w:bookmarkStart w:id="9" w:name="_Toc451850322"/>
      <w:bookmarkStart w:id="10" w:name="_Toc501364258"/>
      <w:r w:rsidRPr="00255EBE">
        <w:rPr>
          <w:rFonts w:hint="eastAsia"/>
        </w:rPr>
        <w:t>第五章</w:t>
      </w:r>
      <w:r w:rsidRPr="00255EBE">
        <w:rPr>
          <w:rFonts w:hint="eastAsia"/>
        </w:rPr>
        <w:t xml:space="preserve"> </w:t>
      </w:r>
      <w:r w:rsidRPr="00255EBE">
        <w:rPr>
          <w:rFonts w:hint="eastAsia"/>
        </w:rPr>
        <w:t>附</w:t>
      </w:r>
      <w:r w:rsidRPr="00255EBE">
        <w:rPr>
          <w:rFonts w:hint="eastAsia"/>
        </w:rPr>
        <w:t xml:space="preserve"> </w:t>
      </w:r>
      <w:r w:rsidRPr="00255EBE">
        <w:rPr>
          <w:rFonts w:hint="eastAsia"/>
        </w:rPr>
        <w:t>则</w:t>
      </w:r>
      <w:bookmarkEnd w:id="9"/>
      <w:bookmarkEnd w:id="10"/>
    </w:p>
    <w:p w:rsidR="0079074F" w:rsidRDefault="0079074F"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sidRPr="004A1421">
        <w:rPr>
          <w:rFonts w:ascii="仿宋_GB2312" w:eastAsia="仿宋_GB2312" w:hAnsi="宋体" w:cs="宋体" w:hint="eastAsia"/>
          <w:b/>
          <w:kern w:val="0"/>
          <w:sz w:val="32"/>
          <w:szCs w:val="32"/>
        </w:rPr>
        <w:t>第</w:t>
      </w:r>
      <w:r>
        <w:rPr>
          <w:rFonts w:ascii="仿宋_GB2312" w:eastAsia="仿宋_GB2312" w:hAnsi="宋体" w:cs="宋体" w:hint="eastAsia"/>
          <w:b/>
          <w:kern w:val="0"/>
          <w:sz w:val="32"/>
          <w:szCs w:val="32"/>
        </w:rPr>
        <w:t>十</w:t>
      </w:r>
      <w:r w:rsidR="00DA04C1">
        <w:rPr>
          <w:rFonts w:ascii="仿宋_GB2312" w:eastAsia="仿宋_GB2312" w:hAnsi="宋体" w:cs="宋体" w:hint="eastAsia"/>
          <w:b/>
          <w:kern w:val="0"/>
          <w:sz w:val="32"/>
          <w:szCs w:val="32"/>
        </w:rPr>
        <w:t>九</w:t>
      </w:r>
      <w:r>
        <w:rPr>
          <w:rFonts w:ascii="仿宋_GB2312" w:eastAsia="仿宋_GB2312" w:hAnsi="宋体" w:cs="宋体" w:hint="eastAsia"/>
          <w:b/>
          <w:kern w:val="0"/>
          <w:sz w:val="32"/>
          <w:szCs w:val="32"/>
        </w:rPr>
        <w:t>条</w:t>
      </w:r>
      <w:r>
        <w:rPr>
          <w:rFonts w:ascii="仿宋_GB2312" w:eastAsia="仿宋_GB2312" w:hAnsi="宋体" w:cs="宋体" w:hint="eastAsia"/>
          <w:kern w:val="0"/>
          <w:sz w:val="32"/>
          <w:szCs w:val="32"/>
        </w:rPr>
        <w:t xml:space="preserve">  本办法由公司党委组织部负责解释。</w:t>
      </w:r>
    </w:p>
    <w:p w:rsidR="0079074F" w:rsidRDefault="0079074F"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sidRPr="00E876A1">
        <w:rPr>
          <w:rFonts w:ascii="仿宋_GB2312" w:eastAsia="仿宋_GB2312" w:hAnsi="宋体" w:cs="宋体" w:hint="eastAsia"/>
          <w:b/>
          <w:kern w:val="0"/>
          <w:sz w:val="32"/>
          <w:szCs w:val="32"/>
        </w:rPr>
        <w:t>第</w:t>
      </w:r>
      <w:r w:rsidR="00DA04C1">
        <w:rPr>
          <w:rFonts w:ascii="仿宋_GB2312" w:eastAsia="仿宋_GB2312" w:hAnsi="宋体" w:cs="宋体" w:hint="eastAsia"/>
          <w:b/>
          <w:kern w:val="0"/>
          <w:sz w:val="32"/>
          <w:szCs w:val="32"/>
        </w:rPr>
        <w:t>二十</w:t>
      </w:r>
      <w:r>
        <w:rPr>
          <w:rFonts w:ascii="仿宋_GB2312" w:eastAsia="仿宋_GB2312" w:hAnsi="宋体" w:cs="宋体" w:hint="eastAsia"/>
          <w:b/>
          <w:kern w:val="0"/>
          <w:sz w:val="32"/>
          <w:szCs w:val="32"/>
        </w:rPr>
        <w:t>条</w:t>
      </w:r>
      <w:r>
        <w:rPr>
          <w:rFonts w:ascii="仿宋_GB2312" w:eastAsia="仿宋_GB2312" w:hAnsi="宋体" w:cs="宋体" w:hint="eastAsia"/>
          <w:kern w:val="0"/>
          <w:sz w:val="32"/>
          <w:szCs w:val="32"/>
        </w:rPr>
        <w:t xml:space="preserve">  本办法自</w:t>
      </w:r>
      <w:r w:rsidR="00940565">
        <w:rPr>
          <w:rFonts w:ascii="仿宋_GB2312" w:eastAsia="仿宋_GB2312" w:hAnsi="宋体" w:cs="宋体" w:hint="eastAsia"/>
          <w:kern w:val="0"/>
          <w:sz w:val="32"/>
          <w:szCs w:val="32"/>
        </w:rPr>
        <w:t>2018年1月1日</w:t>
      </w:r>
      <w:r>
        <w:rPr>
          <w:rFonts w:ascii="仿宋_GB2312" w:eastAsia="仿宋_GB2312" w:hAnsi="宋体" w:cs="宋体" w:hint="eastAsia"/>
          <w:kern w:val="0"/>
          <w:sz w:val="32"/>
          <w:szCs w:val="32"/>
        </w:rPr>
        <w:t>起施行。其他相关办法与本办法存在不一致的，均以本办法为准。</w:t>
      </w:r>
    </w:p>
    <w:p w:rsidR="0075062A" w:rsidRDefault="0075062A" w:rsidP="0075062A">
      <w:pPr>
        <w:pStyle w:val="1"/>
        <w:jc w:val="both"/>
      </w:pPr>
    </w:p>
    <w:p w:rsidR="0075062A" w:rsidRDefault="0075062A" w:rsidP="0075062A">
      <w:pPr>
        <w:pStyle w:val="1"/>
        <w:jc w:val="both"/>
      </w:pPr>
    </w:p>
    <w:p w:rsidR="0075062A" w:rsidRDefault="0075062A" w:rsidP="0075062A">
      <w:pPr>
        <w:pStyle w:val="1"/>
        <w:jc w:val="both"/>
      </w:pPr>
    </w:p>
    <w:p w:rsidR="0075062A" w:rsidRDefault="0075062A" w:rsidP="0075062A">
      <w:pPr>
        <w:pStyle w:val="1"/>
        <w:jc w:val="both"/>
      </w:pPr>
    </w:p>
    <w:p w:rsidR="0075062A" w:rsidRDefault="0075062A" w:rsidP="0075062A">
      <w:pPr>
        <w:pStyle w:val="1"/>
        <w:jc w:val="both"/>
      </w:pPr>
    </w:p>
    <w:p w:rsidR="0075062A" w:rsidRDefault="0075062A" w:rsidP="0075062A">
      <w:pPr>
        <w:pStyle w:val="1"/>
        <w:jc w:val="both"/>
      </w:pPr>
    </w:p>
    <w:p w:rsidR="0075062A" w:rsidRDefault="0075062A" w:rsidP="0075062A">
      <w:pPr>
        <w:pStyle w:val="1"/>
        <w:jc w:val="both"/>
      </w:pPr>
    </w:p>
    <w:p w:rsidR="0075062A" w:rsidRDefault="0075062A" w:rsidP="0075062A"/>
    <w:p w:rsidR="0075062A" w:rsidRDefault="0075062A" w:rsidP="0075062A"/>
    <w:p w:rsidR="0075062A" w:rsidRDefault="0075062A" w:rsidP="0075062A"/>
    <w:p w:rsidR="0075062A" w:rsidRDefault="0075062A" w:rsidP="0075062A"/>
    <w:p w:rsidR="0075062A" w:rsidRDefault="0075062A" w:rsidP="0075062A"/>
    <w:p w:rsidR="0075062A" w:rsidRDefault="0075062A" w:rsidP="0075062A"/>
    <w:p w:rsidR="0075062A" w:rsidRDefault="0075062A" w:rsidP="0075062A"/>
    <w:p w:rsidR="0075062A" w:rsidRDefault="0075062A" w:rsidP="0075062A"/>
    <w:p w:rsidR="0075062A" w:rsidRPr="0016651A" w:rsidRDefault="0075062A" w:rsidP="0075062A"/>
    <w:p w:rsidR="0079074F" w:rsidRPr="00D556D0" w:rsidRDefault="0075062A" w:rsidP="0075062A">
      <w:pPr>
        <w:pStyle w:val="1"/>
        <w:jc w:val="both"/>
      </w:pPr>
      <w:bookmarkStart w:id="11" w:name="_Toc501364259"/>
      <w:r w:rsidRPr="00D556D0">
        <w:rPr>
          <w:rFonts w:hint="eastAsia"/>
        </w:rPr>
        <w:lastRenderedPageBreak/>
        <w:t>附件：</w:t>
      </w:r>
      <w:bookmarkEnd w:id="11"/>
    </w:p>
    <w:p w:rsidR="0079074F" w:rsidRDefault="0079074F"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1.</w:t>
      </w:r>
      <w:r w:rsidRPr="00C0488A">
        <w:rPr>
          <w:rFonts w:ascii="仿宋_GB2312" w:eastAsia="仿宋_GB2312" w:hAnsi="宋体" w:cs="宋体" w:hint="eastAsia"/>
          <w:kern w:val="0"/>
          <w:sz w:val="32"/>
          <w:szCs w:val="32"/>
        </w:rPr>
        <w:t>领导班子综合</w:t>
      </w:r>
      <w:r w:rsidR="004C14CD">
        <w:rPr>
          <w:rFonts w:ascii="仿宋_GB2312" w:eastAsia="仿宋_GB2312" w:hAnsi="宋体" w:cs="宋体" w:hint="eastAsia"/>
          <w:kern w:val="0"/>
          <w:sz w:val="32"/>
          <w:szCs w:val="32"/>
        </w:rPr>
        <w:t>测评</w:t>
      </w:r>
      <w:r w:rsidRPr="00C0488A">
        <w:rPr>
          <w:rFonts w:ascii="仿宋_GB2312" w:eastAsia="仿宋_GB2312" w:hAnsi="宋体" w:cs="宋体" w:hint="eastAsia"/>
          <w:kern w:val="0"/>
          <w:sz w:val="32"/>
          <w:szCs w:val="32"/>
        </w:rPr>
        <w:t>指标及权重</w:t>
      </w:r>
    </w:p>
    <w:p w:rsidR="0079074F" w:rsidRDefault="0079074F"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2.</w:t>
      </w:r>
      <w:r w:rsidRPr="00C0488A">
        <w:rPr>
          <w:rFonts w:ascii="仿宋_GB2312" w:eastAsia="仿宋_GB2312" w:hAnsi="宋体" w:cs="宋体" w:hint="eastAsia"/>
          <w:kern w:val="0"/>
          <w:sz w:val="32"/>
          <w:szCs w:val="32"/>
        </w:rPr>
        <w:t>领导班子综合</w:t>
      </w:r>
      <w:r w:rsidR="004C14CD">
        <w:rPr>
          <w:rFonts w:ascii="仿宋_GB2312" w:eastAsia="仿宋_GB2312" w:hAnsi="宋体" w:cs="宋体" w:hint="eastAsia"/>
          <w:kern w:val="0"/>
          <w:sz w:val="32"/>
          <w:szCs w:val="32"/>
        </w:rPr>
        <w:t>测评</w:t>
      </w:r>
      <w:r w:rsidRPr="00C0488A">
        <w:rPr>
          <w:rFonts w:ascii="仿宋_GB2312" w:eastAsia="仿宋_GB2312" w:hAnsi="宋体" w:cs="宋体" w:hint="eastAsia"/>
          <w:kern w:val="0"/>
          <w:sz w:val="32"/>
          <w:szCs w:val="32"/>
        </w:rPr>
        <w:t>指标评价要点</w:t>
      </w:r>
    </w:p>
    <w:p w:rsidR="0079074F" w:rsidRPr="00C0488A" w:rsidRDefault="0079074F"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3.</w:t>
      </w:r>
      <w:r w:rsidRPr="00665E0D">
        <w:rPr>
          <w:rFonts w:ascii="仿宋_GB2312" w:eastAsia="仿宋_GB2312" w:hAnsi="宋体" w:cs="宋体" w:hint="eastAsia"/>
          <w:kern w:val="0"/>
          <w:sz w:val="32"/>
          <w:szCs w:val="32"/>
        </w:rPr>
        <w:t>中层干部综合</w:t>
      </w:r>
      <w:r w:rsidR="001C1397">
        <w:rPr>
          <w:rFonts w:ascii="仿宋_GB2312" w:eastAsia="仿宋_GB2312" w:hAnsi="宋体" w:cs="宋体" w:hint="eastAsia"/>
          <w:kern w:val="0"/>
          <w:sz w:val="32"/>
          <w:szCs w:val="32"/>
        </w:rPr>
        <w:t>测评</w:t>
      </w:r>
      <w:r w:rsidRPr="00665E0D">
        <w:rPr>
          <w:rFonts w:ascii="仿宋_GB2312" w:eastAsia="仿宋_GB2312" w:hAnsi="宋体" w:cs="宋体" w:hint="eastAsia"/>
          <w:kern w:val="0"/>
          <w:sz w:val="32"/>
          <w:szCs w:val="32"/>
        </w:rPr>
        <w:t>指标及权重</w:t>
      </w:r>
    </w:p>
    <w:p w:rsidR="0079074F" w:rsidRPr="00C0488A" w:rsidRDefault="0079074F"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4.</w:t>
      </w:r>
      <w:r w:rsidRPr="00665E0D">
        <w:rPr>
          <w:rFonts w:ascii="仿宋_GB2312" w:eastAsia="仿宋_GB2312" w:hAnsi="宋体" w:cs="宋体" w:hint="eastAsia"/>
          <w:kern w:val="0"/>
          <w:sz w:val="32"/>
          <w:szCs w:val="32"/>
        </w:rPr>
        <w:t>中层干部综合</w:t>
      </w:r>
      <w:r w:rsidR="001C1397">
        <w:rPr>
          <w:rFonts w:ascii="仿宋_GB2312" w:eastAsia="仿宋_GB2312" w:hAnsi="宋体" w:cs="宋体" w:hint="eastAsia"/>
          <w:kern w:val="0"/>
          <w:sz w:val="32"/>
          <w:szCs w:val="32"/>
        </w:rPr>
        <w:t>测评</w:t>
      </w:r>
      <w:r w:rsidRPr="00665E0D">
        <w:rPr>
          <w:rFonts w:ascii="仿宋_GB2312" w:eastAsia="仿宋_GB2312" w:hAnsi="宋体" w:cs="宋体" w:hint="eastAsia"/>
          <w:kern w:val="0"/>
          <w:sz w:val="32"/>
          <w:szCs w:val="32"/>
        </w:rPr>
        <w:t>指标评价要点</w:t>
      </w:r>
    </w:p>
    <w:p w:rsidR="0079074F" w:rsidRPr="00C0488A" w:rsidRDefault="0079074F"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5.</w:t>
      </w:r>
      <w:r w:rsidR="004A134E">
        <w:rPr>
          <w:rFonts w:ascii="仿宋_GB2312" w:eastAsia="仿宋_GB2312" w:hAnsi="宋体" w:cs="宋体" w:hint="eastAsia"/>
          <w:kern w:val="0"/>
          <w:sz w:val="32"/>
          <w:szCs w:val="32"/>
        </w:rPr>
        <w:t>领导班子及中层干部综合</w:t>
      </w:r>
      <w:proofErr w:type="gramStart"/>
      <w:r w:rsidR="004A134E">
        <w:rPr>
          <w:rFonts w:ascii="仿宋_GB2312" w:eastAsia="仿宋_GB2312" w:hAnsi="宋体" w:cs="宋体" w:hint="eastAsia"/>
          <w:kern w:val="0"/>
          <w:sz w:val="32"/>
          <w:szCs w:val="32"/>
        </w:rPr>
        <w:t>测评各级</w:t>
      </w:r>
      <w:proofErr w:type="gramEnd"/>
      <w:r w:rsidR="00D61FC9">
        <w:rPr>
          <w:rFonts w:ascii="仿宋_GB2312" w:eastAsia="仿宋_GB2312" w:hAnsi="宋体" w:cs="宋体" w:hint="eastAsia"/>
          <w:kern w:val="0"/>
          <w:sz w:val="32"/>
          <w:szCs w:val="32"/>
        </w:rPr>
        <w:t>主体权重表</w:t>
      </w:r>
    </w:p>
    <w:p w:rsidR="0079074F" w:rsidRPr="00C0488A" w:rsidRDefault="0079074F"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6.</w:t>
      </w:r>
      <w:r w:rsidR="00D61FC9" w:rsidRPr="00665E0D">
        <w:rPr>
          <w:rFonts w:ascii="仿宋_GB2312" w:eastAsia="仿宋_GB2312" w:hAnsi="宋体" w:cs="宋体" w:hint="eastAsia"/>
          <w:kern w:val="0"/>
          <w:sz w:val="32"/>
          <w:szCs w:val="32"/>
        </w:rPr>
        <w:t>领导班子</w:t>
      </w:r>
      <w:r w:rsidR="004A134E">
        <w:rPr>
          <w:rFonts w:ascii="仿宋_GB2312" w:eastAsia="仿宋_GB2312" w:hAnsi="宋体" w:cs="宋体" w:hint="eastAsia"/>
          <w:kern w:val="0"/>
          <w:sz w:val="32"/>
          <w:szCs w:val="32"/>
        </w:rPr>
        <w:t>及中层干部</w:t>
      </w:r>
      <w:r w:rsidR="00D61FC9" w:rsidRPr="00665E0D">
        <w:rPr>
          <w:rFonts w:ascii="仿宋_GB2312" w:eastAsia="仿宋_GB2312" w:hAnsi="宋体" w:cs="宋体" w:hint="eastAsia"/>
          <w:kern w:val="0"/>
          <w:sz w:val="32"/>
          <w:szCs w:val="32"/>
        </w:rPr>
        <w:t>任期综合考核评价</w:t>
      </w:r>
      <w:r w:rsidR="00776297">
        <w:rPr>
          <w:rFonts w:ascii="仿宋_GB2312" w:eastAsia="仿宋_GB2312" w:hAnsi="宋体" w:cs="宋体" w:hint="eastAsia"/>
          <w:kern w:val="0"/>
          <w:sz w:val="32"/>
          <w:szCs w:val="32"/>
        </w:rPr>
        <w:t>指标及</w:t>
      </w:r>
      <w:r w:rsidR="00D61FC9" w:rsidRPr="00665E0D">
        <w:rPr>
          <w:rFonts w:ascii="仿宋_GB2312" w:eastAsia="仿宋_GB2312" w:hAnsi="宋体" w:cs="宋体" w:hint="eastAsia"/>
          <w:kern w:val="0"/>
          <w:sz w:val="32"/>
          <w:szCs w:val="32"/>
        </w:rPr>
        <w:t>权重</w:t>
      </w:r>
    </w:p>
    <w:p w:rsidR="0079074F" w:rsidRPr="006E5EC6" w:rsidRDefault="0079074F"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7.</w:t>
      </w:r>
      <w:r w:rsidR="001C1BB8">
        <w:rPr>
          <w:rFonts w:ascii="仿宋_GB2312" w:eastAsia="仿宋_GB2312" w:hAnsi="宋体" w:cs="宋体" w:hint="eastAsia"/>
          <w:kern w:val="0"/>
          <w:sz w:val="32"/>
          <w:szCs w:val="32"/>
        </w:rPr>
        <w:t>中交上航局所属企业</w:t>
      </w:r>
      <w:r w:rsidRPr="006E5EC6">
        <w:rPr>
          <w:rFonts w:ascii="仿宋_GB2312" w:eastAsia="仿宋_GB2312" w:hAnsi="宋体" w:cs="宋体" w:hint="eastAsia"/>
          <w:kern w:val="0"/>
          <w:sz w:val="32"/>
          <w:szCs w:val="32"/>
        </w:rPr>
        <w:t>领导班子综合测评表</w:t>
      </w:r>
    </w:p>
    <w:p w:rsidR="0079074F" w:rsidRPr="00C0488A" w:rsidRDefault="004A134E" w:rsidP="00255EBE">
      <w:pPr>
        <w:widowControl/>
        <w:adjustRightInd w:val="0"/>
        <w:snapToGrid w:val="0"/>
        <w:spacing w:line="360" w:lineRule="auto"/>
        <w:ind w:left="60" w:right="60" w:firstLine="600"/>
        <w:jc w:val="left"/>
        <w:rPr>
          <w:rFonts w:ascii="仿宋_GB2312" w:eastAsia="仿宋_GB2312" w:hAnsi="宋体" w:cs="宋体"/>
          <w:kern w:val="0"/>
          <w:sz w:val="32"/>
          <w:szCs w:val="32"/>
        </w:rPr>
      </w:pPr>
      <w:r>
        <w:rPr>
          <w:rFonts w:ascii="仿宋_GB2312" w:eastAsia="仿宋_GB2312" w:hAnsi="宋体" w:cs="宋体" w:hint="eastAsia"/>
          <w:kern w:val="0"/>
          <w:sz w:val="32"/>
          <w:szCs w:val="32"/>
        </w:rPr>
        <w:t>8</w:t>
      </w:r>
      <w:r w:rsidR="0079074F">
        <w:rPr>
          <w:rFonts w:ascii="仿宋_GB2312" w:eastAsia="仿宋_GB2312" w:hAnsi="宋体" w:cs="宋体" w:hint="eastAsia"/>
          <w:kern w:val="0"/>
          <w:sz w:val="32"/>
          <w:szCs w:val="32"/>
        </w:rPr>
        <w:t>.</w:t>
      </w:r>
      <w:r w:rsidR="001C1BB8">
        <w:rPr>
          <w:rFonts w:ascii="仿宋_GB2312" w:eastAsia="仿宋_GB2312" w:hAnsi="宋体" w:cs="宋体" w:hint="eastAsia"/>
          <w:kern w:val="0"/>
          <w:sz w:val="32"/>
          <w:szCs w:val="32"/>
        </w:rPr>
        <w:t>中交上航局</w:t>
      </w:r>
      <w:r w:rsidR="0079074F" w:rsidRPr="009D7384">
        <w:rPr>
          <w:rFonts w:ascii="仿宋_GB2312" w:eastAsia="仿宋_GB2312" w:hAnsi="宋体" w:cs="宋体" w:hint="eastAsia"/>
          <w:kern w:val="0"/>
          <w:sz w:val="32"/>
          <w:szCs w:val="32"/>
        </w:rPr>
        <w:t>中层干部综合测评表</w:t>
      </w:r>
    </w:p>
    <w:p w:rsidR="0079074F" w:rsidRDefault="0079074F" w:rsidP="00255EBE">
      <w:pPr>
        <w:snapToGrid w:val="0"/>
        <w:spacing w:line="360" w:lineRule="auto"/>
        <w:ind w:firstLineChars="200" w:firstLine="640"/>
        <w:jc w:val="left"/>
        <w:rPr>
          <w:rFonts w:ascii="仿宋_GB2312" w:eastAsia="仿宋_GB2312" w:hAnsi="宋体" w:cs="宋体"/>
          <w:kern w:val="0"/>
          <w:sz w:val="32"/>
          <w:szCs w:val="32"/>
        </w:rPr>
      </w:pPr>
    </w:p>
    <w:p w:rsidR="001C1BB8" w:rsidRDefault="001C1BB8" w:rsidP="00255EBE">
      <w:pPr>
        <w:snapToGrid w:val="0"/>
        <w:spacing w:line="360" w:lineRule="auto"/>
        <w:ind w:firstLineChars="200" w:firstLine="640"/>
        <w:jc w:val="left"/>
        <w:rPr>
          <w:rFonts w:ascii="仿宋_GB2312" w:eastAsia="仿宋_GB2312" w:hAnsi="宋体" w:cs="宋体"/>
          <w:kern w:val="0"/>
          <w:sz w:val="32"/>
          <w:szCs w:val="32"/>
        </w:rPr>
      </w:pPr>
    </w:p>
    <w:p w:rsidR="006507A3" w:rsidRDefault="006507A3" w:rsidP="00255EBE">
      <w:pPr>
        <w:snapToGrid w:val="0"/>
        <w:spacing w:line="360" w:lineRule="auto"/>
        <w:ind w:firstLineChars="200" w:firstLine="640"/>
        <w:jc w:val="left"/>
        <w:rPr>
          <w:rFonts w:ascii="仿宋_GB2312" w:eastAsia="仿宋_GB2312" w:hAnsi="宋体" w:cs="宋体"/>
          <w:kern w:val="0"/>
          <w:sz w:val="32"/>
          <w:szCs w:val="32"/>
        </w:rPr>
      </w:pPr>
    </w:p>
    <w:p w:rsidR="006507A3" w:rsidRDefault="006507A3" w:rsidP="00255EBE">
      <w:pPr>
        <w:snapToGrid w:val="0"/>
        <w:spacing w:line="360" w:lineRule="auto"/>
        <w:ind w:firstLineChars="200" w:firstLine="640"/>
        <w:jc w:val="left"/>
        <w:rPr>
          <w:rFonts w:ascii="仿宋_GB2312" w:eastAsia="仿宋_GB2312" w:hAnsi="宋体" w:cs="宋体"/>
          <w:kern w:val="0"/>
          <w:sz w:val="32"/>
          <w:szCs w:val="32"/>
        </w:rPr>
      </w:pPr>
    </w:p>
    <w:p w:rsidR="001C1BB8" w:rsidRDefault="001C1BB8" w:rsidP="00255EBE">
      <w:pPr>
        <w:snapToGrid w:val="0"/>
        <w:spacing w:line="360" w:lineRule="auto"/>
        <w:ind w:firstLineChars="200" w:firstLine="640"/>
        <w:jc w:val="left"/>
        <w:rPr>
          <w:rFonts w:ascii="仿宋_GB2312" w:eastAsia="仿宋_GB2312" w:hAnsi="宋体" w:cs="宋体"/>
          <w:kern w:val="0"/>
          <w:sz w:val="32"/>
          <w:szCs w:val="32"/>
        </w:rPr>
      </w:pPr>
    </w:p>
    <w:p w:rsidR="004A134E" w:rsidRDefault="004A134E" w:rsidP="00255EBE">
      <w:pPr>
        <w:snapToGrid w:val="0"/>
        <w:spacing w:line="360" w:lineRule="auto"/>
        <w:ind w:firstLineChars="200" w:firstLine="640"/>
        <w:jc w:val="left"/>
        <w:rPr>
          <w:rFonts w:ascii="仿宋_GB2312" w:eastAsia="仿宋_GB2312" w:hAnsi="宋体" w:cs="宋体"/>
          <w:kern w:val="0"/>
          <w:sz w:val="32"/>
          <w:szCs w:val="32"/>
        </w:rPr>
      </w:pPr>
    </w:p>
    <w:p w:rsidR="0075062A" w:rsidRDefault="0075062A" w:rsidP="00255EBE">
      <w:pPr>
        <w:snapToGrid w:val="0"/>
        <w:spacing w:line="360" w:lineRule="auto"/>
        <w:ind w:firstLineChars="200" w:firstLine="640"/>
        <w:jc w:val="left"/>
        <w:rPr>
          <w:rFonts w:ascii="仿宋_GB2312" w:eastAsia="仿宋_GB2312" w:hAnsi="宋体" w:cs="宋体"/>
          <w:kern w:val="0"/>
          <w:sz w:val="32"/>
          <w:szCs w:val="32"/>
        </w:rPr>
      </w:pPr>
    </w:p>
    <w:p w:rsidR="0075062A" w:rsidRDefault="0075062A" w:rsidP="00255EBE">
      <w:pPr>
        <w:snapToGrid w:val="0"/>
        <w:spacing w:line="360" w:lineRule="auto"/>
        <w:ind w:firstLineChars="200" w:firstLine="640"/>
        <w:jc w:val="left"/>
        <w:rPr>
          <w:rFonts w:ascii="仿宋_GB2312" w:eastAsia="仿宋_GB2312" w:hAnsi="宋体" w:cs="宋体"/>
          <w:kern w:val="0"/>
          <w:sz w:val="32"/>
          <w:szCs w:val="32"/>
        </w:rPr>
      </w:pPr>
    </w:p>
    <w:p w:rsidR="0075062A" w:rsidRDefault="0075062A" w:rsidP="00255EBE">
      <w:pPr>
        <w:snapToGrid w:val="0"/>
        <w:spacing w:line="360" w:lineRule="auto"/>
        <w:ind w:firstLineChars="200" w:firstLine="640"/>
        <w:jc w:val="left"/>
        <w:rPr>
          <w:rFonts w:ascii="仿宋_GB2312" w:eastAsia="仿宋_GB2312" w:hAnsi="宋体" w:cs="宋体"/>
          <w:kern w:val="0"/>
          <w:sz w:val="32"/>
          <w:szCs w:val="32"/>
        </w:rPr>
      </w:pPr>
    </w:p>
    <w:p w:rsidR="0075062A" w:rsidRDefault="0075062A" w:rsidP="00255EBE">
      <w:pPr>
        <w:snapToGrid w:val="0"/>
        <w:spacing w:line="360" w:lineRule="auto"/>
        <w:ind w:firstLineChars="200" w:firstLine="640"/>
        <w:jc w:val="left"/>
        <w:rPr>
          <w:rFonts w:ascii="仿宋_GB2312" w:eastAsia="仿宋_GB2312" w:hAnsi="宋体" w:cs="宋体"/>
          <w:kern w:val="0"/>
          <w:sz w:val="32"/>
          <w:szCs w:val="32"/>
        </w:rPr>
      </w:pPr>
    </w:p>
    <w:p w:rsidR="0075062A" w:rsidRDefault="0075062A" w:rsidP="00255EBE">
      <w:pPr>
        <w:snapToGrid w:val="0"/>
        <w:spacing w:line="360" w:lineRule="auto"/>
        <w:ind w:firstLineChars="200" w:firstLine="640"/>
        <w:jc w:val="left"/>
        <w:rPr>
          <w:rFonts w:ascii="仿宋_GB2312" w:eastAsia="仿宋_GB2312" w:hAnsi="宋体" w:cs="宋体"/>
          <w:kern w:val="0"/>
          <w:sz w:val="32"/>
          <w:szCs w:val="32"/>
        </w:rPr>
      </w:pPr>
    </w:p>
    <w:p w:rsidR="0075062A" w:rsidRDefault="0075062A" w:rsidP="00255EBE">
      <w:pPr>
        <w:snapToGrid w:val="0"/>
        <w:spacing w:line="360" w:lineRule="auto"/>
        <w:ind w:firstLineChars="200" w:firstLine="640"/>
        <w:jc w:val="left"/>
        <w:rPr>
          <w:rFonts w:ascii="仿宋_GB2312" w:eastAsia="仿宋_GB2312" w:hAnsi="宋体" w:cs="宋体"/>
          <w:kern w:val="0"/>
          <w:sz w:val="32"/>
          <w:szCs w:val="32"/>
        </w:rPr>
      </w:pPr>
    </w:p>
    <w:p w:rsidR="0075062A" w:rsidRDefault="0075062A" w:rsidP="00255EBE">
      <w:pPr>
        <w:snapToGrid w:val="0"/>
        <w:spacing w:line="360" w:lineRule="auto"/>
        <w:ind w:firstLineChars="200" w:firstLine="640"/>
        <w:jc w:val="left"/>
        <w:rPr>
          <w:rFonts w:ascii="仿宋_GB2312" w:eastAsia="仿宋_GB2312" w:hAnsi="宋体" w:cs="宋体"/>
          <w:kern w:val="0"/>
          <w:sz w:val="32"/>
          <w:szCs w:val="32"/>
        </w:rPr>
      </w:pPr>
    </w:p>
    <w:sectPr w:rsidR="0075062A" w:rsidSect="009D0256">
      <w:footerReference w:type="default" r:id="rId11"/>
      <w:pgSz w:w="11906" w:h="16838"/>
      <w:pgMar w:top="1440" w:right="1797" w:bottom="1440" w:left="1797"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ACC" w:rsidRDefault="00760ACC">
      <w:r>
        <w:separator/>
      </w:r>
    </w:p>
  </w:endnote>
  <w:endnote w:type="continuationSeparator" w:id="0">
    <w:p w:rsidR="00760ACC" w:rsidRDefault="00760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方正小标宋简体">
    <w:altName w:val="微软雅黑"/>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0C1" w:rsidRDefault="009C20C1">
    <w:pPr>
      <w:pStyle w:val="a6"/>
    </w:pPr>
  </w:p>
  <w:p w:rsidR="006200F8" w:rsidRDefault="006200F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392834"/>
      <w:docPartObj>
        <w:docPartGallery w:val="Page Numbers (Bottom of Page)"/>
        <w:docPartUnique/>
      </w:docPartObj>
    </w:sdtPr>
    <w:sdtEndPr/>
    <w:sdtContent>
      <w:p w:rsidR="009D0256" w:rsidRDefault="009D0256" w:rsidP="009D0256">
        <w:pPr>
          <w:pStyle w:val="a6"/>
          <w:jc w:val="center"/>
        </w:pPr>
        <w:r>
          <w:fldChar w:fldCharType="begin"/>
        </w:r>
        <w:r>
          <w:instrText>PAGE   \* MERGEFORMAT</w:instrText>
        </w:r>
        <w:r>
          <w:fldChar w:fldCharType="separate"/>
        </w:r>
        <w:r w:rsidR="00F72654" w:rsidRPr="00F72654">
          <w:rPr>
            <w:noProof/>
            <w:lang w:val="zh-CN"/>
          </w:rPr>
          <w:t>13</w:t>
        </w:r>
        <w:r>
          <w:fldChar w:fldCharType="end"/>
        </w:r>
      </w:p>
    </w:sdtContent>
  </w:sdt>
  <w:p w:rsidR="009D0256" w:rsidRDefault="009D025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ACC" w:rsidRDefault="00760ACC">
      <w:r>
        <w:separator/>
      </w:r>
    </w:p>
  </w:footnote>
  <w:footnote w:type="continuationSeparator" w:id="0">
    <w:p w:rsidR="00760ACC" w:rsidRDefault="00760A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537EB"/>
    <w:multiLevelType w:val="hybridMultilevel"/>
    <w:tmpl w:val="1F764232"/>
    <w:lvl w:ilvl="0" w:tplc="D2EADD98">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A3F2926"/>
    <w:multiLevelType w:val="multilevel"/>
    <w:tmpl w:val="4BAED1C2"/>
    <w:lvl w:ilvl="0">
      <w:start w:val="1"/>
      <w:numFmt w:val="chineseCountingThousand"/>
      <w:pStyle w:val="3"/>
      <w:suff w:val="space"/>
      <w:lvlText w:val="第%1条"/>
      <w:lvlJc w:val="left"/>
      <w:pPr>
        <w:ind w:left="0" w:firstLine="0"/>
      </w:pPr>
      <w:rPr>
        <w:rFonts w:hint="eastAsia"/>
      </w:rPr>
    </w:lvl>
    <w:lvl w:ilvl="1">
      <w:start w:val="1"/>
      <w:numFmt w:val="none"/>
      <w:pStyle w:val="2"/>
      <w:suff w:val="nothing"/>
      <w:lvlText w:val=""/>
      <w:lvlJc w:val="left"/>
      <w:pPr>
        <w:ind w:left="0" w:firstLine="0"/>
      </w:pPr>
      <w:rPr>
        <w:rFonts w:hint="eastAsia"/>
        <w:lang w:val="en-US"/>
      </w:rPr>
    </w:lvl>
    <w:lvl w:ilvl="2">
      <w:start w:val="1"/>
      <w:numFmt w:val="none"/>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846"/>
    <w:rsid w:val="00014CAC"/>
    <w:rsid w:val="00055859"/>
    <w:rsid w:val="00077606"/>
    <w:rsid w:val="000931D8"/>
    <w:rsid w:val="000A15EB"/>
    <w:rsid w:val="000B2789"/>
    <w:rsid w:val="000B43E7"/>
    <w:rsid w:val="000D7EBA"/>
    <w:rsid w:val="0012576E"/>
    <w:rsid w:val="001360F2"/>
    <w:rsid w:val="00137A63"/>
    <w:rsid w:val="00140469"/>
    <w:rsid w:val="00152E52"/>
    <w:rsid w:val="0016651A"/>
    <w:rsid w:val="00184731"/>
    <w:rsid w:val="0018704D"/>
    <w:rsid w:val="001970F0"/>
    <w:rsid w:val="001B5382"/>
    <w:rsid w:val="001C1397"/>
    <w:rsid w:val="001C1BB8"/>
    <w:rsid w:val="001C1F05"/>
    <w:rsid w:val="001C7F8B"/>
    <w:rsid w:val="001D4590"/>
    <w:rsid w:val="00204397"/>
    <w:rsid w:val="00204C42"/>
    <w:rsid w:val="00204D9B"/>
    <w:rsid w:val="00212D33"/>
    <w:rsid w:val="00225AD5"/>
    <w:rsid w:val="00236B95"/>
    <w:rsid w:val="00255EBE"/>
    <w:rsid w:val="00301CE5"/>
    <w:rsid w:val="0031126A"/>
    <w:rsid w:val="00367A36"/>
    <w:rsid w:val="00372712"/>
    <w:rsid w:val="003D6F78"/>
    <w:rsid w:val="0042166D"/>
    <w:rsid w:val="00425D5F"/>
    <w:rsid w:val="00471C42"/>
    <w:rsid w:val="0047700C"/>
    <w:rsid w:val="004A134E"/>
    <w:rsid w:val="004B1B2B"/>
    <w:rsid w:val="004C14CD"/>
    <w:rsid w:val="004C63C3"/>
    <w:rsid w:val="004C6FB8"/>
    <w:rsid w:val="004E6305"/>
    <w:rsid w:val="004F527E"/>
    <w:rsid w:val="00501E73"/>
    <w:rsid w:val="00502879"/>
    <w:rsid w:val="00503403"/>
    <w:rsid w:val="0051041A"/>
    <w:rsid w:val="00523BD2"/>
    <w:rsid w:val="0055376F"/>
    <w:rsid w:val="005573CD"/>
    <w:rsid w:val="00557C7F"/>
    <w:rsid w:val="00567940"/>
    <w:rsid w:val="00570CE0"/>
    <w:rsid w:val="00583914"/>
    <w:rsid w:val="005960F2"/>
    <w:rsid w:val="005A3AD6"/>
    <w:rsid w:val="005A6E5B"/>
    <w:rsid w:val="005F0EBF"/>
    <w:rsid w:val="005F6B0A"/>
    <w:rsid w:val="006200F8"/>
    <w:rsid w:val="006335D0"/>
    <w:rsid w:val="00634B80"/>
    <w:rsid w:val="006376DC"/>
    <w:rsid w:val="006507A3"/>
    <w:rsid w:val="00653816"/>
    <w:rsid w:val="00675DC0"/>
    <w:rsid w:val="006803C4"/>
    <w:rsid w:val="006A235F"/>
    <w:rsid w:val="006B4F56"/>
    <w:rsid w:val="00720D11"/>
    <w:rsid w:val="00732A62"/>
    <w:rsid w:val="0075062A"/>
    <w:rsid w:val="0075465D"/>
    <w:rsid w:val="00760ACC"/>
    <w:rsid w:val="00776297"/>
    <w:rsid w:val="0079074F"/>
    <w:rsid w:val="0079118E"/>
    <w:rsid w:val="00797872"/>
    <w:rsid w:val="007A349E"/>
    <w:rsid w:val="007B27AD"/>
    <w:rsid w:val="007C6567"/>
    <w:rsid w:val="007E4A14"/>
    <w:rsid w:val="007F4CD9"/>
    <w:rsid w:val="00832E8C"/>
    <w:rsid w:val="00835846"/>
    <w:rsid w:val="0084442D"/>
    <w:rsid w:val="008775DD"/>
    <w:rsid w:val="00894518"/>
    <w:rsid w:val="008947CA"/>
    <w:rsid w:val="008B72C2"/>
    <w:rsid w:val="008C12E6"/>
    <w:rsid w:val="008D32B0"/>
    <w:rsid w:val="008E5B2A"/>
    <w:rsid w:val="008E5B42"/>
    <w:rsid w:val="00906488"/>
    <w:rsid w:val="009128BE"/>
    <w:rsid w:val="00932039"/>
    <w:rsid w:val="00940565"/>
    <w:rsid w:val="0095148B"/>
    <w:rsid w:val="009603A6"/>
    <w:rsid w:val="009A7351"/>
    <w:rsid w:val="009C20C1"/>
    <w:rsid w:val="009D0256"/>
    <w:rsid w:val="009E1BD7"/>
    <w:rsid w:val="00A24BFF"/>
    <w:rsid w:val="00A55C58"/>
    <w:rsid w:val="00AD565C"/>
    <w:rsid w:val="00AE2A74"/>
    <w:rsid w:val="00AF66FE"/>
    <w:rsid w:val="00B87C45"/>
    <w:rsid w:val="00B914B3"/>
    <w:rsid w:val="00BB508A"/>
    <w:rsid w:val="00BB6A00"/>
    <w:rsid w:val="00BC40F4"/>
    <w:rsid w:val="00BE37CA"/>
    <w:rsid w:val="00BE42A3"/>
    <w:rsid w:val="00C127F5"/>
    <w:rsid w:val="00C33B33"/>
    <w:rsid w:val="00C73EB7"/>
    <w:rsid w:val="00C863B5"/>
    <w:rsid w:val="00C875F2"/>
    <w:rsid w:val="00CA46C4"/>
    <w:rsid w:val="00CC5DF4"/>
    <w:rsid w:val="00CD25C0"/>
    <w:rsid w:val="00CF5D8B"/>
    <w:rsid w:val="00D02431"/>
    <w:rsid w:val="00D06B2E"/>
    <w:rsid w:val="00D11AC2"/>
    <w:rsid w:val="00D30A5B"/>
    <w:rsid w:val="00D5536D"/>
    <w:rsid w:val="00D61FC9"/>
    <w:rsid w:val="00D8759E"/>
    <w:rsid w:val="00DA04C1"/>
    <w:rsid w:val="00DB2EAE"/>
    <w:rsid w:val="00DC2677"/>
    <w:rsid w:val="00DC51A4"/>
    <w:rsid w:val="00DD782E"/>
    <w:rsid w:val="00E04397"/>
    <w:rsid w:val="00E05027"/>
    <w:rsid w:val="00E1610B"/>
    <w:rsid w:val="00E206DE"/>
    <w:rsid w:val="00E21682"/>
    <w:rsid w:val="00E57FDF"/>
    <w:rsid w:val="00E72B2A"/>
    <w:rsid w:val="00EB6AB1"/>
    <w:rsid w:val="00ED3FE6"/>
    <w:rsid w:val="00ED4600"/>
    <w:rsid w:val="00EE0CFE"/>
    <w:rsid w:val="00EE2044"/>
    <w:rsid w:val="00F14371"/>
    <w:rsid w:val="00F4496E"/>
    <w:rsid w:val="00F47DB0"/>
    <w:rsid w:val="00F70A85"/>
    <w:rsid w:val="00F72654"/>
    <w:rsid w:val="00F7779E"/>
    <w:rsid w:val="00F84192"/>
    <w:rsid w:val="00F95CDF"/>
    <w:rsid w:val="00FC7CA9"/>
    <w:rsid w:val="00FD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00F8"/>
    <w:pPr>
      <w:keepNext/>
      <w:keepLines/>
      <w:spacing w:before="340" w:after="330"/>
      <w:jc w:val="center"/>
      <w:outlineLvl w:val="0"/>
    </w:pPr>
    <w:rPr>
      <w:b/>
      <w:bCs/>
      <w:kern w:val="44"/>
      <w:sz w:val="32"/>
      <w:szCs w:val="44"/>
    </w:rPr>
  </w:style>
  <w:style w:type="paragraph" w:styleId="2">
    <w:name w:val="heading 2"/>
    <w:basedOn w:val="a"/>
    <w:next w:val="a"/>
    <w:link w:val="2Char"/>
    <w:uiPriority w:val="9"/>
    <w:qFormat/>
    <w:rsid w:val="00D06B2E"/>
    <w:pPr>
      <w:keepNext/>
      <w:keepLines/>
      <w:numPr>
        <w:ilvl w:val="1"/>
        <w:numId w:val="1"/>
      </w:numPr>
      <w:spacing w:beforeLines="200" w:afterLines="200"/>
      <w:jc w:val="center"/>
      <w:outlineLvl w:val="1"/>
    </w:pPr>
    <w:rPr>
      <w:rFonts w:ascii="Cambria" w:eastAsia="黑体" w:hAnsi="Cambria" w:cs="Times New Roman"/>
      <w:bCs/>
      <w:sz w:val="36"/>
      <w:szCs w:val="32"/>
      <w:lang w:val="x-none" w:eastAsia="x-none"/>
    </w:rPr>
  </w:style>
  <w:style w:type="paragraph" w:styleId="3">
    <w:name w:val="heading 3"/>
    <w:basedOn w:val="a"/>
    <w:next w:val="a"/>
    <w:link w:val="3Char"/>
    <w:uiPriority w:val="9"/>
    <w:qFormat/>
    <w:rsid w:val="00D06B2E"/>
    <w:pPr>
      <w:keepNext/>
      <w:keepLines/>
      <w:numPr>
        <w:numId w:val="1"/>
      </w:numPr>
      <w:spacing w:before="260" w:after="260" w:line="416" w:lineRule="auto"/>
      <w:outlineLvl w:val="2"/>
    </w:pPr>
    <w:rPr>
      <w:rFonts w:ascii="Calibri" w:eastAsia="宋体" w:hAnsi="Calibri" w:cs="Times New Roman"/>
      <w:b/>
      <w:bCs/>
      <w:sz w:val="32"/>
      <w:szCs w:val="32"/>
      <w:lang w:val="x-none" w:eastAsia="x-none"/>
    </w:rPr>
  </w:style>
  <w:style w:type="paragraph" w:styleId="4">
    <w:name w:val="heading 4"/>
    <w:basedOn w:val="a"/>
    <w:next w:val="a"/>
    <w:link w:val="4Char"/>
    <w:uiPriority w:val="9"/>
    <w:qFormat/>
    <w:rsid w:val="00D06B2E"/>
    <w:pPr>
      <w:keepNext/>
      <w:keepLines/>
      <w:numPr>
        <w:ilvl w:val="3"/>
        <w:numId w:val="1"/>
      </w:numPr>
      <w:spacing w:before="280" w:after="290" w:line="376" w:lineRule="auto"/>
      <w:outlineLvl w:val="3"/>
    </w:pPr>
    <w:rPr>
      <w:rFonts w:ascii="Cambria" w:eastAsia="宋体" w:hAnsi="Cambria" w:cs="Times New Roman"/>
      <w:b/>
      <w:bCs/>
      <w:sz w:val="28"/>
      <w:szCs w:val="28"/>
      <w:lang w:val="x-none" w:eastAsia="x-none"/>
    </w:rPr>
  </w:style>
  <w:style w:type="paragraph" w:styleId="5">
    <w:name w:val="heading 5"/>
    <w:basedOn w:val="a"/>
    <w:next w:val="a"/>
    <w:link w:val="5Char"/>
    <w:uiPriority w:val="9"/>
    <w:qFormat/>
    <w:rsid w:val="00D06B2E"/>
    <w:pPr>
      <w:keepNext/>
      <w:keepLines/>
      <w:numPr>
        <w:ilvl w:val="4"/>
        <w:numId w:val="1"/>
      </w:numPr>
      <w:spacing w:before="280" w:after="290" w:line="376" w:lineRule="auto"/>
      <w:outlineLvl w:val="4"/>
    </w:pPr>
    <w:rPr>
      <w:rFonts w:ascii="Calibri" w:eastAsia="宋体" w:hAnsi="Calibri" w:cs="Times New Roman"/>
      <w:b/>
      <w:bCs/>
      <w:sz w:val="28"/>
      <w:szCs w:val="28"/>
      <w:lang w:val="x-none" w:eastAsia="x-none"/>
    </w:rPr>
  </w:style>
  <w:style w:type="paragraph" w:styleId="6">
    <w:name w:val="heading 6"/>
    <w:basedOn w:val="a"/>
    <w:next w:val="a"/>
    <w:link w:val="6Char"/>
    <w:uiPriority w:val="9"/>
    <w:qFormat/>
    <w:rsid w:val="00D06B2E"/>
    <w:pPr>
      <w:keepNext/>
      <w:keepLines/>
      <w:numPr>
        <w:ilvl w:val="5"/>
        <w:numId w:val="1"/>
      </w:numPr>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qFormat/>
    <w:rsid w:val="00D06B2E"/>
    <w:pPr>
      <w:keepNext/>
      <w:keepLines/>
      <w:numPr>
        <w:ilvl w:val="6"/>
        <w:numId w:val="1"/>
      </w:numPr>
      <w:spacing w:before="240" w:after="64" w:line="320" w:lineRule="auto"/>
      <w:outlineLvl w:val="6"/>
    </w:pPr>
    <w:rPr>
      <w:rFonts w:ascii="Calibri" w:eastAsia="宋体" w:hAnsi="Calibri" w:cs="Times New Roman"/>
      <w:b/>
      <w:bCs/>
      <w:sz w:val="24"/>
      <w:szCs w:val="24"/>
      <w:lang w:val="x-none" w:eastAsia="x-none"/>
    </w:rPr>
  </w:style>
  <w:style w:type="paragraph" w:styleId="8">
    <w:name w:val="heading 8"/>
    <w:basedOn w:val="a"/>
    <w:next w:val="a"/>
    <w:link w:val="8Char"/>
    <w:uiPriority w:val="9"/>
    <w:qFormat/>
    <w:rsid w:val="00D06B2E"/>
    <w:pPr>
      <w:keepNext/>
      <w:keepLines/>
      <w:numPr>
        <w:ilvl w:val="7"/>
        <w:numId w:val="1"/>
      </w:numPr>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qFormat/>
    <w:rsid w:val="00D06B2E"/>
    <w:pPr>
      <w:keepNext/>
      <w:keepLines/>
      <w:numPr>
        <w:ilvl w:val="8"/>
        <w:numId w:val="1"/>
      </w:numPr>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06B2E"/>
    <w:rPr>
      <w:rFonts w:ascii="Cambria" w:eastAsia="黑体" w:hAnsi="Cambria" w:cs="Times New Roman"/>
      <w:bCs/>
      <w:sz w:val="36"/>
      <w:szCs w:val="32"/>
      <w:lang w:val="x-none" w:eastAsia="x-none"/>
    </w:rPr>
  </w:style>
  <w:style w:type="character" w:customStyle="1" w:styleId="3Char">
    <w:name w:val="标题 3 Char"/>
    <w:basedOn w:val="a0"/>
    <w:link w:val="3"/>
    <w:uiPriority w:val="9"/>
    <w:rsid w:val="00D06B2E"/>
    <w:rPr>
      <w:rFonts w:ascii="Calibri" w:eastAsia="宋体" w:hAnsi="Calibri" w:cs="Times New Roman"/>
      <w:b/>
      <w:bCs/>
      <w:sz w:val="32"/>
      <w:szCs w:val="32"/>
      <w:lang w:val="x-none" w:eastAsia="x-none"/>
    </w:rPr>
  </w:style>
  <w:style w:type="character" w:customStyle="1" w:styleId="4Char">
    <w:name w:val="标题 4 Char"/>
    <w:basedOn w:val="a0"/>
    <w:link w:val="4"/>
    <w:uiPriority w:val="9"/>
    <w:rsid w:val="00D06B2E"/>
    <w:rPr>
      <w:rFonts w:ascii="Cambria" w:eastAsia="宋体" w:hAnsi="Cambria" w:cs="Times New Roman"/>
      <w:b/>
      <w:bCs/>
      <w:sz w:val="28"/>
      <w:szCs w:val="28"/>
      <w:lang w:val="x-none" w:eastAsia="x-none"/>
    </w:rPr>
  </w:style>
  <w:style w:type="character" w:customStyle="1" w:styleId="5Char">
    <w:name w:val="标题 5 Char"/>
    <w:basedOn w:val="a0"/>
    <w:link w:val="5"/>
    <w:uiPriority w:val="9"/>
    <w:rsid w:val="00D06B2E"/>
    <w:rPr>
      <w:rFonts w:ascii="Calibri" w:eastAsia="宋体" w:hAnsi="Calibri" w:cs="Times New Roman"/>
      <w:b/>
      <w:bCs/>
      <w:sz w:val="28"/>
      <w:szCs w:val="28"/>
      <w:lang w:val="x-none" w:eastAsia="x-none"/>
    </w:rPr>
  </w:style>
  <w:style w:type="character" w:customStyle="1" w:styleId="6Char">
    <w:name w:val="标题 6 Char"/>
    <w:basedOn w:val="a0"/>
    <w:link w:val="6"/>
    <w:uiPriority w:val="9"/>
    <w:rsid w:val="00D06B2E"/>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D06B2E"/>
    <w:rPr>
      <w:rFonts w:ascii="Calibri" w:eastAsia="宋体" w:hAnsi="Calibri" w:cs="Times New Roman"/>
      <w:b/>
      <w:bCs/>
      <w:sz w:val="24"/>
      <w:szCs w:val="24"/>
      <w:lang w:val="x-none" w:eastAsia="x-none"/>
    </w:rPr>
  </w:style>
  <w:style w:type="character" w:customStyle="1" w:styleId="8Char">
    <w:name w:val="标题 8 Char"/>
    <w:basedOn w:val="a0"/>
    <w:link w:val="8"/>
    <w:uiPriority w:val="9"/>
    <w:rsid w:val="00D06B2E"/>
    <w:rPr>
      <w:rFonts w:ascii="Cambria" w:eastAsia="宋体" w:hAnsi="Cambria" w:cs="Times New Roman"/>
      <w:sz w:val="24"/>
      <w:szCs w:val="24"/>
      <w:lang w:val="x-none" w:eastAsia="x-none"/>
    </w:rPr>
  </w:style>
  <w:style w:type="character" w:customStyle="1" w:styleId="9Char">
    <w:name w:val="标题 9 Char"/>
    <w:basedOn w:val="a0"/>
    <w:link w:val="9"/>
    <w:uiPriority w:val="9"/>
    <w:rsid w:val="00D06B2E"/>
    <w:rPr>
      <w:rFonts w:ascii="Cambria" w:eastAsia="宋体" w:hAnsi="Cambria" w:cs="Times New Roman"/>
      <w:szCs w:val="21"/>
      <w:lang w:val="x-none" w:eastAsia="x-none"/>
    </w:rPr>
  </w:style>
  <w:style w:type="paragraph" w:styleId="a3">
    <w:name w:val="Plain Text"/>
    <w:basedOn w:val="a"/>
    <w:link w:val="Char"/>
    <w:rsid w:val="00D06B2E"/>
    <w:rPr>
      <w:rFonts w:ascii="宋体" w:eastAsia="宋体" w:hAnsi="Courier New" w:cs="Times New Roman"/>
      <w:szCs w:val="20"/>
    </w:rPr>
  </w:style>
  <w:style w:type="character" w:customStyle="1" w:styleId="Char">
    <w:name w:val="纯文本 Char"/>
    <w:basedOn w:val="a0"/>
    <w:link w:val="a3"/>
    <w:rsid w:val="00D06B2E"/>
    <w:rPr>
      <w:rFonts w:ascii="宋体" w:eastAsia="宋体" w:hAnsi="Courier New" w:cs="Times New Roman"/>
      <w:szCs w:val="20"/>
    </w:rPr>
  </w:style>
  <w:style w:type="paragraph" w:styleId="a4">
    <w:name w:val="Title"/>
    <w:basedOn w:val="a"/>
    <w:next w:val="a"/>
    <w:link w:val="Char0"/>
    <w:qFormat/>
    <w:rsid w:val="00797872"/>
    <w:pPr>
      <w:spacing w:before="240" w:after="60"/>
      <w:jc w:val="center"/>
      <w:outlineLvl w:val="0"/>
    </w:pPr>
    <w:rPr>
      <w:rFonts w:ascii="Cambria" w:eastAsia="宋体" w:hAnsi="Cambria" w:cs="Times New Roman"/>
      <w:b/>
      <w:bCs/>
      <w:sz w:val="32"/>
      <w:szCs w:val="32"/>
    </w:rPr>
  </w:style>
  <w:style w:type="character" w:customStyle="1" w:styleId="Char0">
    <w:name w:val="标题 Char"/>
    <w:basedOn w:val="a0"/>
    <w:link w:val="a4"/>
    <w:rsid w:val="00797872"/>
    <w:rPr>
      <w:rFonts w:ascii="Cambria" w:eastAsia="宋体" w:hAnsi="Cambria" w:cs="Times New Roman"/>
      <w:b/>
      <w:bCs/>
      <w:sz w:val="32"/>
      <w:szCs w:val="32"/>
    </w:rPr>
  </w:style>
  <w:style w:type="character" w:styleId="a5">
    <w:name w:val="page number"/>
    <w:basedOn w:val="a0"/>
    <w:rsid w:val="00502879"/>
  </w:style>
  <w:style w:type="paragraph" w:styleId="a6">
    <w:name w:val="footer"/>
    <w:basedOn w:val="a"/>
    <w:link w:val="Char1"/>
    <w:uiPriority w:val="99"/>
    <w:rsid w:val="00502879"/>
    <w:pPr>
      <w:tabs>
        <w:tab w:val="center" w:pos="4153"/>
        <w:tab w:val="right" w:pos="8306"/>
      </w:tabs>
      <w:snapToGrid w:val="0"/>
      <w:jc w:val="left"/>
    </w:pPr>
    <w:rPr>
      <w:rFonts w:ascii="Times New Roman" w:eastAsia="宋体" w:hAnsi="Times New Roman" w:cs="Times New Roman"/>
      <w:sz w:val="18"/>
      <w:szCs w:val="18"/>
    </w:rPr>
  </w:style>
  <w:style w:type="character" w:customStyle="1" w:styleId="Char1">
    <w:name w:val="页脚 Char"/>
    <w:basedOn w:val="a0"/>
    <w:link w:val="a6"/>
    <w:uiPriority w:val="99"/>
    <w:rsid w:val="00502879"/>
    <w:rPr>
      <w:rFonts w:ascii="Times New Roman" w:eastAsia="宋体" w:hAnsi="Times New Roman" w:cs="Times New Roman"/>
      <w:sz w:val="18"/>
      <w:szCs w:val="18"/>
    </w:rPr>
  </w:style>
  <w:style w:type="paragraph" w:styleId="a7">
    <w:name w:val="Balloon Text"/>
    <w:basedOn w:val="a"/>
    <w:link w:val="Char2"/>
    <w:uiPriority w:val="99"/>
    <w:semiHidden/>
    <w:unhideWhenUsed/>
    <w:rsid w:val="00236B95"/>
    <w:rPr>
      <w:sz w:val="18"/>
      <w:szCs w:val="18"/>
    </w:rPr>
  </w:style>
  <w:style w:type="character" w:customStyle="1" w:styleId="Char2">
    <w:name w:val="批注框文本 Char"/>
    <w:basedOn w:val="a0"/>
    <w:link w:val="a7"/>
    <w:uiPriority w:val="99"/>
    <w:semiHidden/>
    <w:rsid w:val="00236B95"/>
    <w:rPr>
      <w:sz w:val="18"/>
      <w:szCs w:val="18"/>
    </w:rPr>
  </w:style>
  <w:style w:type="paragraph" w:styleId="a8">
    <w:name w:val="header"/>
    <w:basedOn w:val="a"/>
    <w:link w:val="Char3"/>
    <w:uiPriority w:val="99"/>
    <w:unhideWhenUsed/>
    <w:rsid w:val="00EB6AB1"/>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EB6AB1"/>
    <w:rPr>
      <w:sz w:val="18"/>
      <w:szCs w:val="18"/>
    </w:rPr>
  </w:style>
  <w:style w:type="character" w:customStyle="1" w:styleId="1Char">
    <w:name w:val="标题 1 Char"/>
    <w:basedOn w:val="a0"/>
    <w:link w:val="1"/>
    <w:uiPriority w:val="9"/>
    <w:rsid w:val="006200F8"/>
    <w:rPr>
      <w:b/>
      <w:bCs/>
      <w:kern w:val="44"/>
      <w:sz w:val="32"/>
      <w:szCs w:val="44"/>
    </w:rPr>
  </w:style>
  <w:style w:type="paragraph" w:styleId="TOC">
    <w:name w:val="TOC Heading"/>
    <w:basedOn w:val="1"/>
    <w:next w:val="a"/>
    <w:uiPriority w:val="39"/>
    <w:unhideWhenUsed/>
    <w:qFormat/>
    <w:rsid w:val="006200F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6200F8"/>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6200F8"/>
    <w:pPr>
      <w:widowControl/>
      <w:spacing w:after="100" w:line="276" w:lineRule="auto"/>
      <w:jc w:val="left"/>
    </w:pPr>
    <w:rPr>
      <w:kern w:val="0"/>
      <w:sz w:val="22"/>
    </w:rPr>
  </w:style>
  <w:style w:type="paragraph" w:styleId="30">
    <w:name w:val="toc 3"/>
    <w:basedOn w:val="a"/>
    <w:next w:val="a"/>
    <w:autoRedefine/>
    <w:uiPriority w:val="39"/>
    <w:semiHidden/>
    <w:unhideWhenUsed/>
    <w:qFormat/>
    <w:rsid w:val="006200F8"/>
    <w:pPr>
      <w:widowControl/>
      <w:spacing w:after="100" w:line="276" w:lineRule="auto"/>
      <w:ind w:left="440"/>
      <w:jc w:val="left"/>
    </w:pPr>
    <w:rPr>
      <w:kern w:val="0"/>
      <w:sz w:val="22"/>
    </w:rPr>
  </w:style>
  <w:style w:type="character" w:styleId="a9">
    <w:name w:val="Hyperlink"/>
    <w:basedOn w:val="a0"/>
    <w:uiPriority w:val="99"/>
    <w:unhideWhenUsed/>
    <w:rsid w:val="002043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00F8"/>
    <w:pPr>
      <w:keepNext/>
      <w:keepLines/>
      <w:spacing w:before="340" w:after="330"/>
      <w:jc w:val="center"/>
      <w:outlineLvl w:val="0"/>
    </w:pPr>
    <w:rPr>
      <w:b/>
      <w:bCs/>
      <w:kern w:val="44"/>
      <w:sz w:val="32"/>
      <w:szCs w:val="44"/>
    </w:rPr>
  </w:style>
  <w:style w:type="paragraph" w:styleId="2">
    <w:name w:val="heading 2"/>
    <w:basedOn w:val="a"/>
    <w:next w:val="a"/>
    <w:link w:val="2Char"/>
    <w:uiPriority w:val="9"/>
    <w:qFormat/>
    <w:rsid w:val="00D06B2E"/>
    <w:pPr>
      <w:keepNext/>
      <w:keepLines/>
      <w:numPr>
        <w:ilvl w:val="1"/>
        <w:numId w:val="1"/>
      </w:numPr>
      <w:spacing w:beforeLines="200" w:afterLines="200"/>
      <w:jc w:val="center"/>
      <w:outlineLvl w:val="1"/>
    </w:pPr>
    <w:rPr>
      <w:rFonts w:ascii="Cambria" w:eastAsia="黑体" w:hAnsi="Cambria" w:cs="Times New Roman"/>
      <w:bCs/>
      <w:sz w:val="36"/>
      <w:szCs w:val="32"/>
      <w:lang w:val="x-none" w:eastAsia="x-none"/>
    </w:rPr>
  </w:style>
  <w:style w:type="paragraph" w:styleId="3">
    <w:name w:val="heading 3"/>
    <w:basedOn w:val="a"/>
    <w:next w:val="a"/>
    <w:link w:val="3Char"/>
    <w:uiPriority w:val="9"/>
    <w:qFormat/>
    <w:rsid w:val="00D06B2E"/>
    <w:pPr>
      <w:keepNext/>
      <w:keepLines/>
      <w:numPr>
        <w:numId w:val="1"/>
      </w:numPr>
      <w:spacing w:before="260" w:after="260" w:line="416" w:lineRule="auto"/>
      <w:outlineLvl w:val="2"/>
    </w:pPr>
    <w:rPr>
      <w:rFonts w:ascii="Calibri" w:eastAsia="宋体" w:hAnsi="Calibri" w:cs="Times New Roman"/>
      <w:b/>
      <w:bCs/>
      <w:sz w:val="32"/>
      <w:szCs w:val="32"/>
      <w:lang w:val="x-none" w:eastAsia="x-none"/>
    </w:rPr>
  </w:style>
  <w:style w:type="paragraph" w:styleId="4">
    <w:name w:val="heading 4"/>
    <w:basedOn w:val="a"/>
    <w:next w:val="a"/>
    <w:link w:val="4Char"/>
    <w:uiPriority w:val="9"/>
    <w:qFormat/>
    <w:rsid w:val="00D06B2E"/>
    <w:pPr>
      <w:keepNext/>
      <w:keepLines/>
      <w:numPr>
        <w:ilvl w:val="3"/>
        <w:numId w:val="1"/>
      </w:numPr>
      <w:spacing w:before="280" w:after="290" w:line="376" w:lineRule="auto"/>
      <w:outlineLvl w:val="3"/>
    </w:pPr>
    <w:rPr>
      <w:rFonts w:ascii="Cambria" w:eastAsia="宋体" w:hAnsi="Cambria" w:cs="Times New Roman"/>
      <w:b/>
      <w:bCs/>
      <w:sz w:val="28"/>
      <w:szCs w:val="28"/>
      <w:lang w:val="x-none" w:eastAsia="x-none"/>
    </w:rPr>
  </w:style>
  <w:style w:type="paragraph" w:styleId="5">
    <w:name w:val="heading 5"/>
    <w:basedOn w:val="a"/>
    <w:next w:val="a"/>
    <w:link w:val="5Char"/>
    <w:uiPriority w:val="9"/>
    <w:qFormat/>
    <w:rsid w:val="00D06B2E"/>
    <w:pPr>
      <w:keepNext/>
      <w:keepLines/>
      <w:numPr>
        <w:ilvl w:val="4"/>
        <w:numId w:val="1"/>
      </w:numPr>
      <w:spacing w:before="280" w:after="290" w:line="376" w:lineRule="auto"/>
      <w:outlineLvl w:val="4"/>
    </w:pPr>
    <w:rPr>
      <w:rFonts w:ascii="Calibri" w:eastAsia="宋体" w:hAnsi="Calibri" w:cs="Times New Roman"/>
      <w:b/>
      <w:bCs/>
      <w:sz w:val="28"/>
      <w:szCs w:val="28"/>
      <w:lang w:val="x-none" w:eastAsia="x-none"/>
    </w:rPr>
  </w:style>
  <w:style w:type="paragraph" w:styleId="6">
    <w:name w:val="heading 6"/>
    <w:basedOn w:val="a"/>
    <w:next w:val="a"/>
    <w:link w:val="6Char"/>
    <w:uiPriority w:val="9"/>
    <w:qFormat/>
    <w:rsid w:val="00D06B2E"/>
    <w:pPr>
      <w:keepNext/>
      <w:keepLines/>
      <w:numPr>
        <w:ilvl w:val="5"/>
        <w:numId w:val="1"/>
      </w:numPr>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qFormat/>
    <w:rsid w:val="00D06B2E"/>
    <w:pPr>
      <w:keepNext/>
      <w:keepLines/>
      <w:numPr>
        <w:ilvl w:val="6"/>
        <w:numId w:val="1"/>
      </w:numPr>
      <w:spacing w:before="240" w:after="64" w:line="320" w:lineRule="auto"/>
      <w:outlineLvl w:val="6"/>
    </w:pPr>
    <w:rPr>
      <w:rFonts w:ascii="Calibri" w:eastAsia="宋体" w:hAnsi="Calibri" w:cs="Times New Roman"/>
      <w:b/>
      <w:bCs/>
      <w:sz w:val="24"/>
      <w:szCs w:val="24"/>
      <w:lang w:val="x-none" w:eastAsia="x-none"/>
    </w:rPr>
  </w:style>
  <w:style w:type="paragraph" w:styleId="8">
    <w:name w:val="heading 8"/>
    <w:basedOn w:val="a"/>
    <w:next w:val="a"/>
    <w:link w:val="8Char"/>
    <w:uiPriority w:val="9"/>
    <w:qFormat/>
    <w:rsid w:val="00D06B2E"/>
    <w:pPr>
      <w:keepNext/>
      <w:keepLines/>
      <w:numPr>
        <w:ilvl w:val="7"/>
        <w:numId w:val="1"/>
      </w:numPr>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qFormat/>
    <w:rsid w:val="00D06B2E"/>
    <w:pPr>
      <w:keepNext/>
      <w:keepLines/>
      <w:numPr>
        <w:ilvl w:val="8"/>
        <w:numId w:val="1"/>
      </w:numPr>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06B2E"/>
    <w:rPr>
      <w:rFonts w:ascii="Cambria" w:eastAsia="黑体" w:hAnsi="Cambria" w:cs="Times New Roman"/>
      <w:bCs/>
      <w:sz w:val="36"/>
      <w:szCs w:val="32"/>
      <w:lang w:val="x-none" w:eastAsia="x-none"/>
    </w:rPr>
  </w:style>
  <w:style w:type="character" w:customStyle="1" w:styleId="3Char">
    <w:name w:val="标题 3 Char"/>
    <w:basedOn w:val="a0"/>
    <w:link w:val="3"/>
    <w:uiPriority w:val="9"/>
    <w:rsid w:val="00D06B2E"/>
    <w:rPr>
      <w:rFonts w:ascii="Calibri" w:eastAsia="宋体" w:hAnsi="Calibri" w:cs="Times New Roman"/>
      <w:b/>
      <w:bCs/>
      <w:sz w:val="32"/>
      <w:szCs w:val="32"/>
      <w:lang w:val="x-none" w:eastAsia="x-none"/>
    </w:rPr>
  </w:style>
  <w:style w:type="character" w:customStyle="1" w:styleId="4Char">
    <w:name w:val="标题 4 Char"/>
    <w:basedOn w:val="a0"/>
    <w:link w:val="4"/>
    <w:uiPriority w:val="9"/>
    <w:rsid w:val="00D06B2E"/>
    <w:rPr>
      <w:rFonts w:ascii="Cambria" w:eastAsia="宋体" w:hAnsi="Cambria" w:cs="Times New Roman"/>
      <w:b/>
      <w:bCs/>
      <w:sz w:val="28"/>
      <w:szCs w:val="28"/>
      <w:lang w:val="x-none" w:eastAsia="x-none"/>
    </w:rPr>
  </w:style>
  <w:style w:type="character" w:customStyle="1" w:styleId="5Char">
    <w:name w:val="标题 5 Char"/>
    <w:basedOn w:val="a0"/>
    <w:link w:val="5"/>
    <w:uiPriority w:val="9"/>
    <w:rsid w:val="00D06B2E"/>
    <w:rPr>
      <w:rFonts w:ascii="Calibri" w:eastAsia="宋体" w:hAnsi="Calibri" w:cs="Times New Roman"/>
      <w:b/>
      <w:bCs/>
      <w:sz w:val="28"/>
      <w:szCs w:val="28"/>
      <w:lang w:val="x-none" w:eastAsia="x-none"/>
    </w:rPr>
  </w:style>
  <w:style w:type="character" w:customStyle="1" w:styleId="6Char">
    <w:name w:val="标题 6 Char"/>
    <w:basedOn w:val="a0"/>
    <w:link w:val="6"/>
    <w:uiPriority w:val="9"/>
    <w:rsid w:val="00D06B2E"/>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D06B2E"/>
    <w:rPr>
      <w:rFonts w:ascii="Calibri" w:eastAsia="宋体" w:hAnsi="Calibri" w:cs="Times New Roman"/>
      <w:b/>
      <w:bCs/>
      <w:sz w:val="24"/>
      <w:szCs w:val="24"/>
      <w:lang w:val="x-none" w:eastAsia="x-none"/>
    </w:rPr>
  </w:style>
  <w:style w:type="character" w:customStyle="1" w:styleId="8Char">
    <w:name w:val="标题 8 Char"/>
    <w:basedOn w:val="a0"/>
    <w:link w:val="8"/>
    <w:uiPriority w:val="9"/>
    <w:rsid w:val="00D06B2E"/>
    <w:rPr>
      <w:rFonts w:ascii="Cambria" w:eastAsia="宋体" w:hAnsi="Cambria" w:cs="Times New Roman"/>
      <w:sz w:val="24"/>
      <w:szCs w:val="24"/>
      <w:lang w:val="x-none" w:eastAsia="x-none"/>
    </w:rPr>
  </w:style>
  <w:style w:type="character" w:customStyle="1" w:styleId="9Char">
    <w:name w:val="标题 9 Char"/>
    <w:basedOn w:val="a0"/>
    <w:link w:val="9"/>
    <w:uiPriority w:val="9"/>
    <w:rsid w:val="00D06B2E"/>
    <w:rPr>
      <w:rFonts w:ascii="Cambria" w:eastAsia="宋体" w:hAnsi="Cambria" w:cs="Times New Roman"/>
      <w:szCs w:val="21"/>
      <w:lang w:val="x-none" w:eastAsia="x-none"/>
    </w:rPr>
  </w:style>
  <w:style w:type="paragraph" w:styleId="a3">
    <w:name w:val="Plain Text"/>
    <w:basedOn w:val="a"/>
    <w:link w:val="Char"/>
    <w:rsid w:val="00D06B2E"/>
    <w:rPr>
      <w:rFonts w:ascii="宋体" w:eastAsia="宋体" w:hAnsi="Courier New" w:cs="Times New Roman"/>
      <w:szCs w:val="20"/>
    </w:rPr>
  </w:style>
  <w:style w:type="character" w:customStyle="1" w:styleId="Char">
    <w:name w:val="纯文本 Char"/>
    <w:basedOn w:val="a0"/>
    <w:link w:val="a3"/>
    <w:rsid w:val="00D06B2E"/>
    <w:rPr>
      <w:rFonts w:ascii="宋体" w:eastAsia="宋体" w:hAnsi="Courier New" w:cs="Times New Roman"/>
      <w:szCs w:val="20"/>
    </w:rPr>
  </w:style>
  <w:style w:type="paragraph" w:styleId="a4">
    <w:name w:val="Title"/>
    <w:basedOn w:val="a"/>
    <w:next w:val="a"/>
    <w:link w:val="Char0"/>
    <w:qFormat/>
    <w:rsid w:val="00797872"/>
    <w:pPr>
      <w:spacing w:before="240" w:after="60"/>
      <w:jc w:val="center"/>
      <w:outlineLvl w:val="0"/>
    </w:pPr>
    <w:rPr>
      <w:rFonts w:ascii="Cambria" w:eastAsia="宋体" w:hAnsi="Cambria" w:cs="Times New Roman"/>
      <w:b/>
      <w:bCs/>
      <w:sz w:val="32"/>
      <w:szCs w:val="32"/>
    </w:rPr>
  </w:style>
  <w:style w:type="character" w:customStyle="1" w:styleId="Char0">
    <w:name w:val="标题 Char"/>
    <w:basedOn w:val="a0"/>
    <w:link w:val="a4"/>
    <w:rsid w:val="00797872"/>
    <w:rPr>
      <w:rFonts w:ascii="Cambria" w:eastAsia="宋体" w:hAnsi="Cambria" w:cs="Times New Roman"/>
      <w:b/>
      <w:bCs/>
      <w:sz w:val="32"/>
      <w:szCs w:val="32"/>
    </w:rPr>
  </w:style>
  <w:style w:type="character" w:styleId="a5">
    <w:name w:val="page number"/>
    <w:basedOn w:val="a0"/>
    <w:rsid w:val="00502879"/>
  </w:style>
  <w:style w:type="paragraph" w:styleId="a6">
    <w:name w:val="footer"/>
    <w:basedOn w:val="a"/>
    <w:link w:val="Char1"/>
    <w:uiPriority w:val="99"/>
    <w:rsid w:val="00502879"/>
    <w:pPr>
      <w:tabs>
        <w:tab w:val="center" w:pos="4153"/>
        <w:tab w:val="right" w:pos="8306"/>
      </w:tabs>
      <w:snapToGrid w:val="0"/>
      <w:jc w:val="left"/>
    </w:pPr>
    <w:rPr>
      <w:rFonts w:ascii="Times New Roman" w:eastAsia="宋体" w:hAnsi="Times New Roman" w:cs="Times New Roman"/>
      <w:sz w:val="18"/>
      <w:szCs w:val="18"/>
    </w:rPr>
  </w:style>
  <w:style w:type="character" w:customStyle="1" w:styleId="Char1">
    <w:name w:val="页脚 Char"/>
    <w:basedOn w:val="a0"/>
    <w:link w:val="a6"/>
    <w:uiPriority w:val="99"/>
    <w:rsid w:val="00502879"/>
    <w:rPr>
      <w:rFonts w:ascii="Times New Roman" w:eastAsia="宋体" w:hAnsi="Times New Roman" w:cs="Times New Roman"/>
      <w:sz w:val="18"/>
      <w:szCs w:val="18"/>
    </w:rPr>
  </w:style>
  <w:style w:type="paragraph" w:styleId="a7">
    <w:name w:val="Balloon Text"/>
    <w:basedOn w:val="a"/>
    <w:link w:val="Char2"/>
    <w:uiPriority w:val="99"/>
    <w:semiHidden/>
    <w:unhideWhenUsed/>
    <w:rsid w:val="00236B95"/>
    <w:rPr>
      <w:sz w:val="18"/>
      <w:szCs w:val="18"/>
    </w:rPr>
  </w:style>
  <w:style w:type="character" w:customStyle="1" w:styleId="Char2">
    <w:name w:val="批注框文本 Char"/>
    <w:basedOn w:val="a0"/>
    <w:link w:val="a7"/>
    <w:uiPriority w:val="99"/>
    <w:semiHidden/>
    <w:rsid w:val="00236B95"/>
    <w:rPr>
      <w:sz w:val="18"/>
      <w:szCs w:val="18"/>
    </w:rPr>
  </w:style>
  <w:style w:type="paragraph" w:styleId="a8">
    <w:name w:val="header"/>
    <w:basedOn w:val="a"/>
    <w:link w:val="Char3"/>
    <w:uiPriority w:val="99"/>
    <w:unhideWhenUsed/>
    <w:rsid w:val="00EB6AB1"/>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EB6AB1"/>
    <w:rPr>
      <w:sz w:val="18"/>
      <w:szCs w:val="18"/>
    </w:rPr>
  </w:style>
  <w:style w:type="character" w:customStyle="1" w:styleId="1Char">
    <w:name w:val="标题 1 Char"/>
    <w:basedOn w:val="a0"/>
    <w:link w:val="1"/>
    <w:uiPriority w:val="9"/>
    <w:rsid w:val="006200F8"/>
    <w:rPr>
      <w:b/>
      <w:bCs/>
      <w:kern w:val="44"/>
      <w:sz w:val="32"/>
      <w:szCs w:val="44"/>
    </w:rPr>
  </w:style>
  <w:style w:type="paragraph" w:styleId="TOC">
    <w:name w:val="TOC Heading"/>
    <w:basedOn w:val="1"/>
    <w:next w:val="a"/>
    <w:uiPriority w:val="39"/>
    <w:unhideWhenUsed/>
    <w:qFormat/>
    <w:rsid w:val="006200F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6200F8"/>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6200F8"/>
    <w:pPr>
      <w:widowControl/>
      <w:spacing w:after="100" w:line="276" w:lineRule="auto"/>
      <w:jc w:val="left"/>
    </w:pPr>
    <w:rPr>
      <w:kern w:val="0"/>
      <w:sz w:val="22"/>
    </w:rPr>
  </w:style>
  <w:style w:type="paragraph" w:styleId="30">
    <w:name w:val="toc 3"/>
    <w:basedOn w:val="a"/>
    <w:next w:val="a"/>
    <w:autoRedefine/>
    <w:uiPriority w:val="39"/>
    <w:semiHidden/>
    <w:unhideWhenUsed/>
    <w:qFormat/>
    <w:rsid w:val="006200F8"/>
    <w:pPr>
      <w:widowControl/>
      <w:spacing w:after="100" w:line="276" w:lineRule="auto"/>
      <w:ind w:left="440"/>
      <w:jc w:val="left"/>
    </w:pPr>
    <w:rPr>
      <w:kern w:val="0"/>
      <w:sz w:val="22"/>
    </w:rPr>
  </w:style>
  <w:style w:type="character" w:styleId="a9">
    <w:name w:val="Hyperlink"/>
    <w:basedOn w:val="a0"/>
    <w:uiPriority w:val="99"/>
    <w:unhideWhenUsed/>
    <w:rsid w:val="002043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754C4-09F4-4A41-97FF-FBD2E064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15</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shiw</dc:creator>
  <cp:lastModifiedBy>SDC</cp:lastModifiedBy>
  <cp:revision>107</cp:revision>
  <cp:lastPrinted>2018-04-20T17:05:00Z</cp:lastPrinted>
  <dcterms:created xsi:type="dcterms:W3CDTF">2017-07-28T02:46:00Z</dcterms:created>
  <dcterms:modified xsi:type="dcterms:W3CDTF">2018-04-20T17:05:00Z</dcterms:modified>
</cp:coreProperties>
</file>