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Arial" w:cs="Arial" w:eastAsia="Arial" w:hAnsi="Arial"/>
          <w:sz w:val="100"/>
          <w:szCs w:val="100"/>
        </w:rPr>
        <w:t xml:space="preserve">📋</w:t>
      </w:r>
    </w:p>
    <w:p>
      <w:pPr>
        <w:spacing w:after="120" w:before="0"/>
        <w:jc w:val="center"/>
      </w:pPr>
      <w:r>
        <w:rPr>
          <w:rFonts w:ascii="Arial" w:cs="Arial" w:eastAsia="Arial" w:hAnsi="Arial"/>
          <w:b/>
          <w:bCs/>
          <w:color w:val="1A1A3E"/>
          <w:sz w:val="72"/>
          <w:szCs w:val="72"/>
        </w:rPr>
        <w:t xml:space="preserve">CRUCIBLE</w:t>
      </w:r>
    </w:p>
    <w:p>
      <w:pPr>
        <w:spacing w:after="80" w:before="0"/>
        <w:jc w:val="center"/>
      </w:pPr>
      <w:r>
        <w:rPr>
          <w:rFonts w:ascii="Arial" w:cs="Arial" w:eastAsia="Arial" w:hAnsi="Arial"/>
          <w:i/>
          <w:iCs/>
          <w:color w:val="00C2A8"/>
          <w:sz w:val="30"/>
          <w:szCs w:val="30"/>
        </w:rPr>
        <w:t xml:space="preserve">Developer Continuation Notes</w:t>
      </w:r>
    </w:p>
    <w:p>
      <w:pPr>
        <w:spacing w:after="80" w:before="0"/>
        <w:jc w:val="center"/>
      </w:pPr>
      <w:r>
        <w:rPr>
          <w:rFonts w:ascii="Arial" w:cs="Arial" w:eastAsia="Arial" w:hAnsi="Arial"/>
          <w:color w:val="888899"/>
          <w:sz w:val="22"/>
          <w:szCs w:val="22"/>
        </w:rPr>
        <w:t xml:space="preserve">What to do when picking up each phase</w:t>
      </w:r>
    </w:p>
    <w:p>
      <w:pPr>
        <w:pBdr>
          <w:bottom w:val="single" w:color="00C2A8" w:sz="6" w:space="1"/>
        </w:pBdr>
        <w:spacing w:after="0" w:before="60"/>
        <w:jc w:val="center"/>
      </w:pPr>
    </w:p>
    <w:p>
      <w:pPr>
        <w:spacing w:after="40" w:before="240"/>
        <w:jc w:val="center"/>
      </w:pPr>
      <w:r>
        <w:rPr>
          <w:rFonts w:ascii="Arial" w:cs="Arial" w:eastAsia="Arial" w:hAnsi="Arial"/>
          <w:color w:val="888899"/>
          <w:sz w:val="21"/>
          <w:szCs w:val="21"/>
        </w:rPr>
        <w:t xml:space="preserve">Phases 1–3 Complete  ·  Phases 4–11 Planned  ·  11 Phases Total</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1. Current State — What Is Already Built</w:t>
      </w:r>
    </w:p>
    <w:p>
      <w:pPr>
        <w:spacing w:after="100" w:before="50"/>
      </w:pPr>
      <w:r>
        <w:rPr>
          <w:rFonts w:ascii="Arial" w:cs="Arial" w:eastAsia="Arial" w:hAnsi="Arial"/>
          <w:b w:val="false"/>
          <w:bCs w:val="false"/>
          <w:i w:val="false"/>
          <w:iCs w:val="false"/>
          <w:color w:val="1A1A3E"/>
          <w:sz w:val="21"/>
          <w:szCs w:val="21"/>
        </w:rPr>
        <w:t xml:space="preserve">Before starting any new phase, understand exactly where Crucible stands. This section is the anchor.</w:t>
      </w:r>
    </w:p>
    <w:p>
      <w:pPr>
        <w:spacing w:after="0" w:before="0"/>
      </w:pPr>
    </w:p>
    <w:p>
      <w:pPr>
        <w:pStyle w:val="Heading2"/>
        <w:spacing w:after="120" w:before="300"/>
      </w:pPr>
      <w:r>
        <w:rPr>
          <w:rFonts w:ascii="Arial" w:cs="Arial" w:eastAsia="Arial" w:hAnsi="Arial"/>
          <w:b/>
          <w:bCs/>
          <w:color w:val="1A1A3E"/>
          <w:sz w:val="26"/>
          <w:szCs w:val="26"/>
        </w:rPr>
        <w:t xml:space="preserve">1.1 Completed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backend/</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FastAPI app · 50 Python files · SQLAlchemy async ORM · Fernet encryption</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connectors/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CSV/Parquet · SQL (Postgres+SQLite) · REST+OAuth2 (3 pagination strategies)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profiling/</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Missingness · VIF correlation · 3 leakage classes · distribution analysis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training/</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Optuna AutoML · 5 sklearn families + Keras MLP (in progress) · MLflow logging</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explainability/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SHAP tree/linear/kernel auto-selection · importance ranking</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jobs/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In-memory job manager · WebSocket sentinel queue · late-join replay</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lineage/</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NetworkX DAG · SHA-256 node IDs · shared nodes across experiments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deployment/</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FastAPI + Dockerfile + OpenAPI 3.0 + Kubernetes manifest generator</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advisor/</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Claude API integration · structured JSON output · 8,000 char prompt cap</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routers/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8 routers · 20+ endpoints · consistent {data, meta} response envelope</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frontend/</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React · Vite · TanStack Query · React Flow lineage · dark IBM Plex design</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tests/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168 tests total · 143 pass without phase2 Keras issues · local HTTP server tests</w:t>
            </w:r>
          </w:p>
        </w:tc>
      </w:tr>
    </w:tbl>
    <w:p>
      <w:pPr>
        <w:spacing w:after="0" w:before="0"/>
      </w:pPr>
    </w:p>
    <w:p>
      <w:pPr>
        <w:pStyle w:val="Heading2"/>
        <w:spacing w:after="120" w:before="300"/>
      </w:pPr>
      <w:r>
        <w:rPr>
          <w:rFonts w:ascii="Arial" w:cs="Arial" w:eastAsia="Arial" w:hAnsi="Arial"/>
          <w:b/>
          <w:bCs/>
          <w:color w:val="1A1A3E"/>
          <w:sz w:val="26"/>
          <w:szCs w:val="26"/>
        </w:rPr>
        <w:t xml:space="preserve">1.2 Known issues before starting Phase 4</w:t>
      </w:r>
    </w:p>
    <w:p>
      <w:pPr>
        <w:pBdr>
          <w:left w:val="single" w:color="F39C12" w:sz="12" w:space="8"/>
        </w:pBdr>
        <w:shd w:fill="FFF8E1" w:val="clear"/>
        <w:spacing w:after="60" w:before="60"/>
        <w:ind w:left="200"/>
      </w:pPr>
      <w:r>
        <w:rPr>
          <w:rFonts w:ascii="Arial" w:cs="Arial" w:eastAsia="Arial" w:hAnsi="Arial"/>
          <w:color w:val="1A1A3E"/>
          <w:sz w:val="20"/>
          <w:szCs w:val="20"/>
        </w:rPr>
        <w:t xml:space="preserve">TF/Keras tests (test_phase2.py): SciKeras n_features_in_ injection issue causes 10 test failures. The Keras families are registered and usable but SHAP DeepExplainer needs the inner Keras model extracted from the SciKeras wrapper (model_ attribute). Fix before Phase 5 build.</w:t>
      </w:r>
    </w:p>
    <w:p>
      <w:pPr>
        <w:pBdr>
          <w:left w:val="single" w:color="F39C12" w:sz="12" w:space="8"/>
        </w:pBdr>
        <w:shd w:fill="FFF8E1" w:val="clear"/>
        <w:spacing w:after="60" w:before="60"/>
        <w:ind w:left="200"/>
      </w:pPr>
      <w:r>
        <w:rPr>
          <w:rFonts w:ascii="Arial" w:cs="Arial" w:eastAsia="Arial" w:hAnsi="Arial"/>
          <w:color w:val="1A1A3E"/>
          <w:sz w:val="20"/>
          <w:szCs w:val="20"/>
        </w:rPr>
        <w:t xml:space="preserve">requirements.txt uses pinned old versions (fastapi==0.115.0, pydantic==2.9.2, etc.). Users who run pip install --upgrade will get version mismatches. Consider updating pins or adding a pip-tools workflow.</w:t>
      </w:r>
    </w:p>
    <w:p>
      <w:pPr>
        <w:pBdr>
          <w:left w:val="single" w:color="E74C3C" w:sz="12" w:space="8"/>
        </w:pBdr>
        <w:shd w:fill="FFF0F0" w:val="clear"/>
        <w:spacing w:after="60" w:before="60"/>
        <w:ind w:left="200"/>
      </w:pPr>
      <w:r>
        <w:rPr>
          <w:rFonts w:ascii="Arial" w:cs="Arial" w:eastAsia="Arial" w:hAnsi="Arial"/>
          <w:color w:val="1A1A3E"/>
          <w:sz w:val="20"/>
          <w:szCs w:val="20"/>
        </w:rPr>
        <w:t xml:space="preserve">No authentication. Every endpoint is open. Add JWT auth (Phase 11) before any public deployment.</w:t>
      </w:r>
    </w:p>
    <w:p>
      <w:pPr>
        <w:pBdr>
          <w:left w:val="single" w:color="F39C12" w:sz="12" w:space="8"/>
        </w:pBdr>
        <w:shd w:fill="FFF8E1" w:val="clear"/>
        <w:spacing w:after="60" w:before="60"/>
        <w:ind w:left="200"/>
      </w:pPr>
      <w:r>
        <w:rPr>
          <w:rFonts w:ascii="Arial" w:cs="Arial" w:eastAsia="Arial" w:hAnsi="Arial"/>
          <w:color w:val="1A1A3E"/>
          <w:sz w:val="20"/>
          <w:szCs w:val="20"/>
        </w:rPr>
        <w:t xml:space="preserve">In-memory job store: training jobs lost on server restart. Acceptable for local use. Needs Redis for multi-user deployment.</w:t>
      </w:r>
    </w:p>
    <w:p>
      <w:pPr>
        <w:pBdr>
          <w:left w:val="single" w:color="F39C12" w:sz="12" w:space="8"/>
        </w:pBdr>
        <w:shd w:fill="FFF8E1" w:val="clear"/>
        <w:spacing w:after="60" w:before="60"/>
        <w:ind w:left="200"/>
      </w:pPr>
      <w:r>
        <w:rPr>
          <w:rFonts w:ascii="Arial" w:cs="Arial" w:eastAsia="Arial" w:hAnsi="Arial"/>
          <w:color w:val="1A1A3E"/>
          <w:sz w:val="20"/>
          <w:szCs w:val="20"/>
        </w:rPr>
        <w:t xml:space="preserve">create_all() not Alembic: database schema changes require dropping and recreating the DB. Add Alembic (Phase 9) before first production data.</w:t>
      </w:r>
    </w:p>
    <w:p>
      <w:pPr>
        <w:spacing w:after="0" w:before="0"/>
      </w:pPr>
    </w:p>
    <w:p>
      <w:pPr>
        <w:pStyle w:val="Heading2"/>
        <w:spacing w:after="120" w:before="300"/>
      </w:pPr>
      <w:r>
        <w:rPr>
          <w:rFonts w:ascii="Arial" w:cs="Arial" w:eastAsia="Arial" w:hAnsi="Arial"/>
          <w:b/>
          <w:bCs/>
          <w:color w:val="1A1A3E"/>
          <w:sz w:val="26"/>
          <w:szCs w:val="26"/>
        </w:rPr>
        <w:t xml:space="preserve">1.3 Files to know before coding anything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config.py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All settings. Add new env vars here first. Check ALLOW_PRIVATE_URLS for dev.</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database.py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Async engine, session factory, get_db() dependency, init_db() for startup.</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connectors/base.py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IngestResult and BaseConnector — the interface all connectors implement.</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schemas/common.py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DataResponse[T] and PaginatedResponse[T] — wrap every API response in these.</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jobs/manager.py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start_job() and stream_job_progress() — the pattern for all async long operations.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storage/encryption.py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encrypt()/decrypt() — use for any new sensitive field stored in DB.</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routers/datasets.py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from-api endpoint — the best example of the create-pending-then-update pattern.</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tests/test_skeleton.py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The FastAPI test client setup — copy this pattern for all new router tests.</w:t>
            </w:r>
          </w:p>
        </w:tc>
      </w:tr>
    </w:tbl>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2. Phase 4 — RAG &amp; LLM Capabilities</w:t>
      </w:r>
    </w:p>
    <w:p>
      <w:pPr>
        <w:pBdr>
          <w:left w:val="single" w:color="F39C12" w:sz="12" w:space="8"/>
        </w:pBdr>
        <w:shd w:fill="FFF8E1" w:val="clear"/>
        <w:spacing w:after="60" w:before="60"/>
        <w:ind w:left="200"/>
      </w:pPr>
      <w:r>
        <w:rPr>
          <w:rFonts w:ascii="Arial" w:cs="Arial" w:eastAsia="Arial" w:hAnsi="Arial"/>
          <w:color w:val="1A1A3E"/>
          <w:sz w:val="20"/>
          <w:szCs w:val="20"/>
        </w:rPr>
        <w:t xml:space="preserve">Status: In progress. The chunker file (rag/chunker.py) was started in the last session but not completed. The rest of the RAG module does not exist yet.</w:t>
      </w:r>
    </w:p>
    <w:p>
      <w:pPr>
        <w:spacing w:after="0" w:before="0"/>
      </w:pPr>
    </w:p>
    <w:p>
      <w:pPr>
        <w:pStyle w:val="Heading2"/>
        <w:spacing w:after="120" w:before="300"/>
      </w:pPr>
      <w:r>
        <w:rPr>
          <w:rFonts w:ascii="Arial" w:cs="Arial" w:eastAsia="Arial" w:hAnsi="Arial"/>
          <w:b/>
          <w:bCs/>
          <w:color w:val="1A1A3E"/>
          <w:sz w:val="26"/>
          <w:szCs w:val="26"/>
        </w:rPr>
        <w:t xml:space="preserve">2.1 Install dependencies first</w:t>
      </w:r>
    </w:p>
    <w:p>
      <w:pPr>
        <w:shd w:fill="1E1E2E" w:val="clear"/>
        <w:spacing w:after="40" w:before="40"/>
        <w:ind w:left="280"/>
      </w:pPr>
      <w:r>
        <w:rPr>
          <w:rFonts w:ascii="Courier New" w:cs="Courier New" w:eastAsia="Courier New" w:hAnsi="Courier New"/>
          <w:color w:val="A8D8A8"/>
          <w:sz w:val="19"/>
          <w:szCs w:val="19"/>
        </w:rPr>
        <w:t xml:space="preserve">pip install sentence-transformers chromadb pdfplumber python-docx rank-bm25 ragas instructor</w:t>
      </w:r>
    </w:p>
    <w:p>
      <w:pPr>
        <w:pBdr>
          <w:left w:val="single" w:color="F39C12" w:sz="12" w:space="8"/>
        </w:pBdr>
        <w:shd w:fill="FFF8E1" w:val="clear"/>
        <w:spacing w:after="60" w:before="60"/>
        <w:ind w:left="200"/>
      </w:pPr>
      <w:r>
        <w:rPr>
          <w:rFonts w:ascii="Arial" w:cs="Arial" w:eastAsia="Arial" w:hAnsi="Arial"/>
          <w:color w:val="1A1A3E"/>
          <w:sz w:val="20"/>
          <w:szCs w:val="20"/>
        </w:rPr>
        <w:t xml:space="preserve">sentence-transformers downloads all-MiniLM-L6-v2 (~22MB) on first use. It will not download during pip install — the first embedding call triggers it. Run python -c "from sentence_transformers import SentenceTransformer; SentenceTransformer('all-MiniLM-L6-v2')" once to pre-download.</w:t>
      </w:r>
    </w:p>
    <w:p>
      <w:pPr>
        <w:spacing w:after="0" w:before="0"/>
      </w:pPr>
    </w:p>
    <w:p>
      <w:pPr>
        <w:pStyle w:val="Heading2"/>
        <w:spacing w:after="120" w:before="300"/>
      </w:pPr>
      <w:r>
        <w:rPr>
          <w:rFonts w:ascii="Arial" w:cs="Arial" w:eastAsia="Arial" w:hAnsi="Arial"/>
          <w:b/>
          <w:bCs/>
          <w:color w:val="1A1A3E"/>
          <w:sz w:val="26"/>
          <w:szCs w:val="26"/>
        </w:rPr>
        <w:t xml:space="preserve">2.2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rag/__init__.py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Empty module init — create this first or imports will fail.</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rag/chunker.py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Started. Complete paragraph/fixed/sentence strategies with overlap. extract_text() for PDF, DOCX, TXT.</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rag/embedder.py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SentenceTransformer wrapper. encode(texts) → np.ndarray. Batch encoding with show_progress_bar=False. Cache model instance module-level (loading takes 2s).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rag/vector_store.py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ChromaDB wrapper. Methods: add_chunks(), search(query, k), delete_document(), list_documents(). Persist to settings.rag_storage_path (add to config.py).</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rag/retriever.py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BM25 + dense hybrid search. RRF fusion. Optional cross-encoder reranking. Returns list[RetrievedChunk] with score, text, metadata, source.</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rag/generator.py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Claude API call with retrieved context injected. Prompt template: [CONTEXT] chunks [/CONTEXT] then user question. Returns answer + source citations.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rag/pipeline.py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Orchestrates ingest and query. RAGPipeline.ingest(file_path, document_id) and RAGPipeline.query(question, k=5).</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models/rag_document.py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ORM model: id, name, file_path, chunk_count, status, created_at. Optional dataset_id FK for linking docs to datasets.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routers/rag.py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POST /rag/documents · GET /rag/documents · DELETE /rag/documents/{id} · POST /rag/query · POST /rag/evaluate</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tests/test_rag.py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Test each component in isolation. Use a 3-paragraph test string, not real PDFs. Mock the Claude API call in generator tests.</w:t>
            </w:r>
          </w:p>
        </w:tc>
      </w:tr>
    </w:tbl>
    <w:p>
      <w:pPr>
        <w:spacing w:after="0" w:before="0"/>
      </w:pPr>
    </w:p>
    <w:p>
      <w:pPr>
        <w:pStyle w:val="Heading2"/>
        <w:spacing w:after="120" w:before="300"/>
      </w:pPr>
      <w:r>
        <w:rPr>
          <w:rFonts w:ascii="Arial" w:cs="Arial" w:eastAsia="Arial" w:hAnsi="Arial"/>
          <w:b/>
          <w:bCs/>
          <w:color w:val="1A1A3E"/>
          <w:sz w:val="26"/>
          <w:szCs w:val="26"/>
        </w:rPr>
        <w:t xml:space="preserve">2.3 Wire into main.py</w:t>
      </w:r>
    </w:p>
    <w:p>
      <w:pPr>
        <w:shd w:fill="1E1E2E" w:val="clear"/>
        <w:spacing w:after="40" w:before="40"/>
        <w:ind w:left="280"/>
      </w:pPr>
      <w:r>
        <w:rPr>
          <w:rFonts w:ascii="Courier New" w:cs="Courier New" w:eastAsia="Courier New" w:hAnsi="Courier New"/>
          <w:color w:val="A8D8A8"/>
          <w:sz w:val="19"/>
          <w:szCs w:val="19"/>
        </w:rPr>
        <w:t xml:space="preserve">from routers import rag as rag_router</w:t>
      </w:r>
    </w:p>
    <w:p>
      <w:pPr>
        <w:shd w:fill="1E1E2E" w:val="clear"/>
        <w:spacing w:after="40" w:before="40"/>
        <w:ind w:left="280"/>
      </w:pPr>
      <w:r>
        <w:rPr>
          <w:rFonts w:ascii="Courier New" w:cs="Courier New" w:eastAsia="Courier New" w:hAnsi="Courier New"/>
          <w:color w:val="A8D8A8"/>
          <w:sz w:val="19"/>
          <w:szCs w:val="19"/>
        </w:rPr>
        <w:t xml:space="preserve">app.include_router(rag_router.router, prefix=API_PREFIX)</w:t>
      </w:r>
    </w:p>
    <w:p>
      <w:pPr>
        <w:pBdr>
          <w:left w:val="single" w:color="3498DB" w:sz="12" w:space="8"/>
        </w:pBdr>
        <w:shd w:fill="F0F4FF" w:val="clear"/>
        <w:spacing w:after="60" w:before="60"/>
        <w:ind w:left="200"/>
      </w:pPr>
      <w:r>
        <w:rPr>
          <w:rFonts w:ascii="Arial" w:cs="Arial" w:eastAsia="Arial" w:hAnsi="Arial"/>
          <w:color w:val="1A1A3E"/>
          <w:sz w:val="20"/>
          <w:szCs w:val="20"/>
        </w:rPr>
        <w:t xml:space="preserve">Also add rag_storage_path to config.py and create the directory in os.makedirs() at the top of config.py alongside dataset_storage_path and model_storage_path.</w:t>
      </w:r>
    </w:p>
    <w:p>
      <w:pPr>
        <w:spacing w:after="0" w:before="0"/>
      </w:pPr>
    </w:p>
    <w:p>
      <w:pPr>
        <w:pStyle w:val="Heading2"/>
        <w:spacing w:after="120" w:before="300"/>
      </w:pPr>
      <w:r>
        <w:rPr>
          <w:rFonts w:ascii="Arial" w:cs="Arial" w:eastAsia="Arial" w:hAnsi="Arial"/>
          <w:b/>
          <w:bCs/>
          <w:color w:val="1A1A3E"/>
          <w:sz w:val="26"/>
          <w:szCs w:val="26"/>
        </w:rPr>
        <w:t xml:space="preserve">2.4 Evaluation setup (RAGAS)</w:t>
      </w:r>
    </w:p>
    <w:p>
      <w:pPr>
        <w:spacing w:after="100" w:before="50"/>
      </w:pPr>
      <w:r>
        <w:rPr>
          <w:rFonts w:ascii="Arial" w:cs="Arial" w:eastAsia="Arial" w:hAnsi="Arial"/>
          <w:b w:val="false"/>
          <w:bCs w:val="false"/>
          <w:i w:val="false"/>
          <w:iCs w:val="false"/>
          <w:color w:val="1A1A3E"/>
          <w:sz w:val="21"/>
          <w:szCs w:val="21"/>
        </w:rPr>
        <w:t xml:space="preserve">RAGAS evaluation requires a test set of (question, ground_truth_answer) pairs. Build a small 10-question test set from a document you know well. RAGAS makes LLM calls to score faithfulness and relevancy — it uses OpenAI by default but can be configured to use Claude. Budget ~$0.10 per evaluation run on a 10-question test set.</w:t>
      </w:r>
    </w:p>
    <w:p>
      <w:pPr>
        <w:pBdr>
          <w:left w:val="single" w:color="F39C12" w:sz="12" w:space="8"/>
        </w:pBdr>
        <w:shd w:fill="FFF8E1" w:val="clear"/>
        <w:spacing w:after="60" w:before="60"/>
        <w:ind w:left="200"/>
      </w:pPr>
      <w:r>
        <w:rPr>
          <w:rFonts w:ascii="Arial" w:cs="Arial" w:eastAsia="Arial" w:hAnsi="Arial"/>
          <w:color w:val="1A1A3E"/>
          <w:sz w:val="20"/>
          <w:szCs w:val="20"/>
        </w:rPr>
        <w:t xml:space="preserve">RAGAS requires OPENAI_API_KEY by default. To use Claude instead: from ragas.llms import LangchainLLMWrapper and wrap Anthropic. Add this to config.py and document it in README.</w:t>
      </w:r>
    </w:p>
    <w:p>
      <w:pPr>
        <w:spacing w:after="0" w:before="0"/>
      </w:pPr>
    </w:p>
    <w:p>
      <w:pPr>
        <w:pStyle w:val="Heading2"/>
        <w:spacing w:after="120" w:before="300"/>
      </w:pPr>
      <w:r>
        <w:rPr>
          <w:rFonts w:ascii="Arial" w:cs="Arial" w:eastAsia="Arial" w:hAnsi="Arial"/>
          <w:b/>
          <w:bCs/>
          <w:color w:val="1A1A3E"/>
          <w:sz w:val="26"/>
          <w:szCs w:val="26"/>
        </w:rPr>
        <w:t xml:space="preserve">2.5 Prompt management notes</w:t>
      </w:r>
    </w:p>
    <w:p>
      <w:pPr>
        <w:spacing w:after="100" w:before="50"/>
      </w:pPr>
      <w:r>
        <w:rPr>
          <w:rFonts w:ascii="Arial" w:cs="Arial" w:eastAsia="Arial" w:hAnsi="Arial"/>
          <w:b w:val="false"/>
          <w:bCs w:val="false"/>
          <w:i w:val="false"/>
          <w:iCs w:val="false"/>
          <w:color w:val="1A1A3E"/>
          <w:sz w:val="21"/>
          <w:szCs w:val="21"/>
        </w:rPr>
        <w:t xml:space="preserve">The prompt registry stores templates as database records (name, version, template_text, system_prompt, evaluation_score). The playground endpoint accepts a prompt_id and input_vars dict, renders the template with the variables, calls Claude, and returns the result alongside token usage. The cost tracker stores (endpoint, model, input_tokens, output_tokens, cost_usd) for every Claude API call — not just the advisor.</w:t>
      </w:r>
    </w:p>
    <w:p>
      <w:pPr>
        <w:spacing w:after="0" w:before="0"/>
      </w:pPr>
    </w:p>
    <w:p>
      <w:pPr>
        <w:pStyle w:val="Heading2"/>
        <w:spacing w:after="120" w:before="300"/>
      </w:pPr>
      <w:r>
        <w:rPr>
          <w:rFonts w:ascii="Arial" w:cs="Arial" w:eastAsia="Arial" w:hAnsi="Arial"/>
          <w:b/>
          <w:bCs/>
          <w:color w:val="1A1A3E"/>
          <w:sz w:val="26"/>
          <w:szCs w:val="26"/>
        </w:rPr>
        <w:t xml:space="preserve">2.6 LLM evaluation notes</w:t>
      </w:r>
    </w:p>
    <w:p>
      <w:pPr>
        <w:spacing w:after="100" w:before="50"/>
      </w:pPr>
      <w:r>
        <w:rPr>
          <w:rFonts w:ascii="Arial" w:cs="Arial" w:eastAsia="Arial" w:hAnsi="Arial"/>
          <w:b w:val="false"/>
          <w:bCs w:val="false"/>
          <w:i w:val="false"/>
          <w:iCs w:val="false"/>
          <w:color w:val="1A1A3E"/>
          <w:sz w:val="21"/>
          <w:szCs w:val="21"/>
        </w:rPr>
        <w:t xml:space="preserve">LLM-as-judge: define an evaluation schema (accuracy 1-5, completeness 1-5, format_adherence pass/fail) as a Pydantic model. Use Instructor to enforce structured output from the judge model. Run on a test set of (input, expected, actual) triples. Store per-sample scores in a database table for trend tracking across model versions.</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3. Phase 5 — Deep Learning &amp; Advanced ML</w:t>
      </w:r>
    </w:p>
    <w:p>
      <w:pPr>
        <w:pBdr>
          <w:left w:val="single" w:color="F39C12" w:sz="12" w:space="8"/>
        </w:pBdr>
        <w:shd w:fill="FFF8E1" w:val="clear"/>
        <w:spacing w:after="60" w:before="60"/>
        <w:ind w:left="200"/>
      </w:pPr>
      <w:r>
        <w:rPr>
          <w:rFonts w:ascii="Arial" w:cs="Arial" w:eastAsia="Arial" w:hAnsi="Arial"/>
          <w:color w:val="1A1A3E"/>
          <w:sz w:val="20"/>
          <w:szCs w:val="20"/>
        </w:rPr>
        <w:t xml:space="preserve">Status: TF/Keras MLP is registered in model_families.py but has SciKeras integration issues (see Section 1.2). XGBoost and LightGBM are not yet added. Time series, anomaly detection, and clustering are not started.</w:t>
      </w:r>
    </w:p>
    <w:p>
      <w:pPr>
        <w:spacing w:after="0" w:before="0"/>
      </w:pPr>
    </w:p>
    <w:p>
      <w:pPr>
        <w:pStyle w:val="Heading2"/>
        <w:spacing w:after="120" w:before="300"/>
      </w:pPr>
      <w:r>
        <w:rPr>
          <w:rFonts w:ascii="Arial" w:cs="Arial" w:eastAsia="Arial" w:hAnsi="Arial"/>
          <w:b/>
          <w:bCs/>
          <w:color w:val="1A1A3E"/>
          <w:sz w:val="26"/>
          <w:szCs w:val="26"/>
        </w:rPr>
        <w:t xml:space="preserve">3.1 Fix Keras before adding more families</w:t>
      </w:r>
    </w:p>
    <w:p>
      <w:pPr>
        <w:spacing w:after="100" w:before="50"/>
      </w:pPr>
      <w:r>
        <w:rPr>
          <w:rFonts w:ascii="Arial" w:cs="Arial" w:eastAsia="Arial" w:hAnsi="Arial"/>
          <w:b w:val="false"/>
          <w:bCs w:val="false"/>
          <w:i w:val="false"/>
          <w:iCs w:val="false"/>
          <w:color w:val="1A1A3E"/>
          <w:sz w:val="21"/>
          <w:szCs w:val="21"/>
        </w:rPr>
        <w:t xml:space="preserve">The SciKeras issue: DeepExplainer needs the inner Keras model (KerasClassifier.model_), not the SciKeras wrapper. In shap_runner.py _deep() method, extract the inner model with:</w:t>
      </w:r>
    </w:p>
    <w:p>
      <w:pPr>
        <w:shd w:fill="1E1E2E" w:val="clear"/>
        <w:spacing w:after="40" w:before="40"/>
        <w:ind w:left="280"/>
      </w:pPr>
      <w:r>
        <w:rPr>
          <w:rFonts w:ascii="Courier New" w:cs="Courier New" w:eastAsia="Courier New" w:hAnsi="Courier New"/>
          <w:color w:val="A8D8A8"/>
          <w:sz w:val="19"/>
          <w:szCs w:val="19"/>
        </w:rPr>
        <w:t xml:space="preserve">keras_model = getattr(estimator, 'model_', estimator)</w:t>
      </w:r>
    </w:p>
    <w:p>
      <w:pPr>
        <w:spacing w:after="100" w:before="50"/>
      </w:pPr>
      <w:r>
        <w:rPr>
          <w:rFonts w:ascii="Arial" w:cs="Arial" w:eastAsia="Arial" w:hAnsi="Arial"/>
          <w:b w:val="false"/>
          <w:bCs w:val="false"/>
          <w:i w:val="false"/>
          <w:iCs w:val="false"/>
          <w:color w:val="1A1A3E"/>
          <w:sz w:val="21"/>
          <w:szCs w:val="21"/>
        </w:rPr>
        <w:t xml:space="preserve">Also confirm that SciKeras correctly injects n_features_in_ into the builder. If trials still fail with wrong input shape, add a fallback: build the model with input_shape=None and let Keras infer from the first batch, but only for training (not for SHAP which needs the model.output attribute).</w:t>
      </w:r>
    </w:p>
    <w:p>
      <w:pPr>
        <w:pBdr>
          <w:left w:val="single" w:color="F39C12" w:sz="12" w:space="8"/>
        </w:pBdr>
        <w:shd w:fill="FFF8E1" w:val="clear"/>
        <w:spacing w:after="60" w:before="60"/>
        <w:ind w:left="200"/>
      </w:pPr>
      <w:r>
        <w:rPr>
          <w:rFonts w:ascii="Arial" w:cs="Arial" w:eastAsia="Arial" w:hAnsi="Arial"/>
          <w:color w:val="1A1A3E"/>
          <w:sz w:val="20"/>
          <w:szCs w:val="20"/>
        </w:rPr>
        <w:t xml:space="preserve">Run TEST_LIVE_API=1 pytest tests/test_phase2.py -k keras after fixing to verify the Keras family trains correctly end-to-end before adding more families.</w:t>
      </w:r>
    </w:p>
    <w:p>
      <w:pPr>
        <w:spacing w:after="0" w:before="0"/>
      </w:pPr>
    </w:p>
    <w:p>
      <w:pPr>
        <w:pStyle w:val="Heading2"/>
        <w:spacing w:after="120" w:before="300"/>
      </w:pPr>
      <w:r>
        <w:rPr>
          <w:rFonts w:ascii="Arial" w:cs="Arial" w:eastAsia="Arial" w:hAnsi="Arial"/>
          <w:b/>
          <w:bCs/>
          <w:color w:val="1A1A3E"/>
          <w:sz w:val="26"/>
          <w:szCs w:val="26"/>
        </w:rPr>
        <w:t xml:space="preserve">3.2 Add XGBoost and LightGBM — highest priority</w:t>
      </w:r>
    </w:p>
    <w:p>
      <w:pPr>
        <w:shd w:fill="1E1E2E" w:val="clear"/>
        <w:spacing w:after="40" w:before="40"/>
        <w:ind w:left="280"/>
      </w:pPr>
      <w:r>
        <w:rPr>
          <w:rFonts w:ascii="Courier New" w:cs="Courier New" w:eastAsia="Courier New" w:hAnsi="Courier New"/>
          <w:color w:val="A8D8A8"/>
          <w:sz w:val="19"/>
          <w:szCs w:val="19"/>
        </w:rPr>
        <w:t xml:space="preserve">pip install xgboost lightgbm</w:t>
      </w:r>
    </w:p>
    <w:p>
      <w:pPr>
        <w:spacing w:after="100" w:before="50"/>
      </w:pPr>
      <w:r>
        <w:rPr>
          <w:rFonts w:ascii="Arial" w:cs="Arial" w:eastAsia="Arial" w:hAnsi="Arial"/>
          <w:b w:val="false"/>
          <w:bCs w:val="false"/>
          <w:i w:val="false"/>
          <w:iCs w:val="false"/>
          <w:color w:val="1A1A3E"/>
          <w:sz w:val="21"/>
          <w:szCs w:val="21"/>
        </w:rPr>
        <w:t xml:space="preserve">Add to training/model_families.py. The pattern is identical to the sklearn families — a function that takes an Optuna trial and returns a fitted estimator wrapped in a Pipeline. Both have sklearn-compatible APIs so they slot directly into the existing TrainingRunner without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XGBoost params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n_estimators (100-1000 log), max_depth (3-10), learning_rate (0.01-0.3 log), subsample (0.6-1.0), colsample_bytree (0.6-1.0), reg_alpha (1e-8 to 1.0 log), reg_lambda (1e-8 to 1.0 log)</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LightGBM params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n_estimators (100-1000 log), max_depth (3-12), learning_rate (0.01-0.3 log), num_leaves (20-300 log), min_child_samples (5-100), subsample (0.6-1.0), colsample_bytree (0.6-1.0)</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Optuna callbacks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XGBoostPruningCallback and LGBMPruningCallback enable trial-level pruning within training rounds. Import from optuna.integration.</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SHAP</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Both use TreeExplainer — already handled by the existing SHAP path. No SHAP changes needed.</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GPU support</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Both support GPU training (device='cuda' for XGBoost, device='gpu' for LightGBM). Add gpu: bool = False to training config and conditionally set the device parameter.</w:t>
            </w:r>
          </w:p>
        </w:tc>
      </w:tr>
    </w:tbl>
    <w:p>
      <w:pPr>
        <w:spacing w:after="0" w:before="0"/>
      </w:pPr>
    </w:p>
    <w:p>
      <w:pPr>
        <w:pStyle w:val="Heading2"/>
        <w:spacing w:after="120" w:before="300"/>
      </w:pPr>
      <w:r>
        <w:rPr>
          <w:rFonts w:ascii="Arial" w:cs="Arial" w:eastAsia="Arial" w:hAnsi="Arial"/>
          <w:b/>
          <w:bCs/>
          <w:color w:val="1A1A3E"/>
          <w:sz w:val="26"/>
          <w:szCs w:val="26"/>
        </w:rPr>
        <w:t xml:space="preserve">3.3 Time series module notes</w:t>
      </w:r>
    </w:p>
    <w:p>
      <w:pPr>
        <w:shd w:fill="1E1E2E" w:val="clear"/>
        <w:spacing w:after="40" w:before="40"/>
        <w:ind w:left="280"/>
      </w:pPr>
      <w:r>
        <w:rPr>
          <w:rFonts w:ascii="Courier New" w:cs="Courier New" w:eastAsia="Courier New" w:hAnsi="Courier New"/>
          <w:color w:val="A8D8A8"/>
          <w:sz w:val="19"/>
          <w:szCs w:val="19"/>
        </w:rPr>
        <w:t xml:space="preserve">pip install prophet cmdstanpy statsmodels</w:t>
      </w:r>
    </w:p>
    <w:p>
      <w:pPr>
        <w:pBdr>
          <w:left w:val="single" w:color="F39C12" w:sz="12" w:space="8"/>
        </w:pBdr>
        <w:shd w:fill="FFF8E1" w:val="clear"/>
        <w:spacing w:after="60" w:before="60"/>
        <w:ind w:left="200"/>
      </w:pPr>
      <w:r>
        <w:rPr>
          <w:rFonts w:ascii="Arial" w:cs="Arial" w:eastAsia="Arial" w:hAnsi="Arial"/>
          <w:color w:val="1A1A3E"/>
          <w:sz w:val="20"/>
          <w:szCs w:val="20"/>
        </w:rPr>
        <w:t xml:space="preserve">Prophet requires cmdstanpy and Stan. Stan compilation takes several minutes on first run. Run python -c "import prophet" after install to trigger compilation before the first user request.</w:t>
      </w:r>
    </w:p>
    <w:p>
      <w:pPr>
        <w:spacing w:after="100" w:before="50"/>
      </w:pPr>
      <w:r>
        <w:rPr>
          <w:rFonts w:ascii="Arial" w:cs="Arial" w:eastAsia="Arial" w:hAnsi="Arial"/>
          <w:b w:val="false"/>
          <w:bCs w:val="false"/>
          <w:i w:val="false"/>
          <w:iCs w:val="false"/>
          <w:color w:val="1A1A3E"/>
          <w:sz w:val="21"/>
          <w:szCs w:val="21"/>
        </w:rPr>
        <w:t xml:space="preserve">Time series is a separate task type — add 'forecasting' alongside 'classification' and 'regression' in ExperimentCreate.task_type validation. The forecasting runner needs: date column selection, train/test temporal split (not random), horizon parameter (how many steps to forecast), and different evaluation metrics (MAPE, RMSE, MAE on the forecast horizon).</w:t>
      </w:r>
    </w:p>
    <w:p>
      <w:pPr>
        <w:spacing w:after="100" w:before="50"/>
      </w:pPr>
      <w:r>
        <w:rPr>
          <w:rFonts w:ascii="Arial" w:cs="Arial" w:eastAsia="Arial" w:hAnsi="Arial"/>
          <w:b w:val="false"/>
          <w:bCs w:val="false"/>
          <w:i w:val="false"/>
          <w:iCs w:val="false"/>
          <w:color w:val="1A1A3E"/>
          <w:sz w:val="21"/>
          <w:szCs w:val="21"/>
        </w:rPr>
        <w:t xml:space="preserve">The leakage detector should automatically block random splits on time series — it already does this if the user specifies a time column. Document this clearly in the UI.</w:t>
      </w:r>
    </w:p>
    <w:p>
      <w:pPr>
        <w:spacing w:after="0" w:before="0"/>
      </w:pPr>
    </w:p>
    <w:p>
      <w:pPr>
        <w:pStyle w:val="Heading2"/>
        <w:spacing w:after="120" w:before="300"/>
      </w:pPr>
      <w:r>
        <w:rPr>
          <w:rFonts w:ascii="Arial" w:cs="Arial" w:eastAsia="Arial" w:hAnsi="Arial"/>
          <w:b/>
          <w:bCs/>
          <w:color w:val="1A1A3E"/>
          <w:sz w:val="26"/>
          <w:szCs w:val="26"/>
        </w:rPr>
        <w:t xml:space="preserve">3.4 ONNX export notes</w:t>
      </w:r>
    </w:p>
    <w:p>
      <w:pPr>
        <w:shd w:fill="1E1E2E" w:val="clear"/>
        <w:spacing w:after="40" w:before="40"/>
        <w:ind w:left="280"/>
      </w:pPr>
      <w:r>
        <w:rPr>
          <w:rFonts w:ascii="Courier New" w:cs="Courier New" w:eastAsia="Courier New" w:hAnsi="Courier New"/>
          <w:color w:val="A8D8A8"/>
          <w:sz w:val="19"/>
          <w:szCs w:val="19"/>
        </w:rPr>
        <w:t xml:space="preserve">pip install onnx onnxruntime skl2onnx tf2onnx</w:t>
      </w:r>
    </w:p>
    <w:p>
      <w:pPr>
        <w:spacing w:after="100" w:before="50"/>
      </w:pPr>
      <w:r>
        <w:rPr>
          <w:rFonts w:ascii="Arial" w:cs="Arial" w:eastAsia="Arial" w:hAnsi="Arial"/>
          <w:b w:val="false"/>
          <w:bCs w:val="false"/>
          <w:i w:val="false"/>
          <w:iCs w:val="false"/>
          <w:color w:val="1A1A3E"/>
          <w:sz w:val="21"/>
          <w:szCs w:val="21"/>
        </w:rPr>
        <w:t xml:space="preserve">Add ONNX export as a post-training step in the deployment generator. The export function converts the joblib model to ONNX using skl2onnx for sklearn models and tf2onnx for Keras models. Add an onnx_path field to the Experiment model. The deployment generator gets a new option: generate_onnx_server() that creates a FastAPI endpoint using onnxruntime.InferenceSession instead of joblib.</w:t>
      </w:r>
    </w:p>
    <w:p>
      <w:pPr>
        <w:pBdr>
          <w:left w:val="single" w:color="F39C12" w:sz="12" w:space="8"/>
        </w:pBdr>
        <w:shd w:fill="FFF8E1" w:val="clear"/>
        <w:spacing w:after="60" w:before="60"/>
        <w:ind w:left="200"/>
      </w:pPr>
      <w:r>
        <w:rPr>
          <w:rFonts w:ascii="Arial" w:cs="Arial" w:eastAsia="Arial" w:hAnsi="Arial"/>
          <w:color w:val="1A1A3E"/>
          <w:sz w:val="20"/>
          <w:szCs w:val="20"/>
        </w:rPr>
        <w:t xml:space="preserve">ONNX export for sklearn Pipelines requires all preprocessing steps to be in the skl2onnx type map. StandardScaler and most sklearn estimators are supported. Custom transformers are not. Check convert_sklearn() output for unsupported operators.</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4. Phase 6 — LLM Fine-Tuning Studio</w:t>
      </w:r>
    </w:p>
    <w:p>
      <w:pPr>
        <w:pBdr>
          <w:left w:val="single" w:color="3498DB" w:sz="12" w:space="8"/>
        </w:pBdr>
        <w:shd w:fill="F0F4FF" w:val="clear"/>
        <w:spacing w:after="60" w:before="60"/>
        <w:ind w:left="200"/>
      </w:pPr>
      <w:r>
        <w:rPr>
          <w:rFonts w:ascii="Arial" w:cs="Arial" w:eastAsia="Arial" w:hAnsi="Arial"/>
          <w:color w:val="1A1A3E"/>
          <w:sz w:val="20"/>
          <w:szCs w:val="20"/>
        </w:rPr>
        <w:t xml:space="preserve">Status: Not started. This is the highest-impact new phase for AI engineer roles.</w:t>
      </w:r>
    </w:p>
    <w:p>
      <w:pPr>
        <w:spacing w:after="0" w:before="0"/>
      </w:pPr>
    </w:p>
    <w:p>
      <w:pPr>
        <w:pStyle w:val="Heading2"/>
        <w:spacing w:after="120" w:before="300"/>
      </w:pPr>
      <w:r>
        <w:rPr>
          <w:rFonts w:ascii="Arial" w:cs="Arial" w:eastAsia="Arial" w:hAnsi="Arial"/>
          <w:b/>
          <w:bCs/>
          <w:color w:val="1A1A3E"/>
          <w:sz w:val="26"/>
          <w:szCs w:val="26"/>
        </w:rPr>
        <w:t xml:space="preserve">4.1 Install dependencies</w:t>
      </w:r>
    </w:p>
    <w:p>
      <w:pPr>
        <w:shd w:fill="1E1E2E" w:val="clear"/>
        <w:spacing w:after="40" w:before="40"/>
        <w:ind w:left="280"/>
      </w:pPr>
      <w:r>
        <w:rPr>
          <w:rFonts w:ascii="Courier New" w:cs="Courier New" w:eastAsia="Courier New" w:hAnsi="Courier New"/>
          <w:color w:val="A8D8A8"/>
          <w:sz w:val="19"/>
          <w:szCs w:val="19"/>
        </w:rPr>
        <w:t xml:space="preserve">pip install transformers peft trl bitsandbytes accelerate datasets huggingface_hub</w:t>
      </w:r>
    </w:p>
    <w:p>
      <w:pPr>
        <w:pBdr>
          <w:left w:val="single" w:color="F39C12" w:sz="12" w:space="8"/>
        </w:pBdr>
        <w:shd w:fill="FFF8E1" w:val="clear"/>
        <w:spacing w:after="60" w:before="60"/>
        <w:ind w:left="200"/>
      </w:pPr>
      <w:r>
        <w:rPr>
          <w:rFonts w:ascii="Arial" w:cs="Arial" w:eastAsia="Arial" w:hAnsi="Arial"/>
          <w:color w:val="1A1A3E"/>
          <w:sz w:val="20"/>
          <w:szCs w:val="20"/>
        </w:rPr>
        <w:t xml:space="preserve">bitsandbytes requires CUDA for QLoRA. On CPU-only machines, use LoRA without quantisation (load_in_4bit=False). The demo should work on CPU with a small model (Phi-3-mini 3.8B) for testing, and GPU is needed for anything larger.</w:t>
      </w:r>
    </w:p>
    <w:p>
      <w:pPr>
        <w:pBdr>
          <w:left w:val="single" w:color="3498DB" w:sz="12" w:space="8"/>
        </w:pBdr>
        <w:shd w:fill="F0F4FF" w:val="clear"/>
        <w:spacing w:after="60" w:before="60"/>
        <w:ind w:left="200"/>
      </w:pPr>
      <w:r>
        <w:rPr>
          <w:rFonts w:ascii="Arial" w:cs="Arial" w:eastAsia="Arial" w:hAnsi="Arial"/>
          <w:color w:val="1A1A3E"/>
          <w:sz w:val="20"/>
          <w:szCs w:val="20"/>
        </w:rPr>
        <w:t xml:space="preserve">Minimum GPU for practical fine-tuning: 16GB VRAM for 7B QLoRA, 24GB for 13B QLoRA. For the portfolio demo, Phi-3-mini (3.8B) fits in 8GB with QLoRA.</w:t>
      </w:r>
    </w:p>
    <w:p>
      <w:pPr>
        <w:spacing w:after="0" w:before="0"/>
      </w:pPr>
    </w:p>
    <w:p>
      <w:pPr>
        <w:pStyle w:val="Heading2"/>
        <w:spacing w:after="120" w:before="300"/>
      </w:pPr>
      <w:r>
        <w:rPr>
          <w:rFonts w:ascii="Arial" w:cs="Arial" w:eastAsia="Arial" w:hAnsi="Arial"/>
          <w:b/>
          <w:bCs/>
          <w:color w:val="1A1A3E"/>
          <w:sz w:val="26"/>
          <w:szCs w:val="26"/>
        </w:rPr>
        <w:t xml:space="preserve">4.2 Architecture decisions to make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Base model source</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HuggingFace Hub (model_id param). Default to Phi-3-mini-4k-instruct for demos — Apache 2.0 license, small, fast.</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Dataset format</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Support both Alpaca ({instruction, input, output}) and ShareGPT ([{role, content}]). SFTTrainer handles both with the right formatting function.</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Storage</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Save fine-tuned adapters (LoRA weights only, ~10-100MB) to settings.model_storage_path/finetune/{job_id}/. The base model stays on HuggingFace — do not re-save it locally.</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Progress streaming</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Same pattern as AutoML: run_in_executor + asyncio.Queue + WebSocket. TrainingCallback subclass for TRL to push step/loss/val_loss to the queue.</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MLflow integration</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Log training loss curve, eval loss, hyperparams, and the adapter path to MLflow. Same MLFLOW_TRACKING_URI as AutoML experiments.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HuggingFace Hub push</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Requires HUGGINGFACE_TOKEN in .env. Use model.push_to_hub(repo_id, token=token). Add to config.py.</w:t>
            </w:r>
          </w:p>
        </w:tc>
      </w:tr>
    </w:tbl>
    <w:p>
      <w:pPr>
        <w:spacing w:after="0" w:before="0"/>
      </w:pPr>
    </w:p>
    <w:p>
      <w:pPr>
        <w:pStyle w:val="Heading2"/>
        <w:spacing w:after="120" w:before="300"/>
      </w:pPr>
      <w:r>
        <w:rPr>
          <w:rFonts w:ascii="Arial" w:cs="Arial" w:eastAsia="Arial" w:hAnsi="Arial"/>
          <w:b/>
          <w:bCs/>
          <w:color w:val="1A1A3E"/>
          <w:sz w:val="26"/>
          <w:szCs w:val="26"/>
        </w:rPr>
        <w:t xml:space="preserve">4.3 New ORM model needed</w:t>
      </w:r>
    </w:p>
    <w:p>
      <w:pPr>
        <w:spacing w:after="100" w:before="50"/>
      </w:pPr>
      <w:r>
        <w:rPr>
          <w:rFonts w:ascii="Arial" w:cs="Arial" w:eastAsia="Arial" w:hAnsi="Arial"/>
          <w:b w:val="false"/>
          <w:bCs w:val="false"/>
          <w:i w:val="false"/>
          <w:iCs w:val="false"/>
          <w:color w:val="1A1A3E"/>
          <w:sz w:val="21"/>
          <w:szCs w:val="21"/>
        </w:rPr>
        <w:t xml:space="preserve">Create models/fine_tune_job.py with: id, base_model_id, dataset_id (FK), adapter_path, lora_rank, lora_alpha, lora_dropout, learning_rate, batch_size, epochs, task_type (sft/dpo), status, training_loss, eval_loss, hf_repo_id, job_id (for WebSocket), created_at. Register in models/__init__.py and add to init_db().</w:t>
      </w:r>
    </w:p>
    <w:p>
      <w:pPr>
        <w:spacing w:after="0" w:before="0"/>
      </w:pPr>
    </w:p>
    <w:p>
      <w:pPr>
        <w:pStyle w:val="Heading2"/>
        <w:spacing w:after="120" w:before="300"/>
      </w:pPr>
      <w:r>
        <w:rPr>
          <w:rFonts w:ascii="Arial" w:cs="Arial" w:eastAsia="Arial" w:hAnsi="Arial"/>
          <w:b/>
          <w:bCs/>
          <w:color w:val="1A1A3E"/>
          <w:sz w:val="26"/>
          <w:szCs w:val="26"/>
        </w:rPr>
        <w:t xml:space="preserve">4.4 DPO notes</w:t>
      </w:r>
    </w:p>
    <w:p>
      <w:pPr>
        <w:spacing w:after="100" w:before="50"/>
      </w:pPr>
      <w:r>
        <w:rPr>
          <w:rFonts w:ascii="Arial" w:cs="Arial" w:eastAsia="Arial" w:hAnsi="Arial"/>
          <w:b w:val="false"/>
          <w:bCs w:val="false"/>
          <w:i w:val="false"/>
          <w:iCs w:val="false"/>
          <w:color w:val="1A1A3E"/>
          <w:sz w:val="21"/>
          <w:szCs w:val="21"/>
        </w:rPr>
        <w:t xml:space="preserve">DPO requires a different dataset format: each row has prompt, chosen, rejected. Build a simple annotation UI in the frontend where users can upload pairs and mark one as preferred. Store the preference data as a separate table (preference_pair: id, prompt, chosen, rejected, fine_tune_job_id). The DPOTrainer handles the loss calculation automatically — you just need to provide the formatted dataset.</w:t>
      </w:r>
    </w:p>
    <w:p>
      <w:pPr>
        <w:pBdr>
          <w:left w:val="single" w:color="3498DB" w:sz="12" w:space="8"/>
        </w:pBdr>
        <w:shd w:fill="F0F4FF" w:val="clear"/>
        <w:spacing w:after="60" w:before="60"/>
        <w:ind w:left="200"/>
      </w:pPr>
      <w:r>
        <w:rPr>
          <w:rFonts w:ascii="Arial" w:cs="Arial" w:eastAsia="Arial" w:hAnsi="Arial"/>
          <w:color w:val="1A1A3E"/>
          <w:sz w:val="20"/>
          <w:szCs w:val="20"/>
        </w:rPr>
        <w:t xml:space="preserve">DPO requires a reference model (frozen copy of the model before DPO training). TRL's DPOTrainer handles this internally if you pass ref_model=None — it creates the reference from the initial model state. No need to manage the reference model manually.</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5. Phase 7 — Agent Systems</w:t>
      </w:r>
    </w:p>
    <w:p>
      <w:pPr>
        <w:pBdr>
          <w:left w:val="single" w:color="3498DB" w:sz="12" w:space="8"/>
        </w:pBdr>
        <w:shd w:fill="F0F4FF" w:val="clear"/>
        <w:spacing w:after="60" w:before="60"/>
        <w:ind w:left="200"/>
      </w:pPr>
      <w:r>
        <w:rPr>
          <w:rFonts w:ascii="Arial" w:cs="Arial" w:eastAsia="Arial" w:hAnsi="Arial"/>
          <w:color w:val="1A1A3E"/>
          <w:sz w:val="20"/>
          <w:szCs w:val="20"/>
        </w:rPr>
        <w:t xml:space="preserve">Status: Not started. Dependency on Phase 4 RAG (agents need long-term memory via vector store) and Phase 6 (fine-tuned models used as agent brains).</w:t>
      </w:r>
    </w:p>
    <w:p>
      <w:pPr>
        <w:spacing w:after="0" w:before="0"/>
      </w:pPr>
    </w:p>
    <w:p>
      <w:pPr>
        <w:pStyle w:val="Heading2"/>
        <w:spacing w:after="120" w:before="300"/>
      </w:pPr>
      <w:r>
        <w:rPr>
          <w:rFonts w:ascii="Arial" w:cs="Arial" w:eastAsia="Arial" w:hAnsi="Arial"/>
          <w:b/>
          <w:bCs/>
          <w:color w:val="1A1A3E"/>
          <w:sz w:val="26"/>
          <w:szCs w:val="26"/>
        </w:rPr>
        <w:t xml:space="preserve">5.1 Install dependencies</w:t>
      </w:r>
    </w:p>
    <w:p>
      <w:pPr>
        <w:shd w:fill="1E1E2E" w:val="clear"/>
        <w:spacing w:after="40" w:before="40"/>
        <w:ind w:left="280"/>
      </w:pPr>
      <w:r>
        <w:rPr>
          <w:rFonts w:ascii="Courier New" w:cs="Courier New" w:eastAsia="Courier New" w:hAnsi="Courier New"/>
          <w:color w:val="A8D8A8"/>
          <w:sz w:val="19"/>
          <w:szCs w:val="19"/>
        </w:rPr>
        <w:t xml:space="preserve">pip install langgraph langchain-anthropic langchain-core</w:t>
      </w:r>
    </w:p>
    <w:p>
      <w:pPr>
        <w:pBdr>
          <w:left w:val="single" w:color="F39C12" w:sz="12" w:space="8"/>
        </w:pBdr>
        <w:shd w:fill="FFF8E1" w:val="clear"/>
        <w:spacing w:after="60" w:before="60"/>
        <w:ind w:left="200"/>
      </w:pPr>
      <w:r>
        <w:rPr>
          <w:rFonts w:ascii="Arial" w:cs="Arial" w:eastAsia="Arial" w:hAnsi="Arial"/>
          <w:color w:val="1A1A3E"/>
          <w:sz w:val="20"/>
          <w:szCs w:val="20"/>
        </w:rPr>
        <w:t xml:space="preserve">LangChain and LangGraph move fast — pin versions immediately after install. Breaking changes between minor versions are common. Use pip freeze &gt; requirements-agents.txt after a working install.</w:t>
      </w:r>
    </w:p>
    <w:p>
      <w:pPr>
        <w:spacing w:after="0" w:before="0"/>
      </w:pPr>
    </w:p>
    <w:p>
      <w:pPr>
        <w:pStyle w:val="Heading2"/>
        <w:spacing w:after="120" w:before="300"/>
      </w:pPr>
      <w:r>
        <w:rPr>
          <w:rFonts w:ascii="Arial" w:cs="Arial" w:eastAsia="Arial" w:hAnsi="Arial"/>
          <w:b/>
          <w:bCs/>
          <w:color w:val="1A1A3E"/>
          <w:sz w:val="26"/>
          <w:szCs w:val="26"/>
        </w:rPr>
        <w:t xml:space="preserve">5.2 Start with tool use, not multi-agent</w:t>
      </w:r>
    </w:p>
    <w:p>
      <w:pPr>
        <w:spacing w:after="100" w:before="50"/>
      </w:pPr>
      <w:r>
        <w:rPr>
          <w:rFonts w:ascii="Arial" w:cs="Arial" w:eastAsia="Arial" w:hAnsi="Arial"/>
          <w:b w:val="false"/>
          <w:bCs w:val="false"/>
          <w:i w:val="false"/>
          <w:iCs w:val="false"/>
          <w:color w:val="1A1A3E"/>
          <w:sz w:val="21"/>
          <w:szCs w:val="21"/>
        </w:rPr>
        <w:t xml:space="preserve">The recommended order: (1) build individual tool wrappers for the existing Crucible API, (2) build a single ReAct agent with those tools, (3) add memory, (4) then add multi-agent orchestration. Jumping to multi-agent without working single-agent first adds complexity without foundation.</w:t>
      </w:r>
    </w:p>
    <w:p>
      <w:pPr>
        <w:spacing w:after="0" w:before="0"/>
      </w:pPr>
    </w:p>
    <w:p>
      <w:pPr>
        <w:pStyle w:val="Heading2"/>
        <w:spacing w:after="120" w:before="300"/>
      </w:pPr>
      <w:r>
        <w:rPr>
          <w:rFonts w:ascii="Arial" w:cs="Arial" w:eastAsia="Arial" w:hAnsi="Arial"/>
          <w:b/>
          <w:bCs/>
          <w:color w:val="1A1A3E"/>
          <w:sz w:val="26"/>
          <w:szCs w:val="26"/>
        </w:rPr>
        <w:t xml:space="preserve">5.3 Crucible API as tools</w:t>
      </w:r>
    </w:p>
    <w:p>
      <w:pPr>
        <w:spacing w:after="100" w:before="50"/>
      </w:pPr>
      <w:r>
        <w:rPr>
          <w:rFonts w:ascii="Arial" w:cs="Arial" w:eastAsia="Arial" w:hAnsi="Arial"/>
          <w:b w:val="false"/>
          <w:bCs w:val="false"/>
          <w:i w:val="false"/>
          <w:iCs w:val="false"/>
          <w:color w:val="1A1A3E"/>
          <w:sz w:val="21"/>
          <w:szCs w:val="21"/>
        </w:rPr>
        <w:t xml:space="preserve">Each existing endpoint becomes a tool. Define them as TypedDict schemas and wrap with @tool decorator. Key tools to implement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F" w:val="clear"/>
            <w:tcMar>
              <w:top w:type="dxa" w:w="160"/>
              <w:left w:type="dxa" w:w="240"/>
              <w:bottom w:type="dxa" w:w="160"/>
              <w:right w:type="dxa" w:w="240"/>
            </w:tcMar>
          </w:tcPr>
          <w:p>
            <w:pPr>
              <w:spacing w:after="60" w:before="0"/>
            </w:pPr>
            <w:r>
              <w:rPr>
                <w:rFonts w:ascii="Arial" w:cs="Arial" w:eastAsia="Arial" w:hAnsi="Arial"/>
                <w:b/>
                <w:bCs/>
                <w:color w:val="1A1A3E"/>
                <w:sz w:val="21"/>
                <w:szCs w:val="21"/>
              </w:rPr>
              <w:t xml:space="preserve">Core tool set for Crucible agent</w:t>
            </w:r>
          </w:p>
          <w:p>
            <w:pPr>
              <w:pStyle w:val="ListParagraph"/>
              <w:numPr>
                <w:ilvl w:val="0"/>
                <w:numId w:val="2"/>
              </w:numPr>
              <w:spacing w:after="30" w:before="30"/>
            </w:pPr>
            <w:r>
              <w:rPr>
                <w:rFonts w:ascii="Arial" w:cs="Arial" w:eastAsia="Arial" w:hAnsi="Arial"/>
                <w:color w:val="1A1A3E"/>
                <w:sz w:val="20"/>
                <w:szCs w:val="20"/>
              </w:rPr>
              <w:t xml:space="preserve">list_datasets() → list of dataset summaries</w:t>
            </w:r>
          </w:p>
          <w:p>
            <w:pPr>
              <w:pStyle w:val="ListParagraph"/>
              <w:numPr>
                <w:ilvl w:val="0"/>
                <w:numId w:val="2"/>
              </w:numPr>
              <w:spacing w:after="30" w:before="30"/>
            </w:pPr>
            <w:r>
              <w:rPr>
                <w:rFonts w:ascii="Arial" w:cs="Arial" w:eastAsia="Arial" w:hAnsi="Arial"/>
                <w:color w:val="1A1A3E"/>
                <w:sz w:val="20"/>
                <w:szCs w:val="20"/>
              </w:rPr>
              <w:t xml:space="preserve">get_dataset_profile(dataset_id, target_column) → profiling report summary</w:t>
            </w:r>
          </w:p>
          <w:p>
            <w:pPr>
              <w:pStyle w:val="ListParagraph"/>
              <w:numPr>
                <w:ilvl w:val="0"/>
                <w:numId w:val="2"/>
              </w:numPr>
              <w:spacing w:after="30" w:before="30"/>
            </w:pPr>
            <w:r>
              <w:rPr>
                <w:rFonts w:ascii="Arial" w:cs="Arial" w:eastAsia="Arial" w:hAnsi="Arial"/>
                <w:color w:val="1A1A3E"/>
                <w:sz w:val="20"/>
                <w:szCs w:val="20"/>
              </w:rPr>
              <w:t xml:space="preserve">start_experiment(dataset_id, target_column, task_type, n_trials) → job_id</w:t>
            </w:r>
          </w:p>
          <w:p>
            <w:pPr>
              <w:pStyle w:val="ListParagraph"/>
              <w:numPr>
                <w:ilvl w:val="0"/>
                <w:numId w:val="2"/>
              </w:numPr>
              <w:spacing w:after="30" w:before="30"/>
            </w:pPr>
            <w:r>
              <w:rPr>
                <w:rFonts w:ascii="Arial" w:cs="Arial" w:eastAsia="Arial" w:hAnsi="Arial"/>
                <w:color w:val="1A1A3E"/>
                <w:sz w:val="20"/>
                <w:szCs w:val="20"/>
              </w:rPr>
              <w:t xml:space="preserve">get_experiment_status(experiment_id) → status, best_score, best_family</w:t>
            </w:r>
          </w:p>
          <w:p>
            <w:pPr>
              <w:pStyle w:val="ListParagraph"/>
              <w:numPr>
                <w:ilvl w:val="0"/>
                <w:numId w:val="2"/>
              </w:numPr>
              <w:spacing w:after="30" w:before="30"/>
            </w:pPr>
            <w:r>
              <w:rPr>
                <w:rFonts w:ascii="Arial" w:cs="Arial" w:eastAsia="Arial" w:hAnsi="Arial"/>
                <w:color w:val="1A1A3E"/>
                <w:sz w:val="20"/>
                <w:szCs w:val="20"/>
              </w:rPr>
              <w:t xml:space="preserve">get_shap_importance(experiment_id) → top N feature importances</w:t>
            </w:r>
          </w:p>
          <w:p>
            <w:pPr>
              <w:pStyle w:val="ListParagraph"/>
              <w:numPr>
                <w:ilvl w:val="0"/>
                <w:numId w:val="2"/>
              </w:numPr>
              <w:spacing w:after="30" w:before="30"/>
            </w:pPr>
            <w:r>
              <w:rPr>
                <w:rFonts w:ascii="Arial" w:cs="Arial" w:eastAsia="Arial" w:hAnsi="Arial"/>
                <w:color w:val="1A1A3E"/>
                <w:sz w:val="20"/>
                <w:szCs w:val="20"/>
              </w:rPr>
              <w:t xml:space="preserve">generate_deployment(experiment_id) → download URL for deployment zip</w:t>
            </w:r>
          </w:p>
          <w:p>
            <w:pPr>
              <w:pStyle w:val="ListParagraph"/>
              <w:numPr>
                <w:ilvl w:val="0"/>
                <w:numId w:val="2"/>
              </w:numPr>
              <w:spacing w:after="30" w:before="30"/>
            </w:pPr>
            <w:r>
              <w:rPr>
                <w:rFonts w:ascii="Arial" w:cs="Arial" w:eastAsia="Arial" w:hAnsi="Arial"/>
                <w:color w:val="1A1A3E"/>
                <w:sz w:val="20"/>
                <w:szCs w:val="20"/>
              </w:rPr>
              <w:t xml:space="preserve">query_rag(question, document_ids) → answer with citations</w:t>
            </w:r>
          </w:p>
        </w:tc>
      </w:tr>
    </w:tbl>
    <w:p>
      <w:pPr>
        <w:spacing w:after="0" w:before="0"/>
      </w:pPr>
    </w:p>
    <w:p>
      <w:pPr>
        <w:pStyle w:val="Heading2"/>
        <w:spacing w:after="120" w:before="300"/>
      </w:pPr>
      <w:r>
        <w:rPr>
          <w:rFonts w:ascii="Arial" w:cs="Arial" w:eastAsia="Arial" w:hAnsi="Arial"/>
          <w:b/>
          <w:bCs/>
          <w:color w:val="1A1A3E"/>
          <w:sz w:val="26"/>
          <w:szCs w:val="26"/>
        </w:rPr>
        <w:t xml:space="preserve">5.4 Memory architecture note</w:t>
      </w:r>
    </w:p>
    <w:p>
      <w:pPr>
        <w:spacing w:after="100" w:before="50"/>
      </w:pPr>
      <w:r>
        <w:rPr>
          <w:rFonts w:ascii="Arial" w:cs="Arial" w:eastAsia="Arial" w:hAnsi="Arial"/>
          <w:b w:val="false"/>
          <w:bCs w:val="false"/>
          <w:i w:val="false"/>
          <w:iCs w:val="false"/>
          <w:color w:val="1A1A3E"/>
          <w:sz w:val="21"/>
          <w:szCs w:val="21"/>
        </w:rPr>
        <w:t xml:space="preserve">Short-term memory: maintain conversation history in a list, apply a sliding window of last 20 messages when approaching context limit. Long-term memory: use the ChromaDB instance from Phase 4 RAG — create a separate collection for agent memories. Each completed task gets an embedding of its summary stored for retrieval. Episodic memory: store structured records in a new agent_memory DB table (session_id, event_type, description, entities, timestamp).</w:t>
      </w:r>
    </w:p>
    <w:p>
      <w:pPr>
        <w:pBdr>
          <w:left w:val="single" w:color="3498DB" w:sz="12" w:space="8"/>
        </w:pBdr>
        <w:shd w:fill="F0F4FF" w:val="clear"/>
        <w:spacing w:after="60" w:before="60"/>
        <w:ind w:left="200"/>
      </w:pPr>
      <w:r>
        <w:rPr>
          <w:rFonts w:ascii="Arial" w:cs="Arial" w:eastAsia="Arial" w:hAnsi="Arial"/>
          <w:color w:val="1A1A3E"/>
          <w:sz w:val="20"/>
          <w:szCs w:val="20"/>
        </w:rPr>
        <w:t xml:space="preserve">Memory injection order matters: (1) system prompt, (2) retrieved long-term memories, (3) current session history, (4) current user message. Retrieved memories should be prefixed with [MEMORY FROM PREVIOUS SESSION] so the model knows their provenance.</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6. Phase 8 — Responsible AI &amp; Evaluation</w:t>
      </w:r>
    </w:p>
    <w:p>
      <w:pPr>
        <w:pBdr>
          <w:left w:val="single" w:color="3498DB" w:sz="12" w:space="8"/>
        </w:pBdr>
        <w:shd w:fill="F0F4FF" w:val="clear"/>
        <w:spacing w:after="60" w:before="60"/>
        <w:ind w:left="200"/>
      </w:pPr>
      <w:r>
        <w:rPr>
          <w:rFonts w:ascii="Arial" w:cs="Arial" w:eastAsia="Arial" w:hAnsi="Arial"/>
          <w:color w:val="1A1A3E"/>
          <w:sz w:val="20"/>
          <w:szCs w:val="20"/>
        </w:rPr>
        <w:t xml:space="preserve">Status: Not started. Some infrastructure already exists: leakage detection in the profiling layer can be extended to proxy discrimination detection with minimal changes.</w:t>
      </w:r>
    </w:p>
    <w:p>
      <w:pPr>
        <w:spacing w:after="0" w:before="0"/>
      </w:pPr>
    </w:p>
    <w:p>
      <w:pPr>
        <w:pStyle w:val="Heading2"/>
        <w:spacing w:after="120" w:before="300"/>
      </w:pPr>
      <w:r>
        <w:rPr>
          <w:rFonts w:ascii="Arial" w:cs="Arial" w:eastAsia="Arial" w:hAnsi="Arial"/>
          <w:b/>
          <w:bCs/>
          <w:color w:val="1A1A3E"/>
          <w:sz w:val="26"/>
          <w:szCs w:val="26"/>
        </w:rPr>
        <w:t xml:space="preserve">6.1 Fairness metrics — extend existing profiling</w:t>
      </w:r>
    </w:p>
    <w:p>
      <w:pPr>
        <w:spacing w:after="100" w:before="50"/>
      </w:pPr>
      <w:r>
        <w:rPr>
          <w:rFonts w:ascii="Arial" w:cs="Arial" w:eastAsia="Arial" w:hAnsi="Arial"/>
          <w:b w:val="false"/>
          <w:bCs w:val="false"/>
          <w:i w:val="false"/>
          <w:iCs w:val="false"/>
          <w:color w:val="1A1A3E"/>
          <w:sz w:val="21"/>
          <w:szCs w:val="21"/>
        </w:rPr>
        <w:t xml:space="preserve">The profiling layer already computes feature-target correlations. Extending this to fairness: add a protected_columns parameter to the profiling request. For each protected column, compute the positive prediction rate per group (demographic parity), TPR per group (equal opportunity), and FPR per group (equalised odds). These require the model's predictions, not just the raw data — so fairness metrics run on the holdout set after training completes, not during profiling.</w:t>
      </w:r>
    </w:p>
    <w:p>
      <w:pPr>
        <w:spacing w:after="100" w:before="50"/>
      </w:pPr>
      <w:r>
        <w:rPr>
          <w:rFonts w:ascii="Arial" w:cs="Arial" w:eastAsia="Arial" w:hAnsi="Arial"/>
          <w:b w:val="false"/>
          <w:bCs w:val="false"/>
          <w:i w:val="false"/>
          <w:iCs w:val="false"/>
          <w:color w:val="1A1A3E"/>
          <w:sz w:val="21"/>
          <w:szCs w:val="21"/>
        </w:rPr>
        <w:t xml:space="preserve">Add compute_fairness_metrics(model, X_test, y_test, y_pred, protected_col) to a new file fairness/metrics.py. Store results as JSON in the Experiment model alongside results_json.</w:t>
      </w:r>
    </w:p>
    <w:p>
      <w:pPr>
        <w:spacing w:after="0" w:before="0"/>
      </w:pPr>
    </w:p>
    <w:p>
      <w:pPr>
        <w:pStyle w:val="Heading2"/>
        <w:spacing w:after="120" w:before="300"/>
      </w:pPr>
      <w:r>
        <w:rPr>
          <w:rFonts w:ascii="Arial" w:cs="Arial" w:eastAsia="Arial" w:hAnsi="Arial"/>
          <w:b/>
          <w:bCs/>
          <w:color w:val="1A1A3E"/>
          <w:sz w:val="26"/>
          <w:szCs w:val="26"/>
        </w:rPr>
        <w:t xml:space="preserve">6.2 A/B testing architecture</w:t>
      </w:r>
    </w:p>
    <w:p>
      <w:pPr>
        <w:spacing w:after="100" w:before="50"/>
      </w:pPr>
      <w:r>
        <w:rPr>
          <w:rFonts w:ascii="Arial" w:cs="Arial" w:eastAsia="Arial" w:hAnsi="Arial"/>
          <w:b w:val="false"/>
          <w:bCs w:val="false"/>
          <w:i w:val="false"/>
          <w:iCs w:val="false"/>
          <w:color w:val="1A1A3E"/>
          <w:sz w:val="21"/>
          <w:szCs w:val="21"/>
        </w:rPr>
        <w:t xml:space="preserve">An A/B test in Crucible compares two experiment IDs on the same holdout set. The AB test record stores: experiment_a_id, experiment_b_id, metric (accuracy/f1/auc), test_type (t_test/mann_whitney/sequential), n_samples, p_value, winner, created_at. The UI shows a side-by-side comparison with confidence intervals.</w:t>
      </w:r>
    </w:p>
    <w:p>
      <w:pPr>
        <w:pBdr>
          <w:left w:val="single" w:color="3498DB" w:sz="12" w:space="8"/>
        </w:pBdr>
        <w:shd w:fill="F0F4FF" w:val="clear"/>
        <w:spacing w:after="60" w:before="60"/>
        <w:ind w:left="200"/>
      </w:pPr>
      <w:r>
        <w:rPr>
          <w:rFonts w:ascii="Arial" w:cs="Arial" w:eastAsia="Arial" w:hAnsi="Arial"/>
          <w:color w:val="1A1A3E"/>
          <w:sz w:val="20"/>
          <w:szCs w:val="20"/>
        </w:rPr>
        <w:t xml:space="preserve">Sequential testing (always-valid p-values): use the sequentialpvalue library or implement Wald's SPRT directly. The key property is that you can check significance at any time without inflating false positive rates — unlike traditional A/B tests which require pre-committing to a sample size.</w:t>
      </w:r>
    </w:p>
    <w:p>
      <w:pPr>
        <w:spacing w:after="0" w:before="0"/>
      </w:pPr>
    </w:p>
    <w:p>
      <w:pPr>
        <w:pStyle w:val="Heading2"/>
        <w:spacing w:after="120" w:before="300"/>
      </w:pPr>
      <w:r>
        <w:rPr>
          <w:rFonts w:ascii="Arial" w:cs="Arial" w:eastAsia="Arial" w:hAnsi="Arial"/>
          <w:b/>
          <w:bCs/>
          <w:color w:val="1A1A3E"/>
          <w:sz w:val="26"/>
          <w:szCs w:val="26"/>
        </w:rPr>
        <w:t xml:space="preserve">6.3 Data contracts</w:t>
      </w:r>
    </w:p>
    <w:p>
      <w:pPr>
        <w:shd w:fill="1E1E2E" w:val="clear"/>
        <w:spacing w:after="40" w:before="40"/>
        <w:ind w:left="280"/>
      </w:pPr>
      <w:r>
        <w:rPr>
          <w:rFonts w:ascii="Courier New" w:cs="Courier New" w:eastAsia="Courier New" w:hAnsi="Courier New"/>
          <w:color w:val="A8D8A8"/>
          <w:sz w:val="19"/>
          <w:szCs w:val="19"/>
        </w:rPr>
        <w:t xml:space="preserve">pip install great-expectations pandera</w:t>
      </w:r>
    </w:p>
    <w:p>
      <w:pPr>
        <w:spacing w:after="100" w:before="50"/>
      </w:pPr>
      <w:r>
        <w:rPr>
          <w:rFonts w:ascii="Arial" w:cs="Arial" w:eastAsia="Arial" w:hAnsi="Arial"/>
          <w:b w:val="false"/>
          <w:bCs w:val="false"/>
          <w:i w:val="false"/>
          <w:iCs w:val="false"/>
          <w:color w:val="1A1A3E"/>
          <w:sz w:val="21"/>
          <w:szCs w:val="21"/>
        </w:rPr>
        <w:t xml:space="preserve">Add a validation step that runs before training. The user defines expectations on the dataset: column types, value ranges, null rates, unique value counts. Expectations are stored as JSON in the Dataset model (expectations_json field). A validate_dataset() function runs the expectations and returns a ValidationResult with pass/fail per expectation. The training runner blocks if any critical expectation fails.</w:t>
      </w:r>
    </w:p>
    <w:p>
      <w:pPr>
        <w:spacing w:after="100" w:before="50"/>
      </w:pPr>
      <w:r>
        <w:rPr>
          <w:rFonts w:ascii="Arial" w:cs="Arial" w:eastAsia="Arial" w:hAnsi="Arial"/>
          <w:b w:val="false"/>
          <w:bCs w:val="false"/>
          <w:i w:val="false"/>
          <w:iCs w:val="false"/>
          <w:color w:val="1A1A3E"/>
          <w:sz w:val="21"/>
          <w:szCs w:val="21"/>
        </w:rPr>
        <w:t xml:space="preserve">Pandera is simpler for schema validation (column types, ranges). Great Expectations is more powerful for distributional expectations (column mean within range, value counts match expected distribution). Use Pandera for the initial implementation.</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7. Phase 9 — MLOps &amp; Production</w:t>
      </w:r>
    </w:p>
    <w:p>
      <w:pPr>
        <w:pBdr>
          <w:left w:val="single" w:color="3498DB" w:sz="12" w:space="8"/>
        </w:pBdr>
        <w:shd w:fill="F0F4FF" w:val="clear"/>
        <w:spacing w:after="60" w:before="60"/>
        <w:ind w:left="200"/>
      </w:pPr>
      <w:r>
        <w:rPr>
          <w:rFonts w:ascii="Arial" w:cs="Arial" w:eastAsia="Arial" w:hAnsi="Arial"/>
          <w:color w:val="1A1A3E"/>
          <w:sz w:val="20"/>
          <w:szCs w:val="20"/>
        </w:rPr>
        <w:t xml:space="preserve">Status: Not started. Alembic and drift detection are the highest priority items in this phase — both are needed before any real production use.</w:t>
      </w:r>
    </w:p>
    <w:p>
      <w:pPr>
        <w:spacing w:after="0" w:before="0"/>
      </w:pPr>
    </w:p>
    <w:p>
      <w:pPr>
        <w:pStyle w:val="Heading2"/>
        <w:spacing w:after="120" w:before="300"/>
      </w:pPr>
      <w:r>
        <w:rPr>
          <w:rFonts w:ascii="Arial" w:cs="Arial" w:eastAsia="Arial" w:hAnsi="Arial"/>
          <w:b/>
          <w:bCs/>
          <w:color w:val="1A1A3E"/>
          <w:sz w:val="26"/>
          <w:szCs w:val="26"/>
        </w:rPr>
        <w:t xml:space="preserve">7.1 Alembic — do this before any schema changes</w:t>
      </w:r>
    </w:p>
    <w:p>
      <w:pPr>
        <w:shd w:fill="1E1E2E" w:val="clear"/>
        <w:spacing w:after="40" w:before="40"/>
        <w:ind w:left="280"/>
      </w:pPr>
      <w:r>
        <w:rPr>
          <w:rFonts w:ascii="Courier New" w:cs="Courier New" w:eastAsia="Courier New" w:hAnsi="Courier New"/>
          <w:color w:val="A8D8A8"/>
          <w:sz w:val="19"/>
          <w:szCs w:val="19"/>
        </w:rPr>
        <w:t xml:space="preserve">pip install alembic</w:t>
      </w:r>
    </w:p>
    <w:p>
      <w:pPr>
        <w:shd w:fill="1E1E2E" w:val="clear"/>
        <w:spacing w:after="40" w:before="40"/>
        <w:ind w:left="280"/>
      </w:pPr>
      <w:r>
        <w:rPr>
          <w:rFonts w:ascii="Courier New" w:cs="Courier New" w:eastAsia="Courier New" w:hAnsi="Courier New"/>
          <w:color w:val="A8D8A8"/>
          <w:sz w:val="19"/>
          <w:szCs w:val="19"/>
        </w:rPr>
        <w:t xml:space="preserve">alembic init alembic</w:t>
      </w:r>
    </w:p>
    <w:p>
      <w:pPr>
        <w:spacing w:after="100" w:before="50"/>
      </w:pPr>
      <w:r>
        <w:rPr>
          <w:rFonts w:ascii="Arial" w:cs="Arial" w:eastAsia="Arial" w:hAnsi="Arial"/>
          <w:b w:val="false"/>
          <w:bCs w:val="false"/>
          <w:i w:val="false"/>
          <w:iCs w:val="false"/>
          <w:color w:val="1A1A3E"/>
          <w:sz w:val="21"/>
          <w:szCs w:val="21"/>
        </w:rPr>
        <w:t xml:space="preserve">After init, configure alembic/env.py to import your SQLAlchemy Base and use the same DATABASE_URL from config.py. Replace create_all() in database.py's init_db() with alembic upgrade head. Every future ORM model change: run alembic revision --autogenerate -m 'description' then alembic upgrade head. Commit the generated migration file to git.</w:t>
      </w:r>
    </w:p>
    <w:p>
      <w:pPr>
        <w:pBdr>
          <w:left w:val="single" w:color="F39C12" w:sz="12" w:space="8"/>
        </w:pBdr>
        <w:shd w:fill="FFF8E1" w:val="clear"/>
        <w:spacing w:after="60" w:before="60"/>
        <w:ind w:left="200"/>
      </w:pPr>
      <w:r>
        <w:rPr>
          <w:rFonts w:ascii="Arial" w:cs="Arial" w:eastAsia="Arial" w:hAnsi="Arial"/>
          <w:color w:val="1A1A3E"/>
          <w:sz w:val="20"/>
          <w:szCs w:val="20"/>
        </w:rPr>
        <w:t xml:space="preserve">The first time you run alembic on an existing database, it will try to create all tables that already exist. Run alembic stamp head first to mark the current state as the baseline without running any migrations.</w:t>
      </w:r>
    </w:p>
    <w:p>
      <w:pPr>
        <w:spacing w:after="0" w:before="0"/>
      </w:pPr>
    </w:p>
    <w:p>
      <w:pPr>
        <w:pStyle w:val="Heading2"/>
        <w:spacing w:after="120" w:before="300"/>
      </w:pPr>
      <w:r>
        <w:rPr>
          <w:rFonts w:ascii="Arial" w:cs="Arial" w:eastAsia="Arial" w:hAnsi="Arial"/>
          <w:b/>
          <w:bCs/>
          <w:color w:val="1A1A3E"/>
          <w:sz w:val="26"/>
          <w:szCs w:val="26"/>
        </w:rPr>
        <w:t xml:space="preserve">7.2 Drift detection architecture</w:t>
      </w:r>
    </w:p>
    <w:p>
      <w:pPr>
        <w:spacing w:after="100" w:before="50"/>
      </w:pPr>
      <w:r>
        <w:rPr>
          <w:rFonts w:ascii="Arial" w:cs="Arial" w:eastAsia="Arial" w:hAnsi="Arial"/>
          <w:b w:val="false"/>
          <w:bCs w:val="false"/>
          <w:i w:val="false"/>
          <w:iCs w:val="false"/>
          <w:color w:val="1A1A3E"/>
          <w:sz w:val="21"/>
          <w:szCs w:val="21"/>
        </w:rPr>
        <w:t xml:space="preserve">Drift detection needs prediction logs. Add a PredictionLog model (id, experiment_id, input_json, prediction, timestamp) populated by the generated deployment endpoint. The drift job runs nightly via APScheduler: load training data distribution, load last 7 days of prediction logs, compute PSI per feature (bin training data into 10 buckets, compute what fraction of prediction inputs fall in each bucket, PSI = sum((actual - expected) * ln(actual/expected))). PSI &gt; 0.1 is slight drift, &gt; 0.2 is significant.</w:t>
      </w:r>
    </w:p>
    <w:p>
      <w:pPr>
        <w:pBdr>
          <w:left w:val="single" w:color="F39C12" w:sz="12" w:space="8"/>
        </w:pBdr>
        <w:shd w:fill="FFF8E1" w:val="clear"/>
        <w:spacing w:after="60" w:before="60"/>
        <w:ind w:left="200"/>
      </w:pPr>
      <w:r>
        <w:rPr>
          <w:rFonts w:ascii="Arial" w:cs="Arial" w:eastAsia="Arial" w:hAnsi="Arial"/>
          <w:color w:val="1A1A3E"/>
          <w:sz w:val="20"/>
          <w:szCs w:val="20"/>
        </w:rPr>
        <w:t xml:space="preserve">PSI requires a minimum number of samples in each bin. If prediction volume is low (&lt; 1000 predictions in 7 days), use a smaller number of bins or extend the window to 30 days. Log a warning rather than computing PSI when sample count is insufficient.</w:t>
      </w:r>
    </w:p>
    <w:p>
      <w:pPr>
        <w:spacing w:after="0" w:before="0"/>
      </w:pPr>
    </w:p>
    <w:p>
      <w:pPr>
        <w:pStyle w:val="Heading2"/>
        <w:spacing w:after="120" w:before="300"/>
      </w:pPr>
      <w:r>
        <w:rPr>
          <w:rFonts w:ascii="Arial" w:cs="Arial" w:eastAsia="Arial" w:hAnsi="Arial"/>
          <w:b/>
          <w:bCs/>
          <w:color w:val="1A1A3E"/>
          <w:sz w:val="26"/>
          <w:szCs w:val="26"/>
        </w:rPr>
        <w:t xml:space="preserve">7.3 CI/CD workflow structure</w:t>
      </w:r>
    </w:p>
    <w:p>
      <w:pPr>
        <w:spacing w:after="100" w:before="50"/>
      </w:pPr>
      <w:r>
        <w:rPr>
          <w:rFonts w:ascii="Arial" w:cs="Arial" w:eastAsia="Arial" w:hAnsi="Arial"/>
          <w:b w:val="false"/>
          <w:bCs w:val="false"/>
          <w:i w:val="false"/>
          <w:iCs w:val="false"/>
          <w:color w:val="1A1A3E"/>
          <w:sz w:val="21"/>
          <w:szCs w:val="21"/>
        </w:rPr>
        <w:t xml:space="preserve">Create .github/workflows/test.yml for the PR check workflow and .github/workflows/deploy.yml for the main branch deployment workflow. The test workflow: checkout, setup Python 3.11, pip install -r requirements.txt, pytest tests/ --ignore=tests/test_phase2.py (until Keras is fixed), fail if coverage below 70%. The deploy workflow: build Docker image, push to container registry, kubectl apply -f k8s/ for the Crucible server (not model endpoints — those are experiment-specific).</w:t>
      </w:r>
    </w:p>
    <w:p>
      <w:pPr>
        <w:shd w:fill="1E1E2E" w:val="clear"/>
        <w:spacing w:after="40" w:before="40"/>
        <w:ind w:left="280"/>
      </w:pPr>
      <w:r>
        <w:rPr>
          <w:rFonts w:ascii="Courier New" w:cs="Courier New" w:eastAsia="Courier New" w:hAnsi="Courier New"/>
          <w:color w:val="A8D8A8"/>
          <w:sz w:val="19"/>
          <w:szCs w:val="19"/>
        </w:rPr>
        <w:t xml:space="preserve"># .env.ci — values for GitHub Actions secrets</w:t>
      </w:r>
    </w:p>
    <w:p>
      <w:pPr>
        <w:shd w:fill="1E1E2E" w:val="clear"/>
        <w:spacing w:after="40" w:before="40"/>
        <w:ind w:left="280"/>
      </w:pPr>
      <w:r>
        <w:rPr>
          <w:rFonts w:ascii="Courier New" w:cs="Courier New" w:eastAsia="Courier New" w:hAnsi="Courier New"/>
          <w:color w:val="A8D8A8"/>
          <w:sz w:val="19"/>
          <w:szCs w:val="19"/>
        </w:rPr>
        <w:t xml:space="preserve">ENCRYPTION_KEY: generate and store in GitHub secrets</w:t>
      </w:r>
    </w:p>
    <w:p>
      <w:pPr>
        <w:shd w:fill="1E1E2E" w:val="clear"/>
        <w:spacing w:after="40" w:before="40"/>
        <w:ind w:left="280"/>
      </w:pPr>
      <w:r>
        <w:rPr>
          <w:rFonts w:ascii="Courier New" w:cs="Courier New" w:eastAsia="Courier New" w:hAnsi="Courier New"/>
          <w:color w:val="A8D8A8"/>
          <w:sz w:val="19"/>
          <w:szCs w:val="19"/>
        </w:rPr>
        <w:t xml:space="preserve">ANTHROPIC_API_KEY: store in GitHub secrets, mark optional in test</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8. Phase 10 — Cloud Integration</w:t>
      </w:r>
    </w:p>
    <w:p>
      <w:pPr>
        <w:pBdr>
          <w:left w:val="single" w:color="3498DB" w:sz="12" w:space="8"/>
        </w:pBdr>
        <w:shd w:fill="F0F4FF" w:val="clear"/>
        <w:spacing w:after="60" w:before="60"/>
        <w:ind w:left="200"/>
      </w:pPr>
      <w:r>
        <w:rPr>
          <w:rFonts w:ascii="Arial" w:cs="Arial" w:eastAsia="Arial" w:hAnsi="Arial"/>
          <w:color w:val="1A1A3E"/>
          <w:sz w:val="20"/>
          <w:szCs w:val="20"/>
        </w:rPr>
        <w:t xml:space="preserve">Status: Not started. Build the storage abstraction layer first — every cloud backend depends on it.</w:t>
      </w:r>
    </w:p>
    <w:p>
      <w:pPr>
        <w:spacing w:after="0" w:before="0"/>
      </w:pPr>
    </w:p>
    <w:p>
      <w:pPr>
        <w:pStyle w:val="Heading2"/>
        <w:spacing w:after="120" w:before="300"/>
      </w:pPr>
      <w:r>
        <w:rPr>
          <w:rFonts w:ascii="Arial" w:cs="Arial" w:eastAsia="Arial" w:hAnsi="Arial"/>
          <w:b/>
          <w:bCs/>
          <w:color w:val="1A1A3E"/>
          <w:sz w:val="26"/>
          <w:szCs w:val="26"/>
        </w:rPr>
        <w:t xml:space="preserve">8.1 Storage abstraction layer — build this first</w:t>
      </w:r>
    </w:p>
    <w:p>
      <w:pPr>
        <w:spacing w:after="100" w:before="50"/>
      </w:pPr>
      <w:r>
        <w:rPr>
          <w:rFonts w:ascii="Arial" w:cs="Arial" w:eastAsia="Arial" w:hAnsi="Arial"/>
          <w:b w:val="false"/>
          <w:bCs w:val="false"/>
          <w:i w:val="false"/>
          <w:iCs w:val="false"/>
          <w:color w:val="1A1A3E"/>
          <w:sz w:val="21"/>
          <w:szCs w:val="21"/>
        </w:rPr>
        <w:t xml:space="preserve">Create storage/backends.py with a StorageBackend abstract base class defining: write(path, data: bytes), read(path) → bytes, delete(path), exists(path) → bool, list_prefix(prefix) → list[str]. Implement LocalStorage, S3Storage, AzureBlobStorage. Add STORAGE_BACKEND=local|s3|azure to config.py. Update all file writes in connectors and training runner to use get_storage_backend().write() instead of Path.write_bytes().</w:t>
      </w:r>
    </w:p>
    <w:p>
      <w:pPr>
        <w:pBdr>
          <w:left w:val="single" w:color="F39C12" w:sz="12" w:space="8"/>
        </w:pBdr>
        <w:shd w:fill="FFF8E1" w:val="clear"/>
        <w:spacing w:after="60" w:before="60"/>
        <w:ind w:left="200"/>
      </w:pPr>
      <w:r>
        <w:rPr>
          <w:rFonts w:ascii="Arial" w:cs="Arial" w:eastAsia="Arial" w:hAnsi="Arial"/>
          <w:color w:val="1A1A3E"/>
          <w:sz w:val="20"/>
          <w:szCs w:val="20"/>
        </w:rPr>
        <w:t xml:space="preserve">All file paths stored in the database should become relative paths (relative to the storage root), not absolute paths. Absolute paths break when the storage backend changes. This is a one-time migration that is much easier to do now than after data has accumulated.</w:t>
      </w:r>
    </w:p>
    <w:p>
      <w:pPr>
        <w:spacing w:after="0" w:before="0"/>
      </w:pPr>
    </w:p>
    <w:p>
      <w:pPr>
        <w:pStyle w:val="Heading2"/>
        <w:spacing w:after="120" w:before="300"/>
      </w:pPr>
      <w:r>
        <w:rPr>
          <w:rFonts w:ascii="Arial" w:cs="Arial" w:eastAsia="Arial" w:hAnsi="Arial"/>
          <w:b/>
          <w:bCs/>
          <w:color w:val="1A1A3E"/>
          <w:sz w:val="26"/>
          <w:szCs w:val="26"/>
        </w:rPr>
        <w:t xml:space="preserve">8.2 AWS S3 setup</w:t>
      </w:r>
    </w:p>
    <w:p>
      <w:pPr>
        <w:shd w:fill="1E1E2E" w:val="clear"/>
        <w:spacing w:after="40" w:before="40"/>
        <w:ind w:left="280"/>
      </w:pPr>
      <w:r>
        <w:rPr>
          <w:rFonts w:ascii="Courier New" w:cs="Courier New" w:eastAsia="Courier New" w:hAnsi="Courier New"/>
          <w:color w:val="A8D8A8"/>
          <w:sz w:val="19"/>
          <w:szCs w:val="19"/>
        </w:rPr>
        <w:t xml:space="preserve">pip install boto3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AWS credentials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Add AWS_ACCESS_KEY_ID, AWS_SECRET_ACCESS_KEY, AWS_REGION, AWS_S3_BUCKET to config.py and .env.example. Use IAM roles in production, not long-lived credentials.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S3Storage</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Uses boto3 client. Paths become bucket keys. write() calls s3.put_object(), read() calls s3.get_object(), list_prefix() calls s3.list_objects_v2() with Prefix parameter.</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Pre-signed URLs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Deployment zip downloads should use pre-signed S3 URLs (valid 1 hour) rather than streaming through the FastAPI server. Reduces server load for large files.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Bucket policy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Block public access. Enable versioning for the datasets bucket (supports lineage). Enable server-side encryption (SSE-S3 minimum, SSE-KMS for regulated industries).</w:t>
            </w:r>
          </w:p>
        </w:tc>
      </w:tr>
    </w:tbl>
    <w:p>
      <w:pPr>
        <w:spacing w:after="0" w:before="0"/>
      </w:pPr>
    </w:p>
    <w:p>
      <w:pPr>
        <w:pStyle w:val="Heading2"/>
        <w:spacing w:after="120" w:before="300"/>
      </w:pPr>
      <w:r>
        <w:rPr>
          <w:rFonts w:ascii="Arial" w:cs="Arial" w:eastAsia="Arial" w:hAnsi="Arial"/>
          <w:b/>
          <w:bCs/>
          <w:color w:val="1A1A3E"/>
          <w:sz w:val="26"/>
          <w:szCs w:val="26"/>
        </w:rPr>
        <w:t xml:space="preserve">8.3 BigQuery connector — one class addition</w:t>
      </w:r>
    </w:p>
    <w:p>
      <w:pPr>
        <w:shd w:fill="1E1E2E" w:val="clear"/>
        <w:spacing w:after="40" w:before="40"/>
        <w:ind w:left="280"/>
      </w:pPr>
      <w:r>
        <w:rPr>
          <w:rFonts w:ascii="Courier New" w:cs="Courier New" w:eastAsia="Courier New" w:hAnsi="Courier New"/>
          <w:color w:val="A8D8A8"/>
          <w:sz w:val="19"/>
          <w:szCs w:val="19"/>
        </w:rPr>
        <w:t xml:space="preserve">pip install google-cloud-bigquery db-dtypes</w:t>
      </w:r>
    </w:p>
    <w:p>
      <w:pPr>
        <w:spacing w:after="100" w:before="50"/>
      </w:pPr>
      <w:r>
        <w:rPr>
          <w:rFonts w:ascii="Arial" w:cs="Arial" w:eastAsia="Arial" w:hAnsi="Arial"/>
          <w:b w:val="false"/>
          <w:bCs w:val="false"/>
          <w:i w:val="false"/>
          <w:iCs w:val="false"/>
          <w:color w:val="1A1A3E"/>
          <w:sz w:val="21"/>
          <w:szCs w:val="21"/>
        </w:rPr>
        <w:t xml:space="preserve">Create connectors/bigquery_connector.py inheriting from BaseConnector. The ingest() method uses bigquery.Client().query(sql).to_dataframe() — a single call that handles pagination, type conversion, and returns a pandas DataFrame. Add 'sql_bigquery' to ConnectorFactory.from_record() dispatch. Add GOOGLE_APPLICATION_CREDENTIALS (path to service account JSON) to config.py.</w:t>
      </w:r>
    </w:p>
    <w:p>
      <w:pPr>
        <w:pBdr>
          <w:left w:val="single" w:color="F39C12" w:sz="12" w:space="8"/>
        </w:pBdr>
        <w:shd w:fill="FFF8E1" w:val="clear"/>
        <w:spacing w:after="60" w:before="60"/>
        <w:ind w:left="200"/>
      </w:pPr>
      <w:r>
        <w:rPr>
          <w:rFonts w:ascii="Arial" w:cs="Arial" w:eastAsia="Arial" w:hAnsi="Arial"/>
          <w:color w:val="1A1A3E"/>
          <w:sz w:val="20"/>
          <w:szCs w:val="20"/>
        </w:rPr>
        <w:t xml:space="preserve">BigQuery billing: every query is billed by bytes scanned. Add a DRY_RUN mode that estimates bytes and cost before running the full query. Expose this in the API as POST /connectors/{id}/estimate with the query body.</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9. Phase 11 — Platform Maturity</w:t>
      </w:r>
    </w:p>
    <w:p>
      <w:pPr>
        <w:pBdr>
          <w:left w:val="single" w:color="E74C3C" w:sz="12" w:space="8"/>
        </w:pBdr>
        <w:shd w:fill="FFF0F0" w:val="clear"/>
        <w:spacing w:after="60" w:before="60"/>
        <w:ind w:left="200"/>
      </w:pPr>
      <w:r>
        <w:rPr>
          <w:rFonts w:ascii="Arial" w:cs="Arial" w:eastAsia="Arial" w:hAnsi="Arial"/>
          <w:color w:val="1A1A3E"/>
          <w:sz w:val="20"/>
          <w:szCs w:val="20"/>
        </w:rPr>
        <w:t xml:space="preserve">Status: Not started. JWT authentication is the single most important item — add it before any public deployment.</w:t>
      </w:r>
    </w:p>
    <w:p>
      <w:pPr>
        <w:spacing w:after="0" w:before="0"/>
      </w:pPr>
    </w:p>
    <w:p>
      <w:pPr>
        <w:pStyle w:val="Heading2"/>
        <w:spacing w:after="120" w:before="300"/>
      </w:pPr>
      <w:r>
        <w:rPr>
          <w:rFonts w:ascii="Arial" w:cs="Arial" w:eastAsia="Arial" w:hAnsi="Arial"/>
          <w:b/>
          <w:bCs/>
          <w:color w:val="1A1A3E"/>
          <w:sz w:val="26"/>
          <w:szCs w:val="26"/>
        </w:rPr>
        <w:t xml:space="preserve">9.1 JWT authentication — add before everything else in this phase</w:t>
      </w:r>
    </w:p>
    <w:p>
      <w:pPr>
        <w:shd w:fill="1E1E2E" w:val="clear"/>
        <w:spacing w:after="40" w:before="40"/>
        <w:ind w:left="280"/>
      </w:pPr>
      <w:r>
        <w:rPr>
          <w:rFonts w:ascii="Courier New" w:cs="Courier New" w:eastAsia="Courier New" w:hAnsi="Courier New"/>
          <w:color w:val="A8D8A8"/>
          <w:sz w:val="19"/>
          <w:szCs w:val="19"/>
        </w:rPr>
        <w:t xml:space="preserve">pip install python-jose[cryptography] passlib[bcrypt]</w:t>
      </w:r>
    </w:p>
    <w:p>
      <w:pPr>
        <w:spacing w:after="100" w:before="50"/>
      </w:pPr>
      <w:r>
        <w:rPr>
          <w:rFonts w:ascii="Arial" w:cs="Arial" w:eastAsia="Arial" w:hAnsi="Arial"/>
          <w:b w:val="false"/>
          <w:bCs w:val="false"/>
          <w:i w:val="false"/>
          <w:iCs w:val="false"/>
          <w:color w:val="1A1A3E"/>
          <w:sz w:val="21"/>
          <w:szCs w:val="21"/>
        </w:rPr>
        <w:t xml:space="preserve">Create auth/jwt.py with: create_access_token(user_id, expires_delta), verify_token(token) → user_id | None. Create a User ORM model (id, email, hashed_password, role, is_active, created_at). Add POST /auth/register and POST /auth/login endpoints that return {access_token, token_type}. Create a get_current_user FastAPI dependency that reads the Authorization: Bearer header and calls verify_token().</w:t>
      </w:r>
    </w:p>
    <w:p>
      <w:pPr>
        <w:spacing w:after="100" w:before="50"/>
      </w:pPr>
      <w:r>
        <w:rPr>
          <w:rFonts w:ascii="Arial" w:cs="Arial" w:eastAsia="Arial" w:hAnsi="Arial"/>
          <w:b w:val="false"/>
          <w:bCs w:val="false"/>
          <w:i w:val="false"/>
          <w:iCs w:val="false"/>
          <w:color w:val="1A1A3E"/>
          <w:sz w:val="21"/>
          <w:szCs w:val="21"/>
        </w:rPr>
        <w:t xml:space="preserve">Add Depends(get_current_user) to every router. For a quick first pass, add it at the router level: router = APIRouter(dependencies=[Depends(get_current_user)]). This gates the entire router with one line.</w:t>
      </w:r>
    </w:p>
    <w:p>
      <w:pPr>
        <w:pBdr>
          <w:left w:val="single" w:color="3498DB" w:sz="12" w:space="8"/>
        </w:pBdr>
        <w:shd w:fill="F0F4FF" w:val="clear"/>
        <w:spacing w:after="60" w:before="60"/>
        <w:ind w:left="200"/>
      </w:pPr>
      <w:r>
        <w:rPr>
          <w:rFonts w:ascii="Arial" w:cs="Arial" w:eastAsia="Arial" w:hAnsi="Arial"/>
          <w:color w:val="1A1A3E"/>
          <w:sz w:val="20"/>
          <w:szCs w:val="20"/>
        </w:rPr>
        <w:t xml:space="preserve">Add SECRET_KEY (random 32 bytes) and ACCESS_TOKEN_EXPIRE_MINUTES=1440 to config.py. Generate with: python -c "import secrets; print(secrets.token_hex(32))"</w:t>
      </w:r>
    </w:p>
    <w:p>
      <w:pPr>
        <w:pBdr>
          <w:left w:val="single" w:color="F39C12" w:sz="12" w:space="8"/>
        </w:pBdr>
        <w:shd w:fill="FFF8E1" w:val="clear"/>
        <w:spacing w:after="60" w:before="60"/>
        <w:ind w:left="200"/>
      </w:pPr>
      <w:r>
        <w:rPr>
          <w:rFonts w:ascii="Arial" w:cs="Arial" w:eastAsia="Arial" w:hAnsi="Arial"/>
          <w:color w:val="1A1A3E"/>
          <w:sz w:val="20"/>
          <w:szCs w:val="20"/>
        </w:rPr>
        <w:t xml:space="preserve">The WebSocket endpoint cannot use the standard Authorization header. Pass the JWT as a query parameter: /ws/experiments/{job_id}/progress?token=... and validate it in the WebSocket handler before calling websocket.accept().</w:t>
      </w:r>
    </w:p>
    <w:p>
      <w:pPr>
        <w:spacing w:after="0" w:before="0"/>
      </w:pPr>
    </w:p>
    <w:p>
      <w:pPr>
        <w:pStyle w:val="Heading2"/>
        <w:spacing w:after="120" w:before="300"/>
      </w:pPr>
      <w:r>
        <w:rPr>
          <w:rFonts w:ascii="Arial" w:cs="Arial" w:eastAsia="Arial" w:hAnsi="Arial"/>
          <w:b/>
          <w:bCs/>
          <w:color w:val="1A1A3E"/>
          <w:sz w:val="26"/>
          <w:szCs w:val="26"/>
        </w:rPr>
        <w:t xml:space="preserve">9.2 RBAC implementation note</w:t>
      </w:r>
    </w:p>
    <w:p>
      <w:pPr>
        <w:spacing w:after="100" w:before="50"/>
      </w:pPr>
      <w:r>
        <w:rPr>
          <w:rFonts w:ascii="Arial" w:cs="Arial" w:eastAsia="Arial" w:hAnsi="Arial"/>
          <w:b w:val="false"/>
          <w:bCs w:val="false"/>
          <w:i w:val="false"/>
          <w:iCs w:val="false"/>
          <w:color w:val="1A1A3E"/>
          <w:sz w:val="21"/>
          <w:szCs w:val="21"/>
        </w:rPr>
        <w:t xml:space="preserve">Add a role field to the User model (viewer/contributor/admin). Create a require_role(role) dependency factory that wraps get_current_user and checks the role. Delete and create endpoints get require_role('contributor'). Connector management gets require_role('admin'). Read endpoints accept any authenticated user. This is three lines of code per endpoint once the dependency factory exists.</w:t>
      </w:r>
    </w:p>
    <w:p>
      <w:pPr>
        <w:spacing w:after="0" w:before="0"/>
      </w:pPr>
    </w:p>
    <w:p>
      <w:pPr>
        <w:pStyle w:val="Heading2"/>
        <w:spacing w:after="120" w:before="300"/>
      </w:pPr>
      <w:r>
        <w:rPr>
          <w:rFonts w:ascii="Arial" w:cs="Arial" w:eastAsia="Arial" w:hAnsi="Arial"/>
          <w:b/>
          <w:bCs/>
          <w:color w:val="1A1A3E"/>
          <w:sz w:val="26"/>
          <w:szCs w:val="26"/>
        </w:rPr>
        <w:t xml:space="preserve">9.3 Rate limiting</w:t>
      </w:r>
    </w:p>
    <w:p>
      <w:pPr>
        <w:shd w:fill="1E1E2E" w:val="clear"/>
        <w:spacing w:after="40" w:before="40"/>
        <w:ind w:left="280"/>
      </w:pPr>
      <w:r>
        <w:rPr>
          <w:rFonts w:ascii="Courier New" w:cs="Courier New" w:eastAsia="Courier New" w:hAnsi="Courier New"/>
          <w:color w:val="A8D8A8"/>
          <w:sz w:val="19"/>
          <w:szCs w:val="19"/>
        </w:rPr>
        <w:t xml:space="preserve">pip install slowapi</w:t>
      </w:r>
    </w:p>
    <w:p>
      <w:pPr>
        <w:spacing w:after="100" w:before="50"/>
      </w:pPr>
      <w:r>
        <w:rPr>
          <w:rFonts w:ascii="Arial" w:cs="Arial" w:eastAsia="Arial" w:hAnsi="Arial"/>
          <w:b w:val="false"/>
          <w:bCs w:val="false"/>
          <w:i w:val="false"/>
          <w:iCs w:val="false"/>
          <w:color w:val="1A1A3E"/>
          <w:sz w:val="21"/>
          <w:szCs w:val="21"/>
        </w:rPr>
        <w:t xml:space="preserve">slowapi is a FastAPI-compatible rate limiter using Redis or in-memory storage. Add a Limiter instance to main.py. Apply @limiter.limit('10/minute') to expensive endpoints (profiling, training) and @limiter.limit('100/minute') to read endpoints. The limit string supports per-user keys once authentication is added: @limiter.limit('5/minute', key_func=get_current_user_id).</w:t>
      </w:r>
    </w:p>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10. Cross-Phase Technical Notes</w:t>
      </w:r>
    </w:p>
    <w:p>
      <w:pPr>
        <w:spacing w:after="100" w:before="50"/>
      </w:pPr>
      <w:r>
        <w:rPr>
          <w:rFonts w:ascii="Arial" w:cs="Arial" w:eastAsia="Arial" w:hAnsi="Arial"/>
          <w:b w:val="false"/>
          <w:bCs w:val="false"/>
          <w:i w:val="false"/>
          <w:iCs w:val="false"/>
          <w:color w:val="1A1A3E"/>
          <w:sz w:val="21"/>
          <w:szCs w:val="21"/>
        </w:rPr>
        <w:t xml:space="preserve">These apply to all phases equally and should be checked whenever writing new code.</w:t>
      </w:r>
    </w:p>
    <w:p>
      <w:pPr>
        <w:spacing w:after="0" w:before="0"/>
      </w:pPr>
    </w:p>
    <w:p>
      <w:pPr>
        <w:pStyle w:val="Heading2"/>
        <w:spacing w:after="120" w:before="300"/>
      </w:pPr>
      <w:r>
        <w:rPr>
          <w:rFonts w:ascii="Arial" w:cs="Arial" w:eastAsia="Arial" w:hAnsi="Arial"/>
          <w:b/>
          <w:bCs/>
          <w:color w:val="1A1A3E"/>
          <w:sz w:val="26"/>
          <w:szCs w:val="26"/>
        </w:rPr>
        <w:t xml:space="preserve">10.1 Windows compatibility checklist</w:t>
      </w:r>
    </w:p>
    <w:p>
      <w:pPr>
        <w:pBdr>
          <w:left w:val="single" w:color="F39C12" w:sz="12" w:space="8"/>
        </w:pBdr>
        <w:shd w:fill="FFF8E1" w:val="clear"/>
        <w:spacing w:after="60" w:before="60"/>
        <w:ind w:left="200"/>
      </w:pPr>
      <w:r>
        <w:rPr>
          <w:rFonts w:ascii="Arial" w:cs="Arial" w:eastAsia="Arial" w:hAnsi="Arial"/>
          <w:color w:val="1A1A3E"/>
          <w:sz w:val="20"/>
          <w:szCs w:val="20"/>
        </w:rPr>
        <w:t xml:space="preserve">Every PowerShell command in documentation must avoid Unix-only syntax (source, &amp;&amp;, pipes with xargs). Test all commands in PowerShell before documenting.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60" w:before="0"/>
            </w:pPr>
            <w:r>
              <w:rPr>
                <w:rFonts w:ascii="Arial" w:cs="Arial" w:eastAsia="Arial" w:hAnsi="Arial"/>
                <w:b/>
                <w:bCs/>
                <w:color w:val="F39C12"/>
                <w:sz w:val="21"/>
                <w:szCs w:val="21"/>
              </w:rPr>
              <w:t xml:space="preserve">Windows-specific issues encountered so far</w:t>
            </w:r>
          </w:p>
          <w:p>
            <w:pPr>
              <w:pStyle w:val="ListParagraph"/>
              <w:numPr>
                <w:ilvl w:val="0"/>
                <w:numId w:val="2"/>
              </w:numPr>
              <w:spacing w:after="30" w:before="30"/>
            </w:pPr>
            <w:r>
              <w:rPr>
                <w:rFonts w:ascii="Arial" w:cs="Arial" w:eastAsia="Arial" w:hAnsi="Arial"/>
                <w:color w:val="1A1A3E"/>
                <w:sz w:val="20"/>
                <w:szCs w:val="20"/>
              </w:rPr>
              <w:t xml:space="preserve">Virtual environment: .venv\Scripts\Activate.ps1 (not source .venv/bin/activate)</w:t>
            </w:r>
          </w:p>
          <w:p>
            <w:pPr>
              <w:pStyle w:val="ListParagraph"/>
              <w:numPr>
                <w:ilvl w:val="0"/>
                <w:numId w:val="2"/>
              </w:numPr>
              <w:spacing w:after="30" w:before="30"/>
            </w:pPr>
            <w:r>
              <w:rPr>
                <w:rFonts w:ascii="Arial" w:cs="Arial" w:eastAsia="Arial" w:hAnsi="Arial"/>
                <w:color w:val="1A1A3E"/>
                <w:sz w:val="20"/>
                <w:szCs w:val="20"/>
              </w:rPr>
              <w:t xml:space="preserve">Execution policy: Set-ExecutionPolicy -ExecutionPolicy RemoteSigned -Scope CurrentUser (run once)</w:t>
            </w:r>
          </w:p>
          <w:p>
            <w:pPr>
              <w:pStyle w:val="ListParagraph"/>
              <w:numPr>
                <w:ilvl w:val="0"/>
                <w:numId w:val="2"/>
              </w:numPr>
              <w:spacing w:after="30" w:before="30"/>
            </w:pPr>
            <w:r>
              <w:rPr>
                <w:rFonts w:ascii="Arial" w:cs="Arial" w:eastAsia="Arial" w:hAnsi="Arial"/>
                <w:color w:val="1A1A3E"/>
                <w:sz w:val="20"/>
                <w:szCs w:val="20"/>
              </w:rPr>
              <w:t xml:space="preserve">pandas from source compilation: use pip install --only-binary :all: pandas</w:t>
            </w:r>
          </w:p>
          <w:p>
            <w:pPr>
              <w:pStyle w:val="ListParagraph"/>
              <w:numPr>
                <w:ilvl w:val="0"/>
                <w:numId w:val="2"/>
              </w:numPr>
              <w:spacing w:after="30" w:before="30"/>
            </w:pPr>
            <w:r>
              <w:rPr>
                <w:rFonts w:ascii="Arial" w:cs="Arial" w:eastAsia="Arial" w:hAnsi="Arial"/>
                <w:color w:val="1A1A3E"/>
                <w:sz w:val="20"/>
                <w:szCs w:val="20"/>
              </w:rPr>
              <w:t xml:space="preserve">pydantic/pydantic-core mismatch: use pip install pydantic --force-reinstall after bulk upgrades</w:t>
            </w:r>
          </w:p>
          <w:p>
            <w:pPr>
              <w:pStyle w:val="ListParagraph"/>
              <w:numPr>
                <w:ilvl w:val="0"/>
                <w:numId w:val="2"/>
              </w:numPr>
              <w:spacing w:after="30" w:before="30"/>
            </w:pPr>
            <w:r>
              <w:rPr>
                <w:rFonts w:ascii="Arial" w:cs="Arial" w:eastAsia="Arial" w:hAnsi="Arial"/>
                <w:color w:val="1A1A3E"/>
                <w:sz w:val="20"/>
                <w:szCs w:val="20"/>
              </w:rPr>
              <w:t xml:space="preserve">Python 3.11: no backslashes inside f-string expressions — extract to variable first</w:t>
            </w:r>
          </w:p>
          <w:p>
            <w:pPr>
              <w:pStyle w:val="ListParagraph"/>
              <w:numPr>
                <w:ilvl w:val="0"/>
                <w:numId w:val="2"/>
              </w:numPr>
              <w:spacing w:after="30" w:before="30"/>
            </w:pPr>
            <w:r>
              <w:rPr>
                <w:rFonts w:ascii="Arial" w:cs="Arial" w:eastAsia="Arial" w:hAnsi="Arial"/>
                <w:color w:val="1A1A3E"/>
                <w:sz w:val="20"/>
                <w:szCs w:val="20"/>
              </w:rPr>
              <w:t xml:space="preserve">DataLoader multiprocessing: use num_workers=0 on Windows</w:t>
            </w:r>
          </w:p>
          <w:p>
            <w:pPr>
              <w:pStyle w:val="ListParagraph"/>
              <w:numPr>
                <w:ilvl w:val="0"/>
                <w:numId w:val="2"/>
              </w:numPr>
              <w:spacing w:after="30" w:before="30"/>
            </w:pPr>
            <w:r>
              <w:rPr>
                <w:rFonts w:ascii="Arial" w:cs="Arial" w:eastAsia="Arial" w:hAnsi="Arial"/>
                <w:color w:val="1A1A3E"/>
                <w:sz w:val="20"/>
                <w:szCs w:val="20"/>
              </w:rPr>
              <w:t xml:space="preserve">Docker Desktop: per-service build contexts required (dockerfile: paths get dropped)</w:t>
            </w:r>
          </w:p>
          <w:p>
            <w:pPr>
              <w:pStyle w:val="ListParagraph"/>
              <w:numPr>
                <w:ilvl w:val="0"/>
                <w:numId w:val="2"/>
              </w:numPr>
              <w:spacing w:after="30" w:before="30"/>
            </w:pPr>
            <w:r>
              <w:rPr>
                <w:rFonts w:ascii="Arial" w:cs="Arial" w:eastAsia="Arial" w:hAnsi="Arial"/>
                <w:color w:val="1A1A3E"/>
                <w:sz w:val="20"/>
                <w:szCs w:val="20"/>
              </w:rPr>
              <w:t xml:space="preserve">Cyrillic locale: add encoding='utf-8' to all open() calls</w:t>
            </w:r>
          </w:p>
        </w:tc>
      </w:tr>
    </w:tbl>
    <w:p>
      <w:pPr>
        <w:spacing w:after="0" w:before="0"/>
      </w:pPr>
    </w:p>
    <w:p>
      <w:pPr>
        <w:pStyle w:val="Heading2"/>
        <w:spacing w:after="120" w:before="300"/>
      </w:pPr>
      <w:r>
        <w:rPr>
          <w:rFonts w:ascii="Arial" w:cs="Arial" w:eastAsia="Arial" w:hAnsi="Arial"/>
          <w:b/>
          <w:bCs/>
          <w:color w:val="1A1A3E"/>
          <w:sz w:val="26"/>
          <w:szCs w:val="26"/>
        </w:rPr>
        <w:t xml:space="preserve">10.2 Pattern: adding a new long-running operation</w:t>
      </w:r>
    </w:p>
    <w:p>
      <w:pPr>
        <w:spacing w:after="100" w:before="50"/>
      </w:pPr>
      <w:r>
        <w:rPr>
          <w:rFonts w:ascii="Arial" w:cs="Arial" w:eastAsia="Arial" w:hAnsi="Arial"/>
          <w:b w:val="false"/>
          <w:bCs w:val="false"/>
          <w:i w:val="false"/>
          <w:iCs w:val="false"/>
          <w:color w:val="1A1A3E"/>
          <w:sz w:val="21"/>
          <w:szCs w:val="21"/>
        </w:rPr>
        <w:t xml:space="preserve">Every operation that takes more than 2 seconds should follow the same pattern used by AutoML training and REST connector ingestion:</w:t>
      </w:r>
    </w:p>
    <w:p>
      <w:pPr>
        <w:pStyle w:val="ListParagraph"/>
        <w:numPr>
          <w:ilvl w:val="0"/>
          <w:numId w:val="2"/>
        </w:numPr>
        <w:spacing w:after="40" w:before="40"/>
      </w:pPr>
      <w:r>
        <w:rPr>
          <w:rFonts w:ascii="Arial" w:cs="Arial" w:eastAsia="Arial" w:hAnsi="Arial"/>
          <w:b/>
          <w:bCs/>
          <w:color w:val="00C2A8"/>
          <w:sz w:val="20"/>
          <w:szCs w:val="20"/>
        </w:rPr>
        <w:t xml:space="preserve">1. </w:t>
      </w:r>
      <w:r>
        <w:rPr>
          <w:rFonts w:ascii="Arial" w:cs="Arial" w:eastAsia="Arial" w:hAnsi="Arial"/>
          <w:color w:val="1A1A3E"/>
          <w:sz w:val="20"/>
          <w:szCs w:val="20"/>
        </w:rPr>
        <w:t xml:space="preserve">Create a pending record in the DB immediately — return it to the client</w:t>
      </w:r>
    </w:p>
    <w:p>
      <w:pPr>
        <w:pStyle w:val="ListParagraph"/>
        <w:numPr>
          <w:ilvl w:val="0"/>
          <w:numId w:val="2"/>
        </w:numPr>
        <w:spacing w:after="40" w:before="40"/>
      </w:pPr>
      <w:r>
        <w:rPr>
          <w:rFonts w:ascii="Arial" w:cs="Arial" w:eastAsia="Arial" w:hAnsi="Arial"/>
          <w:b/>
          <w:bCs/>
          <w:color w:val="00C2A8"/>
          <w:sz w:val="20"/>
          <w:szCs w:val="20"/>
        </w:rPr>
        <w:t xml:space="preserve">2. </w:t>
      </w:r>
      <w:r>
        <w:rPr>
          <w:rFonts w:ascii="Arial" w:cs="Arial" w:eastAsia="Arial" w:hAnsi="Arial"/>
          <w:color w:val="1A1A3E"/>
          <w:sz w:val="20"/>
          <w:szCs w:val="20"/>
        </w:rPr>
        <w:t xml:space="preserve">Launch the operation as a background task (asyncio.create_task or run_in_executor)</w:t>
      </w:r>
    </w:p>
    <w:p>
      <w:pPr>
        <w:pStyle w:val="ListParagraph"/>
        <w:numPr>
          <w:ilvl w:val="0"/>
          <w:numId w:val="2"/>
        </w:numPr>
        <w:spacing w:after="40" w:before="40"/>
      </w:pPr>
      <w:r>
        <w:rPr>
          <w:rFonts w:ascii="Arial" w:cs="Arial" w:eastAsia="Arial" w:hAnsi="Arial"/>
          <w:b/>
          <w:bCs/>
          <w:color w:val="00C2A8"/>
          <w:sz w:val="20"/>
          <w:szCs w:val="20"/>
        </w:rPr>
        <w:t xml:space="preserve">3. </w:t>
      </w:r>
      <w:r>
        <w:rPr>
          <w:rFonts w:ascii="Arial" w:cs="Arial" w:eastAsia="Arial" w:hAnsi="Arial"/>
          <w:color w:val="1A1A3E"/>
          <w:sz w:val="20"/>
          <w:szCs w:val="20"/>
        </w:rPr>
        <w:t xml:space="preserve">Background task updates the record on completion (success fields or error_message)</w:t>
      </w:r>
    </w:p>
    <w:p>
      <w:pPr>
        <w:pStyle w:val="ListParagraph"/>
        <w:numPr>
          <w:ilvl w:val="0"/>
          <w:numId w:val="2"/>
        </w:numPr>
        <w:spacing w:after="40" w:before="40"/>
      </w:pPr>
      <w:r>
        <w:rPr>
          <w:rFonts w:ascii="Arial" w:cs="Arial" w:eastAsia="Arial" w:hAnsi="Arial"/>
          <w:b/>
          <w:bCs/>
          <w:color w:val="00C2A8"/>
          <w:sz w:val="20"/>
          <w:szCs w:val="20"/>
        </w:rPr>
        <w:t xml:space="preserve">4. </w:t>
      </w:r>
      <w:r>
        <w:rPr>
          <w:rFonts w:ascii="Arial" w:cs="Arial" w:eastAsia="Arial" w:hAnsi="Arial"/>
          <w:color w:val="1A1A3E"/>
          <w:sz w:val="20"/>
          <w:szCs w:val="20"/>
        </w:rPr>
        <w:t xml:space="preserve">Client polls the record's status field or connects via WebSocket for live progress</w:t>
      </w:r>
    </w:p>
    <w:p>
      <w:pPr>
        <w:pStyle w:val="ListParagraph"/>
        <w:numPr>
          <w:ilvl w:val="0"/>
          <w:numId w:val="2"/>
        </w:numPr>
        <w:spacing w:after="40" w:before="40"/>
      </w:pPr>
      <w:r>
        <w:rPr>
          <w:rFonts w:ascii="Arial" w:cs="Arial" w:eastAsia="Arial" w:hAnsi="Arial"/>
          <w:b/>
          <w:bCs/>
          <w:color w:val="00C2A8"/>
          <w:sz w:val="20"/>
          <w:szCs w:val="20"/>
        </w:rPr>
        <w:t xml:space="preserve">5. </w:t>
      </w:r>
      <w:r>
        <w:rPr>
          <w:rFonts w:ascii="Arial" w:cs="Arial" w:eastAsia="Arial" w:hAnsi="Arial"/>
          <w:color w:val="1A1A3E"/>
          <w:sz w:val="20"/>
          <w:szCs w:val="20"/>
        </w:rPr>
        <w:t xml:space="preserve">WebSocket pattern: asyncio.Queue + sentinel object + late-join message replay</w:t>
      </w:r>
    </w:p>
    <w:p>
      <w:pPr>
        <w:pBdr>
          <w:left w:val="single" w:color="F39C12" w:sz="12" w:space="8"/>
        </w:pBdr>
        <w:shd w:fill="FFF8E1" w:val="clear"/>
        <w:spacing w:after="60" w:before="60"/>
        <w:ind w:left="200"/>
      </w:pPr>
      <w:r>
        <w:rPr>
          <w:rFonts w:ascii="Arial" w:cs="Arial" w:eastAsia="Arial" w:hAnsi="Arial"/>
          <w:color w:val="1A1A3E"/>
          <w:sz w:val="20"/>
          <w:szCs w:val="20"/>
        </w:rPr>
        <w:t xml:space="preserve">Never use asyncio.sleep() polling loops inside route handlers. Always return immediately and let the background task update the DB. The route handler should complete in under 100ms.</w:t>
      </w:r>
    </w:p>
    <w:p>
      <w:pPr>
        <w:spacing w:after="0" w:before="0"/>
      </w:pPr>
    </w:p>
    <w:p>
      <w:pPr>
        <w:pStyle w:val="Heading2"/>
        <w:spacing w:after="120" w:before="300"/>
      </w:pPr>
      <w:r>
        <w:rPr>
          <w:rFonts w:ascii="Arial" w:cs="Arial" w:eastAsia="Arial" w:hAnsi="Arial"/>
          <w:b/>
          <w:bCs/>
          <w:color w:val="1A1A3E"/>
          <w:sz w:val="26"/>
          <w:szCs w:val="26"/>
        </w:rPr>
        <w:t xml:space="preserve">10.3 Pattern: adding a new connector type</w:t>
      </w:r>
    </w:p>
    <w:p>
      <w:pPr>
        <w:pStyle w:val="ListParagraph"/>
        <w:numPr>
          <w:ilvl w:val="0"/>
          <w:numId w:val="2"/>
        </w:numPr>
        <w:spacing w:after="40" w:before="40"/>
      </w:pPr>
      <w:r>
        <w:rPr>
          <w:rFonts w:ascii="Arial" w:cs="Arial" w:eastAsia="Arial" w:hAnsi="Arial"/>
          <w:b/>
          <w:bCs/>
          <w:color w:val="00C2A8"/>
          <w:sz w:val="20"/>
          <w:szCs w:val="20"/>
        </w:rPr>
        <w:t xml:space="preserve">1. </w:t>
      </w:r>
      <w:r>
        <w:rPr>
          <w:rFonts w:ascii="Arial" w:cs="Arial" w:eastAsia="Arial" w:hAnsi="Arial"/>
          <w:color w:val="1A1A3E"/>
          <w:sz w:val="20"/>
          <w:szCs w:val="20"/>
        </w:rPr>
        <w:t xml:space="preserve">Create connectors/my_connector.py inheriting from BaseConnector</w:t>
      </w:r>
    </w:p>
    <w:p>
      <w:pPr>
        <w:pStyle w:val="ListParagraph"/>
        <w:numPr>
          <w:ilvl w:val="0"/>
          <w:numId w:val="2"/>
        </w:numPr>
        <w:spacing w:after="40" w:before="40"/>
      </w:pPr>
      <w:r>
        <w:rPr>
          <w:rFonts w:ascii="Arial" w:cs="Arial" w:eastAsia="Arial" w:hAnsi="Arial"/>
          <w:b/>
          <w:bCs/>
          <w:color w:val="00C2A8"/>
          <w:sz w:val="20"/>
          <w:szCs w:val="20"/>
        </w:rPr>
        <w:t xml:space="preserve">2. </w:t>
      </w:r>
      <w:r>
        <w:rPr>
          <w:rFonts w:ascii="Arial" w:cs="Arial" w:eastAsia="Arial" w:hAnsi="Arial"/>
          <w:color w:val="1A1A3E"/>
          <w:sz w:val="20"/>
          <w:szCs w:val="20"/>
        </w:rPr>
        <w:t xml:space="preserve">Implement ingest(self, **kwargs) → IngestResult</w:t>
      </w:r>
    </w:p>
    <w:p>
      <w:pPr>
        <w:pStyle w:val="ListParagraph"/>
        <w:numPr>
          <w:ilvl w:val="0"/>
          <w:numId w:val="2"/>
        </w:numPr>
        <w:spacing w:after="40" w:before="40"/>
      </w:pPr>
      <w:r>
        <w:rPr>
          <w:rFonts w:ascii="Arial" w:cs="Arial" w:eastAsia="Arial" w:hAnsi="Arial"/>
          <w:b/>
          <w:bCs/>
          <w:color w:val="00C2A8"/>
          <w:sz w:val="20"/>
          <w:szCs w:val="20"/>
        </w:rPr>
        <w:t xml:space="preserve">3. </w:t>
      </w:r>
      <w:r>
        <w:rPr>
          <w:rFonts w:ascii="Arial" w:cs="Arial" w:eastAsia="Arial" w:hAnsi="Arial"/>
          <w:color w:val="1A1A3E"/>
          <w:sz w:val="20"/>
          <w:szCs w:val="20"/>
        </w:rPr>
        <w:t xml:space="preserve">Implement test_connection(self) → tuple[bool, Optional[str]]</w:t>
      </w:r>
    </w:p>
    <w:p>
      <w:pPr>
        <w:pStyle w:val="ListParagraph"/>
        <w:numPr>
          <w:ilvl w:val="0"/>
          <w:numId w:val="2"/>
        </w:numPr>
        <w:spacing w:after="40" w:before="40"/>
      </w:pPr>
      <w:r>
        <w:rPr>
          <w:rFonts w:ascii="Arial" w:cs="Arial" w:eastAsia="Arial" w:hAnsi="Arial"/>
          <w:b/>
          <w:bCs/>
          <w:color w:val="00C2A8"/>
          <w:sz w:val="20"/>
          <w:szCs w:val="20"/>
        </w:rPr>
        <w:t xml:space="preserve">4. </w:t>
      </w:r>
      <w:r>
        <w:rPr>
          <w:rFonts w:ascii="Arial" w:cs="Arial" w:eastAsia="Arial" w:hAnsi="Arial"/>
          <w:color w:val="1A1A3E"/>
          <w:sz w:val="20"/>
          <w:szCs w:val="20"/>
        </w:rPr>
        <w:t xml:space="preserve">Add the connector_type string to ConnectorFactory.from_record() dispatch</w:t>
      </w:r>
    </w:p>
    <w:p>
      <w:pPr>
        <w:pStyle w:val="ListParagraph"/>
        <w:numPr>
          <w:ilvl w:val="0"/>
          <w:numId w:val="2"/>
        </w:numPr>
        <w:spacing w:after="40" w:before="40"/>
      </w:pPr>
      <w:r>
        <w:rPr>
          <w:rFonts w:ascii="Arial" w:cs="Arial" w:eastAsia="Arial" w:hAnsi="Arial"/>
          <w:b/>
          <w:bCs/>
          <w:color w:val="00C2A8"/>
          <w:sz w:val="20"/>
          <w:szCs w:val="20"/>
        </w:rPr>
        <w:t xml:space="preserve">5. </w:t>
      </w:r>
      <w:r>
        <w:rPr>
          <w:rFonts w:ascii="Arial" w:cs="Arial" w:eastAsia="Arial" w:hAnsi="Arial"/>
          <w:color w:val="1A1A3E"/>
          <w:sz w:val="20"/>
          <w:szCs w:val="20"/>
        </w:rPr>
        <w:t xml:space="preserve">Add create endpoint to routers/connectors.py following the SQL or OAuth pattern</w:t>
      </w:r>
    </w:p>
    <w:p>
      <w:pPr>
        <w:pStyle w:val="ListParagraph"/>
        <w:numPr>
          <w:ilvl w:val="0"/>
          <w:numId w:val="2"/>
        </w:numPr>
        <w:spacing w:after="40" w:before="40"/>
      </w:pPr>
      <w:r>
        <w:rPr>
          <w:rFonts w:ascii="Arial" w:cs="Arial" w:eastAsia="Arial" w:hAnsi="Arial"/>
          <w:b/>
          <w:bCs/>
          <w:color w:val="00C2A8"/>
          <w:sz w:val="20"/>
          <w:szCs w:val="20"/>
        </w:rPr>
        <w:t xml:space="preserve">6. </w:t>
      </w:r>
      <w:r>
        <w:rPr>
          <w:rFonts w:ascii="Arial" w:cs="Arial" w:eastAsia="Arial" w:hAnsi="Arial"/>
          <w:color w:val="1A1A3E"/>
          <w:sz w:val="20"/>
          <w:szCs w:val="20"/>
        </w:rPr>
        <w:t xml:space="preserve">Add connector_type to the Connector model if new fields are needed</w:t>
      </w:r>
    </w:p>
    <w:p>
      <w:pPr>
        <w:pStyle w:val="ListParagraph"/>
        <w:numPr>
          <w:ilvl w:val="0"/>
          <w:numId w:val="2"/>
        </w:numPr>
        <w:spacing w:after="40" w:before="40"/>
      </w:pPr>
      <w:r>
        <w:rPr>
          <w:rFonts w:ascii="Arial" w:cs="Arial" w:eastAsia="Arial" w:hAnsi="Arial"/>
          <w:b/>
          <w:bCs/>
          <w:color w:val="00C2A8"/>
          <w:sz w:val="20"/>
          <w:szCs w:val="20"/>
        </w:rPr>
        <w:t xml:space="preserve">7. </w:t>
      </w:r>
      <w:r>
        <w:rPr>
          <w:rFonts w:ascii="Arial" w:cs="Arial" w:eastAsia="Arial" w:hAnsi="Arial"/>
          <w:color w:val="1A1A3E"/>
          <w:sz w:val="20"/>
          <w:szCs w:val="20"/>
        </w:rPr>
        <w:t xml:space="preserve">Add tests to tests/test_connectors.py following existing test patterns</w:t>
      </w:r>
    </w:p>
    <w:p>
      <w:pPr>
        <w:pBdr>
          <w:left w:val="single" w:color="E74C3C" w:sz="12" w:space="8"/>
        </w:pBdr>
        <w:shd w:fill="FFF0F0" w:val="clear"/>
        <w:spacing w:after="60" w:before="60"/>
        <w:ind w:left="200"/>
      </w:pPr>
      <w:r>
        <w:rPr>
          <w:rFonts w:ascii="Arial" w:cs="Arial" w:eastAsia="Arial" w:hAnsi="Arial"/>
          <w:color w:val="1A1A3E"/>
          <w:sz w:val="20"/>
          <w:szCs w:val="20"/>
        </w:rPr>
        <w:t xml:space="preserve">Always encrypt sensitive fields (connection strings, passwords, tokens) using encrypt() from storage/encryption.py before saving to DB. Never store plaintext credentials.</w:t>
      </w:r>
    </w:p>
    <w:p>
      <w:pPr>
        <w:spacing w:after="0" w:before="0"/>
      </w:pPr>
    </w:p>
    <w:p>
      <w:pPr>
        <w:pStyle w:val="Heading2"/>
        <w:spacing w:after="120" w:before="300"/>
      </w:pPr>
      <w:r>
        <w:rPr>
          <w:rFonts w:ascii="Arial" w:cs="Arial" w:eastAsia="Arial" w:hAnsi="Arial"/>
          <w:b/>
          <w:bCs/>
          <w:color w:val="1A1A3E"/>
          <w:sz w:val="26"/>
          <w:szCs w:val="26"/>
        </w:rPr>
        <w:t xml:space="preserve">10.4 Pattern: adding a new model family</w:t>
      </w:r>
    </w:p>
    <w:p>
      <w:pPr>
        <w:pStyle w:val="ListParagraph"/>
        <w:numPr>
          <w:ilvl w:val="0"/>
          <w:numId w:val="2"/>
        </w:numPr>
        <w:spacing w:after="40" w:before="40"/>
      </w:pPr>
      <w:r>
        <w:rPr>
          <w:rFonts w:ascii="Arial" w:cs="Arial" w:eastAsia="Arial" w:hAnsi="Arial"/>
          <w:b/>
          <w:bCs/>
          <w:color w:val="00C2A8"/>
          <w:sz w:val="20"/>
          <w:szCs w:val="20"/>
        </w:rPr>
        <w:t xml:space="preserve">1. </w:t>
      </w:r>
      <w:r>
        <w:rPr>
          <w:rFonts w:ascii="Arial" w:cs="Arial" w:eastAsia="Arial" w:hAnsi="Arial"/>
          <w:color w:val="1A1A3E"/>
          <w:sz w:val="20"/>
          <w:szCs w:val="20"/>
        </w:rPr>
        <w:t xml:space="preserve">Add a function to training/model_families.py that accepts an Optuna Trial and returns a fitted sklearn Pipeline or SciKeras-wrapped Keras model</w:t>
      </w:r>
    </w:p>
    <w:p>
      <w:pPr>
        <w:pStyle w:val="ListParagraph"/>
        <w:numPr>
          <w:ilvl w:val="0"/>
          <w:numId w:val="2"/>
        </w:numPr>
        <w:spacing w:after="40" w:before="40"/>
      </w:pPr>
      <w:r>
        <w:rPr>
          <w:rFonts w:ascii="Arial" w:cs="Arial" w:eastAsia="Arial" w:hAnsi="Arial"/>
          <w:b/>
          <w:bCs/>
          <w:color w:val="00C2A8"/>
          <w:sz w:val="20"/>
          <w:szCs w:val="20"/>
        </w:rPr>
        <w:t xml:space="preserve">2. </w:t>
      </w:r>
      <w:r>
        <w:rPr>
          <w:rFonts w:ascii="Arial" w:cs="Arial" w:eastAsia="Arial" w:hAnsi="Arial"/>
          <w:color w:val="1A1A3E"/>
          <w:sz w:val="20"/>
          <w:szCs w:val="20"/>
        </w:rPr>
        <w:t xml:space="preserve">Add the family name to CLASSIFICATION_FAMILIES and/or REGRESSION_FAMILIES dict</w:t>
      </w:r>
    </w:p>
    <w:p>
      <w:pPr>
        <w:pStyle w:val="ListParagraph"/>
        <w:numPr>
          <w:ilvl w:val="0"/>
          <w:numId w:val="2"/>
        </w:numPr>
        <w:spacing w:after="40" w:before="40"/>
      </w:pPr>
      <w:r>
        <w:rPr>
          <w:rFonts w:ascii="Arial" w:cs="Arial" w:eastAsia="Arial" w:hAnsi="Arial"/>
          <w:b/>
          <w:bCs/>
          <w:color w:val="00C2A8"/>
          <w:sz w:val="20"/>
          <w:szCs w:val="20"/>
        </w:rPr>
        <w:t xml:space="preserve">3. </w:t>
      </w:r>
      <w:r>
        <w:rPr>
          <w:rFonts w:ascii="Arial" w:cs="Arial" w:eastAsia="Arial" w:hAnsi="Arial"/>
          <w:color w:val="1A1A3E"/>
          <w:sz w:val="20"/>
          <w:szCs w:val="20"/>
        </w:rPr>
        <w:t xml:space="preserve">Add display name to FAMILY_DISPLAY dict</w:t>
      </w:r>
    </w:p>
    <w:p>
      <w:pPr>
        <w:pStyle w:val="ListParagraph"/>
        <w:numPr>
          <w:ilvl w:val="0"/>
          <w:numId w:val="2"/>
        </w:numPr>
        <w:spacing w:after="40" w:before="40"/>
      </w:pPr>
      <w:r>
        <w:rPr>
          <w:rFonts w:ascii="Arial" w:cs="Arial" w:eastAsia="Arial" w:hAnsi="Arial"/>
          <w:b/>
          <w:bCs/>
          <w:color w:val="00C2A8"/>
          <w:sz w:val="20"/>
          <w:szCs w:val="20"/>
        </w:rPr>
        <w:t xml:space="preserve">4. </w:t>
      </w:r>
      <w:r>
        <w:rPr>
          <w:rFonts w:ascii="Arial" w:cs="Arial" w:eastAsia="Arial" w:hAnsi="Arial"/>
          <w:color w:val="1A1A3E"/>
          <w:sz w:val="20"/>
          <w:szCs w:val="20"/>
        </w:rPr>
        <w:t xml:space="preserve">For tree-based models: no SHAP changes needed (TreeExplainer covers them)</w:t>
      </w:r>
    </w:p>
    <w:p>
      <w:pPr>
        <w:pStyle w:val="ListParagraph"/>
        <w:numPr>
          <w:ilvl w:val="0"/>
          <w:numId w:val="2"/>
        </w:numPr>
        <w:spacing w:after="40" w:before="40"/>
      </w:pPr>
      <w:r>
        <w:rPr>
          <w:rFonts w:ascii="Arial" w:cs="Arial" w:eastAsia="Arial" w:hAnsi="Arial"/>
          <w:b/>
          <w:bCs/>
          <w:color w:val="00C2A8"/>
          <w:sz w:val="20"/>
          <w:szCs w:val="20"/>
        </w:rPr>
        <w:t xml:space="preserve">5. </w:t>
      </w:r>
      <w:r>
        <w:rPr>
          <w:rFonts w:ascii="Arial" w:cs="Arial" w:eastAsia="Arial" w:hAnsi="Arial"/>
          <w:color w:val="1A1A3E"/>
          <w:sz w:val="20"/>
          <w:szCs w:val="20"/>
        </w:rPr>
        <w:t xml:space="preserve">For linear models: add to the linear_families set in shap_runner.py explain()</w:t>
      </w:r>
    </w:p>
    <w:p>
      <w:pPr>
        <w:pStyle w:val="ListParagraph"/>
        <w:numPr>
          <w:ilvl w:val="0"/>
          <w:numId w:val="2"/>
        </w:numPr>
        <w:spacing w:after="40" w:before="40"/>
      </w:pPr>
      <w:r>
        <w:rPr>
          <w:rFonts w:ascii="Arial" w:cs="Arial" w:eastAsia="Arial" w:hAnsi="Arial"/>
          <w:b/>
          <w:bCs/>
          <w:color w:val="00C2A8"/>
          <w:sz w:val="20"/>
          <w:szCs w:val="20"/>
        </w:rPr>
        <w:t xml:space="preserve">6. </w:t>
      </w:r>
      <w:r>
        <w:rPr>
          <w:rFonts w:ascii="Arial" w:cs="Arial" w:eastAsia="Arial" w:hAnsi="Arial"/>
          <w:color w:val="1A1A3E"/>
          <w:sz w:val="20"/>
          <w:szCs w:val="20"/>
        </w:rPr>
        <w:t xml:space="preserve">For neural networks: add to keras_families set, extract model_ in _deep()</w:t>
      </w:r>
    </w:p>
    <w:p>
      <w:pPr>
        <w:pStyle w:val="ListParagraph"/>
        <w:numPr>
          <w:ilvl w:val="0"/>
          <w:numId w:val="2"/>
        </w:numPr>
        <w:spacing w:after="40" w:before="40"/>
      </w:pPr>
      <w:r>
        <w:rPr>
          <w:rFonts w:ascii="Arial" w:cs="Arial" w:eastAsia="Arial" w:hAnsi="Arial"/>
          <w:b/>
          <w:bCs/>
          <w:color w:val="00C2A8"/>
          <w:sz w:val="20"/>
          <w:szCs w:val="20"/>
        </w:rPr>
        <w:t xml:space="preserve">7. </w:t>
      </w:r>
      <w:r>
        <w:rPr>
          <w:rFonts w:ascii="Arial" w:cs="Arial" w:eastAsia="Arial" w:hAnsi="Arial"/>
          <w:color w:val="1A1A3E"/>
          <w:sz w:val="20"/>
          <w:szCs w:val="20"/>
        </w:rPr>
        <w:t xml:space="preserve">Add to CLASSIFICATION_FAMILIES conditionally if the dependency is optional (like Keras)</w:t>
      </w:r>
    </w:p>
    <w:p>
      <w:pPr>
        <w:spacing w:after="0" w:before="0"/>
      </w:pPr>
    </w:p>
    <w:p>
      <w:pPr>
        <w:pStyle w:val="Heading2"/>
        <w:spacing w:after="120" w:before="300"/>
      </w:pPr>
      <w:r>
        <w:rPr>
          <w:rFonts w:ascii="Arial" w:cs="Arial" w:eastAsia="Arial" w:hAnsi="Arial"/>
          <w:b/>
          <w:bCs/>
          <w:color w:val="1A1A3E"/>
          <w:sz w:val="26"/>
          <w:szCs w:val="26"/>
        </w:rPr>
        <w:t xml:space="preserve">10.5 Security checklist for every new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60"/>
              <w:left w:type="dxa" w:w="240"/>
              <w:bottom w:type="dxa" w:w="160"/>
              <w:right w:type="dxa" w:w="240"/>
            </w:tcMar>
          </w:tcPr>
          <w:p>
            <w:pPr>
              <w:spacing w:after="60" w:before="0"/>
            </w:pPr>
            <w:r>
              <w:rPr>
                <w:rFonts w:ascii="Arial" w:cs="Arial" w:eastAsia="Arial" w:hAnsi="Arial"/>
                <w:b/>
                <w:bCs/>
                <w:color w:val="E74C3C"/>
                <w:sz w:val="21"/>
                <w:szCs w:val="21"/>
              </w:rPr>
              <w:t xml:space="preserve">Check before merging any new endpoint</w:t>
            </w:r>
          </w:p>
          <w:p>
            <w:pPr>
              <w:pStyle w:val="ListParagraph"/>
              <w:numPr>
                <w:ilvl w:val="0"/>
                <w:numId w:val="2"/>
              </w:numPr>
              <w:spacing w:after="30" w:before="30"/>
            </w:pPr>
            <w:r>
              <w:rPr>
                <w:rFonts w:ascii="Arial" w:cs="Arial" w:eastAsia="Arial" w:hAnsi="Arial"/>
                <w:color w:val="1A1A3E"/>
                <w:sz w:val="20"/>
                <w:szCs w:val="20"/>
              </w:rPr>
              <w:t xml:space="preserve">Input validated with Pydantic Field constraints (min_length, max_length, ge, le)</w:t>
            </w:r>
          </w:p>
          <w:p>
            <w:pPr>
              <w:pStyle w:val="ListParagraph"/>
              <w:numPr>
                <w:ilvl w:val="0"/>
                <w:numId w:val="2"/>
              </w:numPr>
              <w:spacing w:after="30" w:before="30"/>
            </w:pPr>
            <w:r>
              <w:rPr>
                <w:rFonts w:ascii="Arial" w:cs="Arial" w:eastAsia="Arial" w:hAnsi="Arial"/>
                <w:color w:val="1A1A3E"/>
                <w:sz w:val="20"/>
                <w:szCs w:val="20"/>
              </w:rPr>
              <w:t xml:space="preserve">File paths not constructed from user input — use uuid4().hex for generated filenames</w:t>
            </w:r>
          </w:p>
          <w:p>
            <w:pPr>
              <w:pStyle w:val="ListParagraph"/>
              <w:numPr>
                <w:ilvl w:val="0"/>
                <w:numId w:val="2"/>
              </w:numPr>
              <w:spacing w:after="30" w:before="30"/>
            </w:pPr>
            <w:r>
              <w:rPr>
                <w:rFonts w:ascii="Arial" w:cs="Arial" w:eastAsia="Arial" w:hAnsi="Arial"/>
                <w:color w:val="1A1A3E"/>
                <w:sz w:val="20"/>
                <w:szCs w:val="20"/>
              </w:rPr>
              <w:t xml:space="preserve">Sensitive data not returned in responses (use write-only fields, separate Out schema)</w:t>
            </w:r>
          </w:p>
          <w:p>
            <w:pPr>
              <w:pStyle w:val="ListParagraph"/>
              <w:numPr>
                <w:ilvl w:val="0"/>
                <w:numId w:val="2"/>
              </w:numPr>
              <w:spacing w:after="30" w:before="30"/>
            </w:pPr>
            <w:r>
              <w:rPr>
                <w:rFonts w:ascii="Arial" w:cs="Arial" w:eastAsia="Arial" w:hAnsi="Arial"/>
                <w:color w:val="1A1A3E"/>
                <w:sz w:val="20"/>
                <w:szCs w:val="20"/>
              </w:rPr>
              <w:t xml:space="preserve">Error messages do not expose stack traces or internal paths to the client</w:t>
            </w:r>
          </w:p>
          <w:p>
            <w:pPr>
              <w:pStyle w:val="ListParagraph"/>
              <w:numPr>
                <w:ilvl w:val="0"/>
                <w:numId w:val="2"/>
              </w:numPr>
              <w:spacing w:after="30" w:before="30"/>
            </w:pPr>
            <w:r>
              <w:rPr>
                <w:rFonts w:ascii="Arial" w:cs="Arial" w:eastAsia="Arial" w:hAnsi="Arial"/>
                <w:color w:val="1A1A3E"/>
                <w:sz w:val="20"/>
                <w:szCs w:val="20"/>
              </w:rPr>
              <w:t xml:space="preserve">Long-running operations return immediately (&lt; 100ms) with a pending status</w:t>
            </w:r>
          </w:p>
          <w:p>
            <w:pPr>
              <w:pStyle w:val="ListParagraph"/>
              <w:numPr>
                <w:ilvl w:val="0"/>
                <w:numId w:val="2"/>
              </w:numPr>
              <w:spacing w:after="30" w:before="30"/>
            </w:pPr>
            <w:r>
              <w:rPr>
                <w:rFonts w:ascii="Arial" w:cs="Arial" w:eastAsia="Arial" w:hAnsi="Arial"/>
                <w:color w:val="1A1A3E"/>
                <w:sz w:val="20"/>
                <w:szCs w:val="20"/>
              </w:rPr>
              <w:t xml:space="preserve">New DB fields for sensitive data use encrypt() from storage/encryption.py</w:t>
            </w:r>
          </w:p>
          <w:p>
            <w:pPr>
              <w:pStyle w:val="ListParagraph"/>
              <w:numPr>
                <w:ilvl w:val="0"/>
                <w:numId w:val="2"/>
              </w:numPr>
              <w:spacing w:after="30" w:before="30"/>
            </w:pPr>
            <w:r>
              <w:rPr>
                <w:rFonts w:ascii="Arial" w:cs="Arial" w:eastAsia="Arial" w:hAnsi="Arial"/>
                <w:color w:val="1A1A3E"/>
                <w:sz w:val="20"/>
                <w:szCs w:val="20"/>
              </w:rPr>
              <w:t xml:space="preserve">SQL queries use parameterised queries (sa.text() with :param syntax), not f-strings</w:t>
            </w:r>
          </w:p>
          <w:p>
            <w:pPr>
              <w:pStyle w:val="ListParagraph"/>
              <w:numPr>
                <w:ilvl w:val="0"/>
                <w:numId w:val="2"/>
              </w:numPr>
              <w:spacing w:after="30" w:before="30"/>
            </w:pPr>
            <w:r>
              <w:rPr>
                <w:rFonts w:ascii="Arial" w:cs="Arial" w:eastAsia="Arial" w:hAnsi="Arial"/>
                <w:color w:val="1A1A3E"/>
                <w:sz w:val="20"/>
                <w:szCs w:val="20"/>
              </w:rPr>
              <w:t xml:space="preserve">File uploads have size limits and extension + magic-bytes validation</w:t>
            </w:r>
          </w:p>
          <w:p>
            <w:pPr>
              <w:pStyle w:val="ListParagraph"/>
              <w:numPr>
                <w:ilvl w:val="0"/>
                <w:numId w:val="2"/>
              </w:numPr>
              <w:spacing w:after="30" w:before="30"/>
            </w:pPr>
            <w:r>
              <w:rPr>
                <w:rFonts w:ascii="Arial" w:cs="Arial" w:eastAsia="Arial" w:hAnsi="Arial"/>
                <w:color w:val="1A1A3E"/>
                <w:sz w:val="20"/>
                <w:szCs w:val="20"/>
              </w:rPr>
              <w:t xml:space="preserve">External HTTP calls (new connectors) have SSRF protection — no private IP ranges</w:t>
            </w:r>
          </w:p>
          <w:p>
            <w:pPr>
              <w:pStyle w:val="ListParagraph"/>
              <w:numPr>
                <w:ilvl w:val="0"/>
                <w:numId w:val="2"/>
              </w:numPr>
              <w:spacing w:after="30" w:before="30"/>
            </w:pPr>
            <w:r>
              <w:rPr>
                <w:rFonts w:ascii="Arial" w:cs="Arial" w:eastAsia="Arial" w:hAnsi="Arial"/>
                <w:color w:val="1A1A3E"/>
                <w:sz w:val="20"/>
                <w:szCs w:val="20"/>
              </w:rPr>
              <w:t xml:space="preserve">After authentication is added: new endpoints have get_current_user dependency</w:t>
            </w:r>
          </w:p>
        </w:tc>
      </w:tr>
    </w:tbl>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11. Dependency Reference by Phase</w:t>
      </w:r>
    </w:p>
    <w:p>
      <w:pPr>
        <w:spacing w:after="100" w:before="50"/>
      </w:pPr>
      <w:r>
        <w:rPr>
          <w:rFonts w:ascii="Arial" w:cs="Arial" w:eastAsia="Arial" w:hAnsi="Arial"/>
          <w:b w:val="false"/>
          <w:bCs w:val="false"/>
          <w:i w:val="false"/>
          <w:iCs w:val="false"/>
          <w:color w:val="1A1A3E"/>
          <w:sz w:val="21"/>
          <w:szCs w:val="21"/>
        </w:rPr>
        <w:t xml:space="preserve">Add these to requirements.txt only when the corresponding phase is started. Adding all dependencies upfront bloats the install and introduces version conflicts.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4 (RAG)</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sentence-transformers chromadb pdfplumber python-docx rank-bm25 ragas instructor</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5 (XGBoost)</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xgboost lightgbm</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5 (Time series)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prophet cmdstanpy statsmodels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5 (ONNX)</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onnx onnxruntime skl2onnx tf2onnx</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6 (Fine-tuning)</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transformers peft trl bitsandbytes accelerate datasets huggingface_hub</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7 (Agents)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langgraph langchain-anthropic langchain-core</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8 (Fairness)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aif360 fairlearn dice-ml</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8 (Data contracts)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pandera great-expectations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9 (Alembic)</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alembic</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9 (Scheduler)</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apscheduler</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9 (Feature store)</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feast redis</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9 (CI/CD)</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ruff coverage[toml] pytest-cov  (dev-only)</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10 (AWS)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boto3</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10 (Azure)</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azure-storage-blob azure-identity</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10 (GCP)</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google-cloud-bigquery db-dtypes google-cloud-storage</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11 (Auth)</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python-jose[cryptography] passlib[bcrypt]</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11 (Rate limiting)</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slowapi</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Phase 11 (Redis)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redis[hiredis] aioredis</w:t>
            </w:r>
          </w:p>
        </w:tc>
      </w:tr>
    </w:tbl>
    <w:p>
      <w:r>
        <w:br w:type="page"/>
      </w:r>
    </w:p>
    <w:p>
      <w:pPr>
        <w:pStyle w:val="Heading1"/>
        <w:pBdr>
          <w:bottom w:val="single" w:color="00C2A8" w:sz="8" w:space="6"/>
        </w:pBdr>
        <w:spacing w:after="180" w:before="440"/>
      </w:pPr>
      <w:r>
        <w:rPr>
          <w:rFonts w:ascii="Arial" w:cs="Arial" w:eastAsia="Arial" w:hAnsi="Arial"/>
          <w:b/>
          <w:bCs/>
          <w:color w:val="1A1A3E"/>
          <w:sz w:val="36"/>
          <w:szCs w:val="36"/>
        </w:rPr>
        <w:t xml:space="preserve">12. Quick Reference — Common Commands</w:t>
      </w:r>
    </w:p>
    <w:p>
      <w:pPr>
        <w:spacing w:after="0" w:before="0"/>
      </w:pPr>
    </w:p>
    <w:p>
      <w:pPr>
        <w:pStyle w:val="Heading2"/>
        <w:spacing w:after="120" w:before="300"/>
      </w:pPr>
      <w:r>
        <w:rPr>
          <w:rFonts w:ascii="Arial" w:cs="Arial" w:eastAsia="Arial" w:hAnsi="Arial"/>
          <w:b/>
          <w:bCs/>
          <w:color w:val="1A1A3E"/>
          <w:sz w:val="26"/>
          <w:szCs w:val="26"/>
        </w:rPr>
        <w:t xml:space="preserve">12.1 Running the project</w:t>
      </w:r>
    </w:p>
    <w:p>
      <w:pPr>
        <w:shd w:fill="1E1E2E" w:val="clear"/>
        <w:spacing w:after="40" w:before="40"/>
        <w:ind w:left="280"/>
      </w:pPr>
      <w:r>
        <w:rPr>
          <w:rFonts w:ascii="Courier New" w:cs="Courier New" w:eastAsia="Courier New" w:hAnsi="Courier New"/>
          <w:color w:val="A8D8A8"/>
          <w:sz w:val="19"/>
          <w:szCs w:val="19"/>
        </w:rPr>
        <w:t xml:space="preserve"># Backend (Terminal 1 — Windows PowerShell)</w:t>
      </w:r>
    </w:p>
    <w:p>
      <w:pPr>
        <w:shd w:fill="1E1E2E" w:val="clear"/>
        <w:spacing w:after="40" w:before="40"/>
        <w:ind w:left="280"/>
      </w:pPr>
      <w:r>
        <w:rPr>
          <w:rFonts w:ascii="Courier New" w:cs="Courier New" w:eastAsia="Courier New" w:hAnsi="Courier New"/>
          <w:color w:val="A8D8A8"/>
          <w:sz w:val="19"/>
          <w:szCs w:val="19"/>
        </w:rPr>
        <w:t xml:space="preserve">cd crucible\backend</w:t>
      </w:r>
    </w:p>
    <w:p>
      <w:pPr>
        <w:shd w:fill="1E1E2E" w:val="clear"/>
        <w:spacing w:after="40" w:before="40"/>
        <w:ind w:left="280"/>
      </w:pPr>
      <w:r>
        <w:rPr>
          <w:rFonts w:ascii="Courier New" w:cs="Courier New" w:eastAsia="Courier New" w:hAnsi="Courier New"/>
          <w:color w:val="A8D8A8"/>
          <w:sz w:val="19"/>
          <w:szCs w:val="19"/>
        </w:rPr>
        <w:t xml:space="preserve">.venv\Scripts\Activate.ps1</w:t>
      </w:r>
    </w:p>
    <w:p>
      <w:pPr>
        <w:shd w:fill="1E1E2E" w:val="clear"/>
        <w:spacing w:after="40" w:before="40"/>
        <w:ind w:left="280"/>
      </w:pPr>
      <w:r>
        <w:rPr>
          <w:rFonts w:ascii="Courier New" w:cs="Courier New" w:eastAsia="Courier New" w:hAnsi="Courier New"/>
          <w:color w:val="A8D8A8"/>
          <w:sz w:val="19"/>
          <w:szCs w:val="19"/>
        </w:rPr>
        <w:t xml:space="preserve">python -m uvicorn main:app --reload</w:t>
      </w:r>
    </w:p>
    <w:p>
      <w:pPr>
        <w:spacing w:after="0" w:before="0"/>
      </w:pPr>
    </w:p>
    <w:p>
      <w:pPr>
        <w:shd w:fill="1E1E2E" w:val="clear"/>
        <w:spacing w:after="40" w:before="40"/>
        <w:ind w:left="280"/>
      </w:pPr>
      <w:r>
        <w:rPr>
          <w:rFonts w:ascii="Courier New" w:cs="Courier New" w:eastAsia="Courier New" w:hAnsi="Courier New"/>
          <w:color w:val="A8D8A8"/>
          <w:sz w:val="19"/>
          <w:szCs w:val="19"/>
        </w:rPr>
        <w:t xml:space="preserve"># Frontend (Terminal 2)</w:t>
      </w:r>
    </w:p>
    <w:p>
      <w:pPr>
        <w:shd w:fill="1E1E2E" w:val="clear"/>
        <w:spacing w:after="40" w:before="40"/>
        <w:ind w:left="280"/>
      </w:pPr>
      <w:r>
        <w:rPr>
          <w:rFonts w:ascii="Courier New" w:cs="Courier New" w:eastAsia="Courier New" w:hAnsi="Courier New"/>
          <w:color w:val="A8D8A8"/>
          <w:sz w:val="19"/>
          <w:szCs w:val="19"/>
        </w:rPr>
        <w:t xml:space="preserve">cd crucible\frontend</w:t>
      </w:r>
    </w:p>
    <w:p>
      <w:pPr>
        <w:shd w:fill="1E1E2E" w:val="clear"/>
        <w:spacing w:after="40" w:before="40"/>
        <w:ind w:left="280"/>
      </w:pPr>
      <w:r>
        <w:rPr>
          <w:rFonts w:ascii="Courier New" w:cs="Courier New" w:eastAsia="Courier New" w:hAnsi="Courier New"/>
          <w:color w:val="A8D8A8"/>
          <w:sz w:val="19"/>
          <w:szCs w:val="19"/>
        </w:rPr>
        <w:t xml:space="preserve">npm run dev</w:t>
      </w:r>
    </w:p>
    <w:p>
      <w:pPr>
        <w:spacing w:after="0" w:before="0"/>
      </w:pPr>
    </w:p>
    <w:p>
      <w:pPr>
        <w:pStyle w:val="Heading2"/>
        <w:spacing w:after="120" w:before="300"/>
      </w:pPr>
      <w:r>
        <w:rPr>
          <w:rFonts w:ascii="Arial" w:cs="Arial" w:eastAsia="Arial" w:hAnsi="Arial"/>
          <w:b/>
          <w:bCs/>
          <w:color w:val="1A1A3E"/>
          <w:sz w:val="26"/>
          <w:szCs w:val="26"/>
        </w:rPr>
        <w:t xml:space="preserve">12.2 Running tests</w:t>
      </w:r>
    </w:p>
    <w:p>
      <w:pPr>
        <w:shd w:fill="1E1E2E" w:val="clear"/>
        <w:spacing w:after="40" w:before="40"/>
        <w:ind w:left="280"/>
      </w:pPr>
      <w:r>
        <w:rPr>
          <w:rFonts w:ascii="Courier New" w:cs="Courier New" w:eastAsia="Courier New" w:hAnsi="Courier New"/>
          <w:color w:val="A8D8A8"/>
          <w:sz w:val="19"/>
          <w:szCs w:val="19"/>
        </w:rPr>
        <w:t xml:space="preserve"># All tests except Keras phase2 issues</w:t>
      </w:r>
    </w:p>
    <w:p>
      <w:pPr>
        <w:shd w:fill="1E1E2E" w:val="clear"/>
        <w:spacing w:after="40" w:before="40"/>
        <w:ind w:left="280"/>
      </w:pPr>
      <w:r>
        <w:rPr>
          <w:rFonts w:ascii="Courier New" w:cs="Courier New" w:eastAsia="Courier New" w:hAnsi="Courier New"/>
          <w:color w:val="A8D8A8"/>
          <w:sz w:val="19"/>
          <w:szCs w:val="19"/>
        </w:rPr>
        <w:t xml:space="preserve">python -m pytest tests/ --ignore=tests/test_phase2.py -q</w:t>
      </w:r>
    </w:p>
    <w:p>
      <w:pPr>
        <w:spacing w:after="0" w:before="0"/>
      </w:pPr>
    </w:p>
    <w:p>
      <w:pPr>
        <w:shd w:fill="1E1E2E" w:val="clear"/>
        <w:spacing w:after="40" w:before="40"/>
        <w:ind w:left="280"/>
      </w:pPr>
      <w:r>
        <w:rPr>
          <w:rFonts w:ascii="Courier New" w:cs="Courier New" w:eastAsia="Courier New" w:hAnsi="Courier New"/>
          <w:color w:val="A8D8A8"/>
          <w:sz w:val="19"/>
          <w:szCs w:val="19"/>
        </w:rPr>
        <w:t xml:space="preserve"># Single test file</w:t>
      </w:r>
    </w:p>
    <w:p>
      <w:pPr>
        <w:shd w:fill="1E1E2E" w:val="clear"/>
        <w:spacing w:after="40" w:before="40"/>
        <w:ind w:left="280"/>
      </w:pPr>
      <w:r>
        <w:rPr>
          <w:rFonts w:ascii="Courier New" w:cs="Courier New" w:eastAsia="Courier New" w:hAnsi="Courier New"/>
          <w:color w:val="A8D8A8"/>
          <w:sz w:val="19"/>
          <w:szCs w:val="19"/>
        </w:rPr>
        <w:t xml:space="preserve">python -m pytest tests/test_rest_connector.py -v</w:t>
      </w:r>
    </w:p>
    <w:p>
      <w:pPr>
        <w:spacing w:after="0" w:before="0"/>
      </w:pPr>
    </w:p>
    <w:p>
      <w:pPr>
        <w:shd w:fill="1E1E2E" w:val="clear"/>
        <w:spacing w:after="40" w:before="40"/>
        <w:ind w:left="280"/>
      </w:pPr>
      <w:r>
        <w:rPr>
          <w:rFonts w:ascii="Courier New" w:cs="Courier New" w:eastAsia="Courier New" w:hAnsi="Courier New"/>
          <w:color w:val="A8D8A8"/>
          <w:sz w:val="19"/>
          <w:szCs w:val="19"/>
        </w:rPr>
        <w:t xml:space="preserve"># With live API tests</w:t>
      </w:r>
    </w:p>
    <w:p>
      <w:pPr>
        <w:shd w:fill="1E1E2E" w:val="clear"/>
        <w:spacing w:after="40" w:before="40"/>
        <w:ind w:left="280"/>
      </w:pPr>
      <w:r>
        <w:rPr>
          <w:rFonts w:ascii="Courier New" w:cs="Courier New" w:eastAsia="Courier New" w:hAnsi="Courier New"/>
          <w:color w:val="A8D8A8"/>
          <w:sz w:val="19"/>
          <w:szCs w:val="19"/>
        </w:rPr>
        <w:t xml:space="preserve">TEST_LIVE_API=1 python -m pytest tests/test_rest_connector.py::TestLiveGitHubAPI -v</w:t>
      </w:r>
    </w:p>
    <w:p>
      <w:pPr>
        <w:spacing w:after="0" w:before="0"/>
      </w:pPr>
    </w:p>
    <w:p>
      <w:pPr>
        <w:pStyle w:val="Heading2"/>
        <w:spacing w:after="120" w:before="300"/>
      </w:pPr>
      <w:r>
        <w:rPr>
          <w:rFonts w:ascii="Arial" w:cs="Arial" w:eastAsia="Arial" w:hAnsi="Arial"/>
          <w:b/>
          <w:bCs/>
          <w:color w:val="1A1A3E"/>
          <w:sz w:val="26"/>
          <w:szCs w:val="26"/>
        </w:rPr>
        <w:t xml:space="preserve">12.3 Generating an encryption key</w:t>
      </w:r>
    </w:p>
    <w:p>
      <w:pPr>
        <w:shd w:fill="1E1E2E" w:val="clear"/>
        <w:spacing w:after="40" w:before="40"/>
        <w:ind w:left="280"/>
      </w:pPr>
      <w:r>
        <w:rPr>
          <w:rFonts w:ascii="Courier New" w:cs="Courier New" w:eastAsia="Courier New" w:hAnsi="Courier New"/>
          <w:color w:val="A8D8A8"/>
          <w:sz w:val="19"/>
          <w:szCs w:val="19"/>
        </w:rPr>
        <w:t xml:space="preserve">python -c "from cryptography.fernet import Fernet; print(Fernet.generate_key().decode())"</w:t>
      </w:r>
    </w:p>
    <w:p>
      <w:pPr>
        <w:spacing w:after="0" w:before="0"/>
      </w:pPr>
    </w:p>
    <w:p>
      <w:pPr>
        <w:pStyle w:val="Heading2"/>
        <w:spacing w:after="120" w:before="300"/>
      </w:pPr>
      <w:r>
        <w:rPr>
          <w:rFonts w:ascii="Arial" w:cs="Arial" w:eastAsia="Arial" w:hAnsi="Arial"/>
          <w:b/>
          <w:bCs/>
          <w:color w:val="1A1A3E"/>
          <w:sz w:val="26"/>
          <w:szCs w:val="26"/>
        </w:rPr>
        <w:t xml:space="preserve">12.4 Checking for outdated packages</w:t>
      </w:r>
    </w:p>
    <w:p>
      <w:pPr>
        <w:shd w:fill="1E1E2E" w:val="clear"/>
        <w:spacing w:after="40" w:before="40"/>
        <w:ind w:left="280"/>
      </w:pPr>
      <w:r>
        <w:rPr>
          <w:rFonts w:ascii="Courier New" w:cs="Courier New" w:eastAsia="Courier New" w:hAnsi="Courier New"/>
          <w:color w:val="A8D8A8"/>
          <w:sz w:val="19"/>
          <w:szCs w:val="19"/>
        </w:rPr>
        <w:t xml:space="preserve">pip list --outdated</w:t>
      </w:r>
    </w:p>
    <w:p>
      <w:pPr>
        <w:shd w:fill="1E1E2E" w:val="clear"/>
        <w:spacing w:after="40" w:before="40"/>
        <w:ind w:left="280"/>
      </w:pPr>
      <w:r>
        <w:rPr>
          <w:rFonts w:ascii="Courier New" w:cs="Courier New" w:eastAsia="Courier New" w:hAnsi="Courier New"/>
          <w:color w:val="A8D8A8"/>
          <w:sz w:val="19"/>
          <w:szCs w:val="19"/>
        </w:rPr>
        <w:t xml:space="preserve"># Upgrade all at once (run after backing up):</w:t>
      </w:r>
    </w:p>
    <w:p>
      <w:pPr>
        <w:shd w:fill="1E1E2E" w:val="clear"/>
        <w:spacing w:after="40" w:before="40"/>
        <w:ind w:left="280"/>
      </w:pPr>
      <w:r>
        <w:rPr>
          <w:rFonts w:ascii="Courier New" w:cs="Courier New" w:eastAsia="Courier New" w:hAnsi="Courier New"/>
          <w:color w:val="A8D8A8"/>
          <w:sz w:val="19"/>
          <w:szCs w:val="19"/>
        </w:rPr>
        <w:t xml:space="preserve">pip install --upgrade package1 package2 ...</w:t>
      </w:r>
    </w:p>
    <w:p>
      <w:pPr>
        <w:spacing w:after="0" w:before="0"/>
      </w:pPr>
    </w:p>
    <w:p>
      <w:pPr>
        <w:pStyle w:val="Heading2"/>
        <w:spacing w:after="120" w:before="300"/>
      </w:pPr>
      <w:r>
        <w:rPr>
          <w:rFonts w:ascii="Arial" w:cs="Arial" w:eastAsia="Arial" w:hAnsi="Arial"/>
          <w:b/>
          <w:bCs/>
          <w:color w:val="1A1A3E"/>
          <w:sz w:val="26"/>
          <w:szCs w:val="26"/>
        </w:rPr>
        <w:t xml:space="preserve">12.5 Database operations</w:t>
      </w:r>
    </w:p>
    <w:p>
      <w:pPr>
        <w:shd w:fill="1E1E2E" w:val="clear"/>
        <w:spacing w:after="40" w:before="40"/>
        <w:ind w:left="280"/>
      </w:pPr>
      <w:r>
        <w:rPr>
          <w:rFonts w:ascii="Courier New" w:cs="Courier New" w:eastAsia="Courier New" w:hAnsi="Courier New"/>
          <w:color w:val="A8D8A8"/>
          <w:sz w:val="19"/>
          <w:szCs w:val="19"/>
        </w:rPr>
        <w:t xml:space="preserve"># Reset database (drops and recreates all tables)</w:t>
      </w:r>
    </w:p>
    <w:p>
      <w:pPr>
        <w:shd w:fill="1E1E2E" w:val="clear"/>
        <w:spacing w:after="40" w:before="40"/>
        <w:ind w:left="280"/>
      </w:pPr>
      <w:r>
        <w:rPr>
          <w:rFonts w:ascii="Courier New" w:cs="Courier New" w:eastAsia="Courier New" w:hAnsi="Courier New"/>
          <w:color w:val="A8D8A8"/>
          <w:sz w:val="19"/>
          <w:szCs w:val="19"/>
        </w:rPr>
        <w:t xml:space="preserve">rm backend/data/crucible.db &amp;&amp; python -m uvicorn main:app --reload</w:t>
      </w:r>
    </w:p>
    <w:p>
      <w:pPr>
        <w:spacing w:after="0" w:before="0"/>
      </w:pPr>
    </w:p>
    <w:p>
      <w:pPr>
        <w:shd w:fill="1E1E2E" w:val="clear"/>
        <w:spacing w:after="40" w:before="40"/>
        <w:ind w:left="280"/>
      </w:pPr>
      <w:r>
        <w:rPr>
          <w:rFonts w:ascii="Courier New" w:cs="Courier New" w:eastAsia="Courier New" w:hAnsi="Courier New"/>
          <w:color w:val="A8D8A8"/>
          <w:sz w:val="19"/>
          <w:szCs w:val="19"/>
        </w:rPr>
        <w:t xml:space="preserve"># After Alembic is added (Phase 9):</w:t>
      </w:r>
    </w:p>
    <w:p>
      <w:pPr>
        <w:shd w:fill="1E1E2E" w:val="clear"/>
        <w:spacing w:after="40" w:before="40"/>
        <w:ind w:left="280"/>
      </w:pPr>
      <w:r>
        <w:rPr>
          <w:rFonts w:ascii="Courier New" w:cs="Courier New" w:eastAsia="Courier New" w:hAnsi="Courier New"/>
          <w:color w:val="A8D8A8"/>
          <w:sz w:val="19"/>
          <w:szCs w:val="19"/>
        </w:rPr>
        <w:t xml:space="preserve">alembic revision --autogenerate -m 'add_rag_document_table'</w:t>
      </w:r>
    </w:p>
    <w:p>
      <w:pPr>
        <w:shd w:fill="1E1E2E" w:val="clear"/>
        <w:spacing w:after="40" w:before="40"/>
        <w:ind w:left="280"/>
      </w:pPr>
      <w:r>
        <w:rPr>
          <w:rFonts w:ascii="Courier New" w:cs="Courier New" w:eastAsia="Courier New" w:hAnsi="Courier New"/>
          <w:color w:val="A8D8A8"/>
          <w:sz w:val="19"/>
          <w:szCs w:val="19"/>
        </w:rPr>
        <w:t xml:space="preserve">alembic upgrade head</w:t>
      </w:r>
    </w:p>
    <w:p>
      <w:pPr>
        <w:spacing w:after="0" w:before="0"/>
      </w:pPr>
    </w:p>
    <w:p>
      <w:pPr>
        <w:pStyle w:val="Heading2"/>
        <w:spacing w:after="120" w:before="300"/>
      </w:pPr>
      <w:r>
        <w:rPr>
          <w:rFonts w:ascii="Arial" w:cs="Arial" w:eastAsia="Arial" w:hAnsi="Arial"/>
          <w:b/>
          <w:bCs/>
          <w:color w:val="1A1A3E"/>
          <w:sz w:val="26"/>
          <w:szCs w:val="26"/>
        </w:rPr>
        <w:t xml:space="preserve">12.6 Packaging the project</w:t>
      </w:r>
    </w:p>
    <w:p>
      <w:pPr>
        <w:shd w:fill="1E1E2E" w:val="clear"/>
        <w:spacing w:after="40" w:before="40"/>
        <w:ind w:left="280"/>
      </w:pPr>
      <w:r>
        <w:rPr>
          <w:rFonts w:ascii="Courier New" w:cs="Courier New" w:eastAsia="Courier New" w:hAnsi="Courier New"/>
          <w:color w:val="A8D8A8"/>
          <w:sz w:val="19"/>
          <w:szCs w:val="19"/>
        </w:rPr>
        <w:t xml:space="preserve"># From crucible parent directory:</w:t>
      </w:r>
    </w:p>
    <w:p>
      <w:pPr>
        <w:shd w:fill="1E1E2E" w:val="clear"/>
        <w:spacing w:after="40" w:before="40"/>
        <w:ind w:left="280"/>
      </w:pPr>
      <w:r>
        <w:rPr>
          <w:rFonts w:ascii="Courier New" w:cs="Courier New" w:eastAsia="Courier New" w:hAnsi="Courier New"/>
          <w:color w:val="A8D8A8"/>
          <w:sz w:val="19"/>
          <w:szCs w:val="19"/>
        </w:rPr>
        <w:t xml:space="preserve"># PowerShell:</w:t>
      </w:r>
    </w:p>
    <w:p>
      <w:pPr>
        <w:shd w:fill="1E1E2E" w:val="clear"/>
        <w:spacing w:after="40" w:before="40"/>
        <w:ind w:left="280"/>
      </w:pPr>
      <w:r>
        <w:rPr>
          <w:rFonts w:ascii="Courier New" w:cs="Courier New" w:eastAsia="Courier New" w:hAnsi="Courier New"/>
          <w:color w:val="A8D8A8"/>
          <w:sz w:val="19"/>
          <w:szCs w:val="19"/>
        </w:rPr>
        <w:t xml:space="preserve">Compress-Archive -Path crucible -DestinationPath crucible_release.zip -Force</w:t>
      </w:r>
    </w:p>
    <w:p>
      <w:pPr>
        <w:spacing w:after="0" w:before="0"/>
      </w:pPr>
    </w:p>
    <w:p>
      <w:pPr>
        <w:pStyle w:val="Heading2"/>
        <w:spacing w:after="120" w:before="300"/>
      </w:pPr>
      <w:r>
        <w:rPr>
          <w:rFonts w:ascii="Arial" w:cs="Arial" w:eastAsia="Arial" w:hAnsi="Arial"/>
          <w:b/>
          <w:bCs/>
          <w:color w:val="1A1A3E"/>
          <w:sz w:val="26"/>
          <w:szCs w:val="26"/>
        </w:rPr>
        <w:t xml:space="preserve">12.7 Environment variables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DATABASE_URL</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sqlite+aiosqlite:///./data/crucible.db (dev) or postgresql+asyncpg://... (prod)</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ENCRYPTION_KEY</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Fernet key — generate once, keep forever. Changing it breaks stored credentials.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ANTHROPIC_API_KEY</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Optional. Enables Claude advisor and fine-tuning evaluation.</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HUGGINGFACE_TOKEN</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Phase 6 only. For push_to_hub(). Generate at huggingface.co/settings/tokens.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STORAGE_BACKEND</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local|s3|azure|gcs (Phase 10). Default: local.</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ALLOW_PRIVATE_URLS</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true to disable SSRF protection in dev. Never set in production.</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DEBUG</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true in dev (enables Swagger UI, verbose logging). false in production.</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MLFLOW_TRACKING_URI</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sqlite:///./data/mlflow.db (dev) or http://mlflow-server:5000 (prod).</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CORS_ORIGINS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JSON array of allowed frontend origins. Default: localhost:5173, localhost:3000.</w:t>
            </w:r>
          </w:p>
        </w:tc>
      </w:tr>
      <w:tr>
        <w:tc>
          <w:tcPr>
            <w:tcW w:type="dxa" w:w="320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AWS_S3_BUCKET</w:t>
            </w:r>
          </w:p>
        </w:tc>
        <w:tc>
          <w:tcPr>
            <w:tcW w:type="dxa" w:w="6160"/>
            <w:tcBorders>
              <w:top w:val="single" w:color="CCCCDD" w:sz="1"/>
              <w:left w:val="single" w:color="CCCCDD" w:sz="1"/>
              <w:bottom w:val="single" w:color="CCCCDD" w:sz="1"/>
              <w:right w:val="single" w:color="CCCCDD" w:sz="1"/>
            </w:tcBorders>
            <w:shd w:fill="FAFBFF" w:val="clear"/>
            <w:tcMar>
              <w:top w:type="dxa" w:w="80"/>
              <w:left w:type="dxa" w:w="140"/>
              <w:bottom w:type="dxa" w:w="80"/>
              <w:right w:type="dxa" w:w="140"/>
            </w:tcMar>
          </w:tcPr>
          <w:p>
            <w:r>
              <w:rPr>
                <w:rFonts w:ascii="Arial" w:cs="Arial" w:eastAsia="Arial" w:hAnsi="Arial"/>
                <w:color w:val="1A1A3E"/>
                <w:sz w:val="19"/>
                <w:szCs w:val="19"/>
              </w:rPr>
              <w:t xml:space="preserve">Phase 10 only. The S3 bucket for datasets and model artifacts.</w:t>
            </w:r>
          </w:p>
        </w:tc>
      </w:tr>
      <w:tr>
        <w:tc>
          <w:tcPr>
            <w:tcW w:type="dxa" w:w="320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Courier New" w:cs="Courier New" w:eastAsia="Courier New" w:hAnsi="Courier New"/>
                <w:b/>
                <w:bCs/>
                <w:color w:val="3C3490"/>
                <w:sz w:val="19"/>
                <w:szCs w:val="19"/>
              </w:rPr>
              <w:t xml:space="preserve">GOOGLE_APPLICATION_CREDENTIALS</w:t>
            </w:r>
          </w:p>
        </w:tc>
        <w:tc>
          <w:tcPr>
            <w:tcW w:type="dxa" w:w="6160"/>
            <w:tcBorders>
              <w:top w:val="single" w:color="CCCCDD" w:sz="1"/>
              <w:left w:val="single" w:color="CCCCDD" w:sz="1"/>
              <w:bottom w:val="single" w:color="CCCCDD" w:sz="1"/>
              <w:right w:val="single" w:color="CCCCDD" w:sz="1"/>
            </w:tcBorders>
            <w:shd w:fill="F2F4FF" w:val="clear"/>
            <w:tcMar>
              <w:top w:type="dxa" w:w="80"/>
              <w:left w:type="dxa" w:w="140"/>
              <w:bottom w:type="dxa" w:w="80"/>
              <w:right w:type="dxa" w:w="140"/>
            </w:tcMar>
          </w:tcPr>
          <w:p>
            <w:r>
              <w:rPr>
                <w:rFonts w:ascii="Arial" w:cs="Arial" w:eastAsia="Arial" w:hAnsi="Arial"/>
                <w:color w:val="1A1A3E"/>
                <w:sz w:val="19"/>
                <w:szCs w:val="19"/>
              </w:rPr>
              <w:t xml:space="preserve">Phase 10 only. Path to GCP service account JSON file.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3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A1A3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C2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2026-06-16T11:02:51.525Z</dcterms:created>
  <dcterms:modified xsi:type="dcterms:W3CDTF">2026-06-16T11:02:51.534Z</dcterms:modified>
</cp:coreProperties>
</file>

<file path=docProps/custom.xml><?xml version="1.0" encoding="utf-8"?>
<Properties xmlns="http://schemas.openxmlformats.org/officeDocument/2006/custom-properties" xmlns:vt="http://schemas.openxmlformats.org/officeDocument/2006/docPropsVTypes"/>
</file>