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82" w:rsidRDefault="00731682" w:rsidP="00731682">
      <w:pPr>
        <w:pStyle w:val="Titre1"/>
        <w:shd w:val="clear" w:color="auto" w:fill="FFFFFF"/>
        <w:spacing w:before="0"/>
        <w:rPr>
          <w:rFonts w:ascii="Arial" w:hAnsi="Arial" w:cs="Arial"/>
          <w:color w:val="263A8E"/>
        </w:rPr>
      </w:pPr>
      <w:r>
        <w:rPr>
          <w:rFonts w:ascii="Arial" w:hAnsi="Arial" w:cs="Arial"/>
          <w:color w:val="263A8E"/>
        </w:rPr>
        <w:t>Expérience utilisateur</w:t>
      </w:r>
    </w:p>
    <w:p w:rsidR="00731682" w:rsidRDefault="00731682" w:rsidP="00731682">
      <w:pPr>
        <w:rPr>
          <w:rFonts w:ascii="Times New Roman" w:hAnsi="Times New Roman" w:cs="Times New Roman"/>
        </w:rPr>
      </w:pPr>
      <w:r>
        <w:rPr>
          <w:rFonts w:ascii="Arial" w:hAnsi="Arial" w:cs="Arial"/>
          <w:color w:val="212529"/>
          <w:shd w:val="clear" w:color="auto" w:fill="FFFFFF"/>
        </w:rPr>
        <w:t> Écrit par </w:t>
      </w:r>
      <w:hyperlink r:id="rId5" w:history="1">
        <w:r>
          <w:rPr>
            <w:rStyle w:val="Lienhypertexte"/>
            <w:rFonts w:ascii="Arial" w:hAnsi="Arial" w:cs="Arial"/>
            <w:color w:val="4B66A6"/>
            <w:shd w:val="clear" w:color="auto" w:fill="FFFFFF"/>
          </w:rPr>
          <w:t xml:space="preserve">B. </w:t>
        </w:r>
        <w:proofErr w:type="spellStart"/>
        <w:r>
          <w:rPr>
            <w:rStyle w:val="Lienhypertexte"/>
            <w:rFonts w:ascii="Arial" w:hAnsi="Arial" w:cs="Arial"/>
            <w:color w:val="4B66A6"/>
            <w:shd w:val="clear" w:color="auto" w:fill="FFFFFF"/>
          </w:rPr>
          <w:t>Bathelot</w:t>
        </w:r>
        <w:proofErr w:type="spellEnd"/>
      </w:hyperlink>
      <w:r>
        <w:rPr>
          <w:rFonts w:ascii="Arial" w:hAnsi="Arial" w:cs="Arial"/>
          <w:color w:val="212529"/>
          <w:shd w:val="clear" w:color="auto" w:fill="FFFFFF"/>
        </w:rPr>
        <w:t>, modifié le 06/04/2018</w:t>
      </w:r>
      <w:r>
        <w:rPr>
          <w:rFonts w:ascii="Arial" w:hAnsi="Arial" w:cs="Arial"/>
          <w:color w:val="212529"/>
        </w:rPr>
        <w:br/>
      </w:r>
      <w:r>
        <w:rPr>
          <w:rFonts w:ascii="Arial" w:hAnsi="Arial" w:cs="Arial"/>
          <w:color w:val="212529"/>
          <w:shd w:val="clear" w:color="auto" w:fill="FFFFFF"/>
        </w:rPr>
        <w:t>Glossaires : </w:t>
      </w:r>
      <w:bookmarkStart w:id="0" w:name="_GoBack"/>
      <w:bookmarkEnd w:id="0"/>
      <w:r>
        <w:fldChar w:fldCharType="begin"/>
      </w:r>
      <w:r>
        <w:instrText xml:space="preserve"> HYPERLINK "https://www.definitions-marketing.com/glossaire/e-commerce-conversion/" </w:instrText>
      </w:r>
      <w:r>
        <w:fldChar w:fldCharType="separate"/>
      </w:r>
      <w:r>
        <w:rPr>
          <w:rStyle w:val="Lienhypertexte"/>
          <w:rFonts w:ascii="Arial" w:hAnsi="Arial" w:cs="Arial"/>
          <w:color w:val="4B66A6"/>
          <w:shd w:val="clear" w:color="auto" w:fill="FFFFFF"/>
        </w:rPr>
        <w:t>E-commerce et conversion</w:t>
      </w:r>
      <w:r>
        <w:fldChar w:fldCharType="end"/>
      </w:r>
      <w:r>
        <w:rPr>
          <w:rFonts w:ascii="Arial" w:hAnsi="Arial" w:cs="Arial"/>
          <w:color w:val="212529"/>
          <w:shd w:val="clear" w:color="auto" w:fill="FFFFFF"/>
        </w:rPr>
        <w:t>  </w:t>
      </w:r>
      <w:hyperlink r:id="rId6" w:history="1">
        <w:r>
          <w:rPr>
            <w:rStyle w:val="Lienhypertexte"/>
            <w:rFonts w:ascii="Arial" w:hAnsi="Arial" w:cs="Arial"/>
            <w:color w:val="4B66A6"/>
            <w:shd w:val="clear" w:color="auto" w:fill="FFFFFF"/>
          </w:rPr>
          <w:t>Ergonomie et web design</w:t>
        </w:r>
      </w:hyperlink>
    </w:p>
    <w:p w:rsidR="00731682" w:rsidRDefault="00731682" w:rsidP="00731682">
      <w:r>
        <w:pict>
          <v:rect id="_x0000_i1025" style="width:0;height:0" o:hrstd="t" o:hrnoshade="t" o:hr="t" fillcolor="#212529" stroked="f"/>
        </w:pict>
      </w:r>
    </w:p>
    <w:p w:rsidR="00154A7F" w:rsidRPr="00731682" w:rsidRDefault="00731682" w:rsidP="00731682">
      <w:r>
        <w:rPr>
          <w:rFonts w:ascii="Arial" w:hAnsi="Arial" w:cs="Arial"/>
          <w:color w:val="212529"/>
          <w:shd w:val="clear" w:color="auto" w:fill="FFFFFF"/>
        </w:rPr>
        <w:t>La notion d'expérience utilisateur peut s'appliquer à des produits, services ou interfaces digitales.</w:t>
      </w:r>
      <w:r>
        <w:rPr>
          <w:rFonts w:ascii="Arial" w:hAnsi="Arial" w:cs="Arial"/>
          <w:color w:val="212529"/>
        </w:rPr>
        <w:br/>
      </w:r>
      <w:r>
        <w:rPr>
          <w:rFonts w:ascii="Arial" w:hAnsi="Arial" w:cs="Arial"/>
          <w:color w:val="212529"/>
          <w:shd w:val="clear" w:color="auto" w:fill="FFFFFF"/>
        </w:rPr>
        <w:t>Dans un contexte digital, l’expérience utilisateur recouvre la façon dont un site web ou une application est perçue et ressentie par ses utilisateurs en fonctions de ses qualités ergonomiques, de navigation et de contenu. L'expérience utilisateur joue un rôle très important dans l'efficacité d'un site web ou d'une application mobile et constitue également un facteur de fidélisation.</w:t>
      </w:r>
      <w:r>
        <w:rPr>
          <w:rFonts w:ascii="Arial" w:hAnsi="Arial" w:cs="Arial"/>
          <w:color w:val="212529"/>
        </w:rPr>
        <w:br/>
      </w:r>
      <w:r>
        <w:rPr>
          <w:rFonts w:ascii="Arial" w:hAnsi="Arial" w:cs="Arial"/>
          <w:color w:val="212529"/>
        </w:rPr>
        <w:br/>
      </w:r>
      <w:r>
        <w:rPr>
          <w:rFonts w:ascii="Arial" w:hAnsi="Arial" w:cs="Arial"/>
          <w:color w:val="212529"/>
          <w:shd w:val="clear" w:color="auto" w:fill="FFFFFF"/>
        </w:rPr>
        <w:t>Dans le cadre du e-commerce et des parcours clients cross-canal, l'expérience utilisateur est une composante importante, voire essentielle de l'expérience client. En dehors du marketing et commerce digital, la notion d'expérience utilisateur est également utilisée pour d'autres types d'interfaces "homme-machine" et joue un rôle clé dans le développement de produits logiciels.</w:t>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La notion d'expérience utilisateur s'applique également à des produits ou services non digitaux pour désigner l'expérience d'usage de ces produits ou services qui </w:t>
      </w:r>
      <w:proofErr w:type="gramStart"/>
      <w:r>
        <w:rPr>
          <w:rFonts w:ascii="Arial" w:hAnsi="Arial" w:cs="Arial"/>
          <w:color w:val="212529"/>
          <w:shd w:val="clear" w:color="auto" w:fill="FFFFFF"/>
        </w:rPr>
        <w:t>constitue</w:t>
      </w:r>
      <w:proofErr w:type="gramEnd"/>
      <w:r>
        <w:rPr>
          <w:rFonts w:ascii="Arial" w:hAnsi="Arial" w:cs="Arial"/>
          <w:color w:val="212529"/>
          <w:shd w:val="clear" w:color="auto" w:fill="FFFFFF"/>
        </w:rPr>
        <w:t xml:space="preserve"> une des composantes de l'</w:t>
      </w:r>
      <w:hyperlink r:id="rId7" w:history="1">
        <w:r>
          <w:rPr>
            <w:rStyle w:val="Lienhypertexte"/>
            <w:rFonts w:ascii="Arial" w:hAnsi="Arial" w:cs="Arial"/>
            <w:color w:val="4B66A6"/>
            <w:shd w:val="clear" w:color="auto" w:fill="FFFFFF"/>
          </w:rPr>
          <w:t>expérience client</w:t>
        </w:r>
      </w:hyperlink>
      <w:r>
        <w:rPr>
          <w:rFonts w:ascii="Arial" w:hAnsi="Arial" w:cs="Arial"/>
          <w:color w:val="212529"/>
          <w:shd w:val="clear" w:color="auto" w:fill="FFFFFF"/>
        </w:rPr>
        <w:t> globale.</w:t>
      </w:r>
      <w:r>
        <w:rPr>
          <w:rFonts w:ascii="Arial" w:hAnsi="Arial" w:cs="Arial"/>
          <w:color w:val="212529"/>
        </w:rPr>
        <w:br/>
      </w:r>
      <w:r>
        <w:rPr>
          <w:rFonts w:ascii="Arial" w:hAnsi="Arial" w:cs="Arial"/>
          <w:color w:val="212529"/>
        </w:rPr>
        <w:br/>
      </w:r>
      <w:r>
        <w:rPr>
          <w:rFonts w:ascii="Arial" w:hAnsi="Arial" w:cs="Arial"/>
          <w:color w:val="212529"/>
          <w:shd w:val="clear" w:color="auto" w:fill="FFFFFF"/>
        </w:rPr>
        <w:t>L'expérience utilisateur est le plus souvent désignée par le terme d'UX.</w:t>
      </w:r>
    </w:p>
    <w:sectPr w:rsidR="00154A7F" w:rsidRPr="00731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D5"/>
    <w:rsid w:val="000A78FA"/>
    <w:rsid w:val="00102BA2"/>
    <w:rsid w:val="00154A7F"/>
    <w:rsid w:val="00181F61"/>
    <w:rsid w:val="00231750"/>
    <w:rsid w:val="00244369"/>
    <w:rsid w:val="00292A5E"/>
    <w:rsid w:val="00383D75"/>
    <w:rsid w:val="00731682"/>
    <w:rsid w:val="009E7828"/>
    <w:rsid w:val="00B352A0"/>
    <w:rsid w:val="00C6515A"/>
    <w:rsid w:val="00D83CB4"/>
    <w:rsid w:val="00DB7B57"/>
    <w:rsid w:val="00F540E1"/>
    <w:rsid w:val="00F607D5"/>
    <w:rsid w:val="00FB3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7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B7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B7B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rg-t">
    <w:name w:val="s-rg-t"/>
    <w:basedOn w:val="Policepardfaut"/>
    <w:rsid w:val="000A78FA"/>
  </w:style>
  <w:style w:type="character" w:customStyle="1" w:styleId="s-bl-t">
    <w:name w:val="s-bl-t"/>
    <w:basedOn w:val="Policepardfaut"/>
    <w:rsid w:val="000A78FA"/>
  </w:style>
  <w:style w:type="character" w:customStyle="1" w:styleId="s-ve-t">
    <w:name w:val="s-ve-t"/>
    <w:basedOn w:val="Policepardfaut"/>
    <w:rsid w:val="000A78FA"/>
  </w:style>
  <w:style w:type="character" w:customStyle="1" w:styleId="Titre1Car">
    <w:name w:val="Titre 1 Car"/>
    <w:basedOn w:val="Policepardfaut"/>
    <w:link w:val="Titre1"/>
    <w:uiPriority w:val="9"/>
    <w:rsid w:val="00DB7B5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B7B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B7B5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383D75"/>
    <w:rPr>
      <w:color w:val="0563C1" w:themeColor="hyperlink"/>
      <w:u w:val="single"/>
    </w:rPr>
  </w:style>
  <w:style w:type="paragraph" w:styleId="Textedebulles">
    <w:name w:val="Balloon Text"/>
    <w:basedOn w:val="Normal"/>
    <w:link w:val="TextedebullesCar"/>
    <w:uiPriority w:val="99"/>
    <w:semiHidden/>
    <w:unhideWhenUsed/>
    <w:rsid w:val="00F54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0E1"/>
    <w:rPr>
      <w:rFonts w:ascii="Tahoma" w:hAnsi="Tahoma" w:cs="Tahoma"/>
      <w:sz w:val="16"/>
      <w:szCs w:val="16"/>
    </w:rPr>
  </w:style>
  <w:style w:type="paragraph" w:customStyle="1" w:styleId="nvcaub">
    <w:name w:val="nvcaub"/>
    <w:basedOn w:val="Normal"/>
    <w:rsid w:val="00F540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7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B7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B7B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rg-t">
    <w:name w:val="s-rg-t"/>
    <w:basedOn w:val="Policepardfaut"/>
    <w:rsid w:val="000A78FA"/>
  </w:style>
  <w:style w:type="character" w:customStyle="1" w:styleId="s-bl-t">
    <w:name w:val="s-bl-t"/>
    <w:basedOn w:val="Policepardfaut"/>
    <w:rsid w:val="000A78FA"/>
  </w:style>
  <w:style w:type="character" w:customStyle="1" w:styleId="s-ve-t">
    <w:name w:val="s-ve-t"/>
    <w:basedOn w:val="Policepardfaut"/>
    <w:rsid w:val="000A78FA"/>
  </w:style>
  <w:style w:type="character" w:customStyle="1" w:styleId="Titre1Car">
    <w:name w:val="Titre 1 Car"/>
    <w:basedOn w:val="Policepardfaut"/>
    <w:link w:val="Titre1"/>
    <w:uiPriority w:val="9"/>
    <w:rsid w:val="00DB7B5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B7B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B7B5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383D75"/>
    <w:rPr>
      <w:color w:val="0563C1" w:themeColor="hyperlink"/>
      <w:u w:val="single"/>
    </w:rPr>
  </w:style>
  <w:style w:type="paragraph" w:styleId="Textedebulles">
    <w:name w:val="Balloon Text"/>
    <w:basedOn w:val="Normal"/>
    <w:link w:val="TextedebullesCar"/>
    <w:uiPriority w:val="99"/>
    <w:semiHidden/>
    <w:unhideWhenUsed/>
    <w:rsid w:val="00F54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0E1"/>
    <w:rPr>
      <w:rFonts w:ascii="Tahoma" w:hAnsi="Tahoma" w:cs="Tahoma"/>
      <w:sz w:val="16"/>
      <w:szCs w:val="16"/>
    </w:rPr>
  </w:style>
  <w:style w:type="paragraph" w:customStyle="1" w:styleId="nvcaub">
    <w:name w:val="nvcaub"/>
    <w:basedOn w:val="Normal"/>
    <w:rsid w:val="00F540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598633">
      <w:bodyDiv w:val="1"/>
      <w:marLeft w:val="0"/>
      <w:marRight w:val="0"/>
      <w:marTop w:val="0"/>
      <w:marBottom w:val="0"/>
      <w:divBdr>
        <w:top w:val="none" w:sz="0" w:space="0" w:color="auto"/>
        <w:left w:val="none" w:sz="0" w:space="0" w:color="auto"/>
        <w:bottom w:val="none" w:sz="0" w:space="0" w:color="auto"/>
        <w:right w:val="none" w:sz="0" w:space="0" w:color="auto"/>
      </w:divBdr>
      <w:divsChild>
        <w:div w:id="255747217">
          <w:marLeft w:val="0"/>
          <w:marRight w:val="0"/>
          <w:marTop w:val="0"/>
          <w:marBottom w:val="0"/>
          <w:divBdr>
            <w:top w:val="none" w:sz="0" w:space="0" w:color="auto"/>
            <w:left w:val="none" w:sz="0" w:space="0" w:color="auto"/>
            <w:bottom w:val="none" w:sz="0" w:space="0" w:color="auto"/>
            <w:right w:val="none" w:sz="0" w:space="0" w:color="auto"/>
          </w:divBdr>
        </w:div>
        <w:div w:id="1806702878">
          <w:marLeft w:val="0"/>
          <w:marRight w:val="0"/>
          <w:marTop w:val="0"/>
          <w:marBottom w:val="0"/>
          <w:divBdr>
            <w:top w:val="none" w:sz="0" w:space="0" w:color="auto"/>
            <w:left w:val="none" w:sz="0" w:space="0" w:color="auto"/>
            <w:bottom w:val="none" w:sz="0" w:space="0" w:color="auto"/>
            <w:right w:val="none" w:sz="0" w:space="0" w:color="auto"/>
          </w:divBdr>
          <w:divsChild>
            <w:div w:id="897744557">
              <w:marLeft w:val="0"/>
              <w:marRight w:val="0"/>
              <w:marTop w:val="0"/>
              <w:marBottom w:val="0"/>
              <w:divBdr>
                <w:top w:val="none" w:sz="0" w:space="0" w:color="auto"/>
                <w:left w:val="none" w:sz="0" w:space="0" w:color="auto"/>
                <w:bottom w:val="none" w:sz="0" w:space="0" w:color="auto"/>
                <w:right w:val="none" w:sz="0" w:space="0" w:color="auto"/>
              </w:divBdr>
            </w:div>
            <w:div w:id="17015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finitions-marketing.com/definition/experience-cli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efinitions-marketing.com/glossaire/ergonomie-et-web-design/" TargetMode="External"/><Relationship Id="rId5" Type="http://schemas.openxmlformats.org/officeDocument/2006/relationships/hyperlink" Target="https://www.definitions-marketing.com/aute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1375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Jean-Aurel TOSSOU</dc:creator>
  <cp:lastModifiedBy>Ya314</cp:lastModifiedBy>
  <cp:revision>2</cp:revision>
  <dcterms:created xsi:type="dcterms:W3CDTF">2020-09-25T11:43:00Z</dcterms:created>
  <dcterms:modified xsi:type="dcterms:W3CDTF">2020-09-25T11:43:00Z</dcterms:modified>
</cp:coreProperties>
</file>