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jc w:val="right"/>
        <w:rPr>
          <w:rFonts w:ascii="Times New Roman" w:cs="Times New Roman" w:hAnsi="Times New Roman" w:eastAsia="Times New Roman"/>
          <w:sz w:val="24"/>
          <w:szCs w:val="24"/>
        </w:rPr>
      </w:pPr>
      <w:r>
        <w:rPr>
          <w:rFonts w:ascii="Times New Roman"/>
          <w:sz w:val="24"/>
          <w:szCs w:val="24"/>
          <w:rtl w:val="0"/>
          <w:lang w:val="en-US"/>
        </w:rPr>
        <w:t>Olek</w:t>
      </w:r>
    </w:p>
    <w:p>
      <w:pPr>
        <w:pStyle w:val="Body"/>
        <w:spacing w:line="480" w:lineRule="auto"/>
        <w:jc w:val="right"/>
        <w:rPr>
          <w:rFonts w:ascii="Times New Roman" w:cs="Times New Roman" w:hAnsi="Times New Roman" w:eastAsia="Times New Roman"/>
          <w:sz w:val="24"/>
          <w:szCs w:val="24"/>
        </w:rPr>
      </w:pPr>
      <w:r>
        <w:rPr>
          <w:rFonts w:ascii="Times New Roman"/>
          <w:sz w:val="24"/>
          <w:szCs w:val="24"/>
          <w:rtl w:val="0"/>
          <w:lang w:val="en-US"/>
        </w:rPr>
        <w:t>October 2, 2014</w:t>
      </w:r>
    </w:p>
    <w:p>
      <w:pPr>
        <w:pStyle w:val="Body"/>
        <w:spacing w:line="480" w:lineRule="auto"/>
        <w:jc w:val="right"/>
        <w:rPr>
          <w:rFonts w:ascii="Times New Roman" w:cs="Times New Roman" w:hAnsi="Times New Roman" w:eastAsia="Times New Roman"/>
          <w:sz w:val="24"/>
          <w:szCs w:val="24"/>
        </w:rPr>
      </w:pPr>
      <w:r>
        <w:rPr>
          <w:rFonts w:ascii="Times New Roman"/>
          <w:sz w:val="24"/>
          <w:szCs w:val="24"/>
          <w:rtl w:val="0"/>
          <w:lang w:val="en-US"/>
        </w:rPr>
        <w:t>Dave Nelson</w:t>
      </w:r>
    </w:p>
    <w:p>
      <w:pPr>
        <w:pStyle w:val="Body"/>
        <w:spacing w:line="480" w:lineRule="auto"/>
        <w:jc w:val="right"/>
        <w:rPr>
          <w:rFonts w:ascii="Times New Roman" w:cs="Times New Roman" w:hAnsi="Times New Roman" w:eastAsia="Times New Roman"/>
          <w:sz w:val="24"/>
          <w:szCs w:val="24"/>
        </w:rPr>
      </w:pPr>
      <w:r>
        <w:rPr>
          <w:rFonts w:ascii="Times New Roman"/>
          <w:sz w:val="24"/>
          <w:szCs w:val="24"/>
          <w:rtl w:val="0"/>
          <w:lang w:val="en-US"/>
        </w:rPr>
        <w:t>1st Period English</w:t>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The Great Gatsby</w:t>
      </w:r>
    </w:p>
    <w:p>
      <w:pPr>
        <w:pStyle w:val="Body"/>
        <w:spacing w:line="480" w:lineRule="auto"/>
        <w:jc w:val="center"/>
        <w:rPr>
          <w:rFonts w:ascii="Times New Roman" w:cs="Times New Roman" w:hAnsi="Times New Roman" w:eastAsia="Times New Roman"/>
          <w:sz w:val="24"/>
          <w:szCs w:val="24"/>
        </w:rPr>
      </w:pPr>
      <w:r>
        <w:rPr>
          <w:rFonts w:ascii="Times New Roman"/>
          <w:sz w:val="24"/>
          <w:szCs w:val="24"/>
          <w:rtl w:val="0"/>
          <w:lang w:val="en-US"/>
        </w:rPr>
        <w:t>Passage Analysis No 2</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As it stops raining, Gatsby's fa</w:t>
      </w:r>
      <w:r>
        <w:rPr>
          <w:rFonts w:hAnsi="Arial Unicode MS" w:hint="default"/>
          <w:sz w:val="24"/>
          <w:szCs w:val="24"/>
          <w:rtl w:val="0"/>
          <w:lang w:val="en-US"/>
        </w:rPr>
        <w:t>ç</w:t>
      </w:r>
      <w:r>
        <w:rPr>
          <w:rFonts w:ascii="Times New Roman"/>
          <w:sz w:val="24"/>
          <w:szCs w:val="24"/>
          <w:rtl w:val="0"/>
          <w:lang w:val="en-US"/>
        </w:rPr>
        <w:t>ade begins to weaken, to come apart. The imagery of Daisy as light is especially important here, as we finally get a relation between Gatsby and Daisy via light. He is trying to catch it, to invite it to him. But you cannot light, you can only move out of the shade. In Gatsby's case, the shade is his extravagant image and parties.</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pPr>
      <w:r>
        <w:rPr>
          <w:rFonts w:ascii="Times New Roman" w:cs="Times New Roman" w:hAnsi="Times New Roman" w:eastAsia="Times New Roman"/>
          <w:sz w:val="24"/>
          <w:szCs w:val="24"/>
          <w:rtl w:val="0"/>
        </w:rPr>
        <w:tab/>
        <w:t xml:space="preserve">As Gatsby becomes closer and closer to Daisy, his character of wealth and culture begins to deteriorate. He becomes more focused on Daisy than on convincing people of his story. When he says " 'My house looks well, doesn't it?' he demanded. 'See how the whole front of it catches the light?' " (89), this is not only a huge break in character, but he indirectly reveals his motives via the symbolism of light.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