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spacing w:line="240" w:lineRule="auto"/>
        <w:jc w:val="center"/>
      </w:pPr>
      <w:r>
        <w:rPr>
          <w:rFonts w:ascii="Times New Roman" w:hAnsi="Times New Roman"/>
          <w:sz w:val="24"/>
          <w:szCs w:val="24"/>
          <w:rtl w:val="0"/>
          <w:lang w:val="en-US"/>
        </w:rPr>
        <w:t xml:space="preserve">Effects of N-enriched Leaf Litter and Decreased Temperatures on </w:t>
      </w:r>
      <w:r>
        <w:rPr>
          <w:rFonts w:ascii="Times New Roman" w:hAnsi="Times New Roman"/>
          <w:i w:val="1"/>
          <w:iCs w:val="1"/>
          <w:sz w:val="24"/>
          <w:szCs w:val="24"/>
          <w:rtl w:val="0"/>
        </w:rPr>
        <w:t xml:space="preserve">Aedes aegypti </w:t>
      </w:r>
      <w:r>
        <w:rPr>
          <w:rFonts w:ascii="Times New Roman" w:hAnsi="Times New Roman"/>
          <w:sz w:val="24"/>
          <w:szCs w:val="24"/>
          <w:rtl w:val="0"/>
          <w:lang w:val="en-US"/>
        </w:rPr>
        <w:t>Mosquito Larvae Development Time and Biomass</w:t>
      </w:r>
    </w:p>
    <w:p>
      <w:pPr>
        <w:pStyle w:val="Body"/>
        <w:widowControl w:val="0"/>
        <w:spacing w:after="320" w:line="240" w:lineRule="auto"/>
        <w:ind w:firstLine="720"/>
      </w:pPr>
    </w:p>
    <w:p>
      <w:pPr>
        <w:pStyle w:val="Body"/>
        <w:widowControl w:val="0"/>
        <w:spacing w:after="320"/>
      </w:pPr>
      <w:r>
        <w:rPr>
          <w:rFonts w:ascii="Times New Roman" w:hAnsi="Times New Roman"/>
          <w:b w:val="1"/>
          <w:bCs w:val="1"/>
          <w:sz w:val="24"/>
          <w:szCs w:val="24"/>
          <w:rtl w:val="0"/>
          <w:lang w:val="en-US"/>
        </w:rPr>
        <w:t>BIO 150: Climate Chang</w:t>
      </w:r>
      <w:r>
        <w:rPr>
          <w:rFonts w:ascii="Times New Roman" w:hAnsi="Times New Roman"/>
          <w:sz w:val="24"/>
          <w:szCs w:val="24"/>
          <w:rtl w:val="0"/>
        </w:rPr>
        <w:t>e</w:t>
      </w:r>
    </w:p>
    <w:p>
      <w:pPr>
        <w:pStyle w:val="Body"/>
        <w:widowControl w:val="0"/>
        <w:spacing w:after="320" w:line="240" w:lineRule="auto"/>
      </w:pPr>
      <w:r>
        <w:rPr>
          <w:rFonts w:ascii="Times New Roman" w:hAnsi="Times New Roman"/>
          <w:sz w:val="24"/>
          <w:szCs w:val="24"/>
          <w:rtl w:val="0"/>
          <w:lang w:val="en-US"/>
        </w:rPr>
        <w:t xml:space="preserve">The third section of BIO 150 focuses on the effect climate change has on biological interactions. We covered biological concepts such as nutrient regulation and cycling, homeostasis, population balance, weather, and complex interactions between members of an ecosystem. For the first two experiments, we examined the response of developing </w:t>
      </w:r>
      <w:r>
        <w:rPr>
          <w:rFonts w:ascii="Times New Roman" w:hAnsi="Times New Roman"/>
          <w:i w:val="1"/>
          <w:iCs w:val="1"/>
          <w:sz w:val="24"/>
          <w:szCs w:val="24"/>
          <w:rtl w:val="0"/>
          <w:lang w:val="it-IT"/>
        </w:rPr>
        <w:t>Brassica rapa</w:t>
      </w:r>
      <w:r>
        <w:rPr>
          <w:rFonts w:ascii="Times New Roman" w:hAnsi="Times New Roman"/>
          <w:sz w:val="24"/>
          <w:szCs w:val="24"/>
          <w:rtl w:val="0"/>
          <w:lang w:val="en-US"/>
        </w:rPr>
        <w:t xml:space="preserve"> (turnip seed) to determine the responses of crop plants to temperature, and then elevated CO</w:t>
      </w:r>
      <w:r>
        <w:rPr>
          <w:rFonts w:ascii="Times New Roman" w:hAnsi="Times New Roman"/>
          <w:sz w:val="24"/>
          <w:szCs w:val="24"/>
          <w:vertAlign w:val="subscript"/>
          <w:rtl w:val="0"/>
        </w:rPr>
        <w:t>2</w:t>
      </w:r>
      <w:r>
        <w:rPr>
          <w:rFonts w:ascii="Times New Roman" w:hAnsi="Times New Roman"/>
          <w:sz w:val="24"/>
          <w:szCs w:val="24"/>
          <w:rtl w:val="0"/>
          <w:lang w:val="en-US"/>
        </w:rPr>
        <w:t xml:space="preserve"> levels. In particular, we focused on environmental change in the context of anthropogenic climate change as a result of the addition of greenhouse gasses, with growth-chamber experiments in which CO2 concentrations and temperatures are modified being our most utilized experimental format.</w:t>
      </w:r>
    </w:p>
    <w:p>
      <w:pPr>
        <w:pStyle w:val="Body"/>
        <w:spacing w:line="240" w:lineRule="auto"/>
      </w:pPr>
      <w:r>
        <w:rPr>
          <w:rFonts w:ascii="Times New Roman" w:hAnsi="Times New Roman"/>
          <w:b w:val="1"/>
          <w:bCs w:val="1"/>
          <w:sz w:val="24"/>
          <w:szCs w:val="24"/>
          <w:rtl w:val="0"/>
          <w:lang w:val="fr-FR"/>
        </w:rPr>
        <w:t>Introduction</w:t>
      </w:r>
    </w:p>
    <w:p>
      <w:pPr>
        <w:pStyle w:val="Body"/>
        <w:spacing w:line="240" w:lineRule="auto"/>
      </w:pPr>
      <w:r>
        <w:rPr>
          <w:rFonts w:ascii="Times New Roman" w:hAnsi="Times New Roman"/>
          <w:sz w:val="24"/>
          <w:szCs w:val="24"/>
          <w:rtl w:val="0"/>
          <w:lang w:val="en-US"/>
        </w:rPr>
        <w:t>With the current trends of anthropogenic climate change indicating severe changes to the global ecosystem within the next century, it will undoubtedly have an effect on mosquitoes. Mosquitos are of interest because they are a cosmopolitan species of disease vectors and infect and kill millions annually</w:t>
      </w:r>
      <w:r>
        <w:rPr>
          <w:rFonts w:ascii="Times New Roman" w:cs="Times New Roman" w:hAnsi="Times New Roman" w:eastAsia="Times New Roman"/>
          <w:sz w:val="24"/>
          <w:szCs w:val="24"/>
          <w:vertAlign w:val="superscript"/>
        </w:rPr>
        <w:footnoteReference w:id="1"/>
      </w:r>
      <w:r>
        <w:rPr>
          <w:rStyle w:val="None"/>
          <w:rFonts w:ascii="Times New Roman" w:hAnsi="Times New Roman"/>
          <w:sz w:val="24"/>
          <w:szCs w:val="24"/>
          <w:rtl w:val="0"/>
          <w:lang w:val="en-US"/>
        </w:rPr>
        <w:t>. Mosquito eggs are usually laid in still freshwater closer to the shore where bacteria, algae, and microorganisms all decompose organic matter. Mosquito larvae eat these critters, while they in turn are dependent on one another for nutrient cycling from the organic matter. Commonly it is senesced plant material like leaf litter. From what we know about photosynthetic carbon fixation (growth), higher CO</w:t>
      </w:r>
      <w:r>
        <w:rPr>
          <w:rStyle w:val="None"/>
          <w:rFonts w:ascii="Times New Roman" w:hAnsi="Times New Roman"/>
          <w:sz w:val="24"/>
          <w:szCs w:val="24"/>
          <w:vertAlign w:val="subscript"/>
          <w:rtl w:val="0"/>
        </w:rPr>
        <w:t>2</w:t>
      </w:r>
      <w:r>
        <w:rPr>
          <w:rStyle w:val="None"/>
          <w:rFonts w:ascii="Times New Roman" w:hAnsi="Times New Roman"/>
          <w:sz w:val="24"/>
          <w:szCs w:val="24"/>
          <w:rtl w:val="0"/>
          <w:lang w:val="en-US"/>
        </w:rPr>
        <w:t xml:space="preserve"> levels mean more carbon fixation which increases nitrogen consumption. Nitrogen is often a limited resource, so increase in CO</w:t>
      </w:r>
      <w:r>
        <w:rPr>
          <w:rStyle w:val="None"/>
          <w:rFonts w:ascii="Times New Roman" w:hAnsi="Times New Roman"/>
          <w:sz w:val="24"/>
          <w:szCs w:val="24"/>
          <w:vertAlign w:val="subscript"/>
          <w:rtl w:val="0"/>
        </w:rPr>
        <w:t>2</w:t>
      </w:r>
      <w:r>
        <w:rPr>
          <w:rStyle w:val="None"/>
          <w:rFonts w:ascii="Times New Roman" w:hAnsi="Times New Roman"/>
          <w:sz w:val="24"/>
          <w:szCs w:val="24"/>
          <w:rtl w:val="0"/>
          <w:lang w:val="en-US"/>
        </w:rPr>
        <w:t xml:space="preserve"> would increase the carbon to nitrogen (C:N) ratio. Previous studies have shown that a higher C:N ratio decreases decomposition rates of organic matter, as well as that increased C:N ratios negatively affect mosquito larval development times. For aquatic detritivores biomass decreases when developing in higher tolerable temperatures. Due to time restraints, we were unable to acquire leaf litter grown in CO</w:t>
      </w:r>
      <w:r>
        <w:rPr>
          <w:rStyle w:val="None"/>
          <w:rFonts w:ascii="Times New Roman" w:hAnsi="Times New Roman"/>
          <w:sz w:val="24"/>
          <w:szCs w:val="24"/>
          <w:vertAlign w:val="subscript"/>
          <w:rtl w:val="0"/>
        </w:rPr>
        <w:t>2</w:t>
      </w:r>
      <w:r>
        <w:rPr>
          <w:rStyle w:val="None"/>
          <w:rFonts w:ascii="Times New Roman" w:hAnsi="Times New Roman"/>
          <w:sz w:val="24"/>
          <w:szCs w:val="24"/>
          <w:rtl w:val="0"/>
          <w:lang w:val="en-US"/>
        </w:rPr>
        <w:t xml:space="preserve"> enriched environments, so to simulate the inverse opposite effect, we instead enriched ash leaf litter with nitrogen in order to achieve a similar C:N ratio that would be found within leaf litter grown in CO</w:t>
      </w:r>
      <w:r>
        <w:rPr>
          <w:rStyle w:val="None"/>
          <w:rFonts w:ascii="Times New Roman" w:hAnsi="Times New Roman"/>
          <w:sz w:val="24"/>
          <w:szCs w:val="24"/>
          <w:vertAlign w:val="subscript"/>
          <w:rtl w:val="0"/>
        </w:rPr>
        <w:t>2</w:t>
      </w:r>
      <w:r>
        <w:rPr>
          <w:rStyle w:val="None"/>
          <w:rFonts w:ascii="Times New Roman" w:hAnsi="Times New Roman"/>
          <w:sz w:val="24"/>
          <w:szCs w:val="24"/>
          <w:rtl w:val="0"/>
          <w:lang w:val="en-US"/>
        </w:rPr>
        <w:t xml:space="preserve"> reduced environments, and using and ambient C:N as a control. This means that we will have to decrease temperatures for a decreased C:N ratio to keep the variables in proper relation to each other. The reasoning behind this is that by determining the response of mosquitoes to past environmental conditions we can predict the response of mosquitoes to future environmental conditions of increased CO</w:t>
      </w:r>
      <w:r>
        <w:rPr>
          <w:rStyle w:val="None"/>
          <w:rFonts w:ascii="Times New Roman" w:hAnsi="Times New Roman"/>
          <w:sz w:val="24"/>
          <w:szCs w:val="24"/>
          <w:vertAlign w:val="subscript"/>
          <w:rtl w:val="0"/>
        </w:rPr>
        <w:t>2</w:t>
      </w:r>
      <w:r>
        <w:rPr>
          <w:rStyle w:val="None"/>
          <w:rFonts w:ascii="Times New Roman" w:hAnsi="Times New Roman"/>
          <w:sz w:val="24"/>
          <w:szCs w:val="24"/>
          <w:rtl w:val="0"/>
          <w:lang w:val="en-US"/>
        </w:rPr>
        <w:t xml:space="preserve"> and increased temperature, assuming that the curve of [CO2] and temperature are calculable functions.</w:t>
      </w:r>
    </w:p>
    <w:p>
      <w:pPr>
        <w:pStyle w:val="Body"/>
        <w:spacing w:line="240" w:lineRule="auto"/>
      </w:pPr>
    </w:p>
    <w:p>
      <w:pPr>
        <w:pStyle w:val="Body"/>
        <w:spacing w:line="240" w:lineRule="auto"/>
        <w:ind w:firstLine="720"/>
      </w:pPr>
    </w:p>
    <w:p>
      <w:pPr>
        <w:pStyle w:val="Body"/>
        <w:spacing w:line="240" w:lineRule="auto"/>
      </w:pPr>
    </w:p>
    <w:p>
      <w:pPr>
        <w:pStyle w:val="Body"/>
        <w:spacing w:line="240" w:lineRule="auto"/>
      </w:pPr>
      <w:r>
        <w:rPr>
          <w:rStyle w:val="None"/>
          <w:rFonts w:ascii="Times New Roman" w:hAnsi="Times New Roman"/>
          <w:sz w:val="24"/>
          <w:szCs w:val="24"/>
          <w:rtl w:val="0"/>
          <w:lang w:val="en-US"/>
        </w:rPr>
        <w:t>Experimental Design: 80 larvae, 20 replicates, four groups with a factorial ANOVA to compare</w:t>
      </w:r>
      <w:r>
        <w:rPr>
          <w:rStyle w:val="None"/>
          <w:rFonts w:ascii="Times New Roman" w:cs="Times New Roman" w:hAnsi="Times New Roman" w:eastAsia="Times New Roman"/>
          <w:sz w:val="24"/>
          <w:szCs w:val="24"/>
        </w:rPr>
        <w:drawing>
          <wp:anchor distT="0" distB="0" distL="0" distR="0" simplePos="0" relativeHeight="251661312" behindDoc="0" locked="0" layoutInCell="1" allowOverlap="1">
            <wp:simplePos x="0" y="0"/>
            <wp:positionH relativeFrom="margin">
              <wp:posOffset>1380326</wp:posOffset>
            </wp:positionH>
            <wp:positionV relativeFrom="line">
              <wp:posOffset>283158</wp:posOffset>
            </wp:positionV>
            <wp:extent cx="3382176" cy="1913315"/>
            <wp:effectExtent l="0" t="0" r="0" b="0"/>
            <wp:wrapThrough wrapText="bothSides" distL="0" distR="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8.jpeg"/>
                    <pic:cNvPicPr>
                      <a:picLocks noChangeAspect="1"/>
                    </pic:cNvPicPr>
                  </pic:nvPicPr>
                  <pic:blipFill>
                    <a:blip r:embed="rId4">
                      <a:extLst/>
                    </a:blip>
                    <a:stretch>
                      <a:fillRect/>
                    </a:stretch>
                  </pic:blipFill>
                  <pic:spPr>
                    <a:xfrm>
                      <a:off x="0" y="0"/>
                      <a:ext cx="3382176" cy="1913315"/>
                    </a:xfrm>
                    <a:prstGeom prst="rect">
                      <a:avLst/>
                    </a:prstGeom>
                    <a:ln w="12700" cap="flat">
                      <a:noFill/>
                      <a:miter lim="400000"/>
                    </a:ln>
                    <a:effectLst/>
                  </pic:spPr>
                </pic:pic>
              </a:graphicData>
            </a:graphic>
          </wp:anchor>
        </w:drawing>
      </w:r>
      <w:r>
        <w:rPr>
          <w:rStyle w:val="None"/>
          <w:rFonts w:ascii="Times New Roman" w:hAnsi="Times New Roman"/>
          <w:sz w:val="24"/>
          <w:szCs w:val="24"/>
          <w:rtl w:val="0"/>
          <w:lang w:val="en-US"/>
        </w:rPr>
        <w:t xml:space="preserve"> effects of variables. </w:t>
      </w:r>
    </w:p>
    <w:p>
      <w:pPr>
        <w:pStyle w:val="Body"/>
        <w:spacing w:line="480" w:lineRule="auto"/>
        <w:ind w:firstLine="720"/>
      </w:pPr>
    </w:p>
    <w:p>
      <w:pPr>
        <w:pStyle w:val="Body"/>
        <w:spacing w:line="480" w:lineRule="auto"/>
        <w:ind w:firstLine="720"/>
      </w:pPr>
    </w:p>
    <w:p>
      <w:pPr>
        <w:pStyle w:val="Body"/>
        <w:spacing w:line="480" w:lineRule="auto"/>
        <w:ind w:firstLine="720"/>
      </w:pPr>
    </w:p>
    <w:p>
      <w:pPr>
        <w:pStyle w:val="Body"/>
        <w:spacing w:line="480" w:lineRule="auto"/>
        <w:ind w:firstLine="720"/>
      </w:pPr>
    </w:p>
    <w:p>
      <w:pPr>
        <w:pStyle w:val="Body"/>
        <w:spacing w:line="480" w:lineRule="auto"/>
        <w:ind w:firstLine="720"/>
      </w:pPr>
    </w:p>
    <w:p>
      <w:pPr>
        <w:pStyle w:val="Body"/>
        <w:widowControl w:val="0"/>
        <w:spacing w:line="240" w:lineRule="auto"/>
        <w:ind w:left="11" w:hanging="11"/>
      </w:pPr>
      <w:r>
        <w:drawing>
          <wp:anchor distT="114300" distB="114300" distL="114300" distR="114300" simplePos="0" relativeHeight="251660288" behindDoc="0" locked="0" layoutInCell="1" allowOverlap="1">
            <wp:simplePos x="0" y="0"/>
            <wp:positionH relativeFrom="margin">
              <wp:posOffset>-761998</wp:posOffset>
            </wp:positionH>
            <wp:positionV relativeFrom="line">
              <wp:posOffset>272026</wp:posOffset>
            </wp:positionV>
            <wp:extent cx="3681413" cy="2478576"/>
            <wp:effectExtent l="0" t="0" r="0" b="0"/>
            <wp:wrapSquare wrapText="bothSides" distL="114300" distR="114300" distT="114300" distB="1143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3681413" cy="2478576"/>
                    </a:xfrm>
                    <a:prstGeom prst="rect">
                      <a:avLst/>
                    </a:prstGeom>
                    <a:ln w="12700" cap="flat">
                      <a:noFill/>
                      <a:miter lim="400000"/>
                    </a:ln>
                    <a:effectLst/>
                  </pic:spPr>
                </pic:pic>
              </a:graphicData>
            </a:graphic>
          </wp:anchor>
        </w:drawing>
      </w:r>
      <w:r>
        <w:drawing>
          <wp:anchor distT="114300" distB="114300" distL="114300" distR="114300" simplePos="0" relativeHeight="251659264" behindDoc="0" locked="0" layoutInCell="1" allowOverlap="1">
            <wp:simplePos x="0" y="0"/>
            <wp:positionH relativeFrom="margin">
              <wp:posOffset>2919413</wp:posOffset>
            </wp:positionH>
            <wp:positionV relativeFrom="line">
              <wp:posOffset>261237</wp:posOffset>
            </wp:positionV>
            <wp:extent cx="3686175" cy="2489365"/>
            <wp:effectExtent l="0" t="0" r="0" b="0"/>
            <wp:wrapSquare wrapText="bothSides" distL="114300" distR="114300" distT="114300" distB="1143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9.png"/>
                    <pic:cNvPicPr>
                      <a:picLocks noChangeAspect="1"/>
                    </pic:cNvPicPr>
                  </pic:nvPicPr>
                  <pic:blipFill>
                    <a:blip r:embed="rId6">
                      <a:extLst/>
                    </a:blip>
                    <a:stretch>
                      <a:fillRect/>
                    </a:stretch>
                  </pic:blipFill>
                  <pic:spPr>
                    <a:xfrm>
                      <a:off x="0" y="0"/>
                      <a:ext cx="3686175" cy="2489365"/>
                    </a:xfrm>
                    <a:prstGeom prst="rect">
                      <a:avLst/>
                    </a:prstGeom>
                    <a:ln w="12700" cap="flat">
                      <a:noFill/>
                      <a:miter lim="400000"/>
                    </a:ln>
                    <a:effectLst/>
                  </pic:spPr>
                </pic:pic>
              </a:graphicData>
            </a:graphic>
          </wp:anchor>
        </w:drawing>
      </w:r>
    </w:p>
    <w:p>
      <w:pPr>
        <w:pStyle w:val="Body"/>
        <w:spacing w:line="240" w:lineRule="auto"/>
        <w:ind w:firstLine="720"/>
      </w:pPr>
    </w:p>
    <w:p>
      <w:pPr>
        <w:pStyle w:val="Body"/>
        <w:spacing w:line="240" w:lineRule="auto"/>
      </w:pPr>
      <w:r>
        <w:rPr>
          <w:rStyle w:val="None"/>
          <w:rFonts w:ascii="Times New Roman" w:hAnsi="Times New Roman"/>
          <w:sz w:val="24"/>
          <w:szCs w:val="24"/>
          <w:rtl w:val="0"/>
          <w:lang w:val="en-US"/>
        </w:rPr>
        <w:t>1). Are our methodology and experimental designs sound?</w:t>
      </w:r>
    </w:p>
    <w:p>
      <w:pPr>
        <w:pStyle w:val="Body"/>
        <w:spacing w:line="240" w:lineRule="auto"/>
      </w:pPr>
      <w:r>
        <w:rPr>
          <w:rStyle w:val="None"/>
          <w:rFonts w:ascii="Times New Roman" w:hAnsi="Times New Roman"/>
          <w:sz w:val="24"/>
          <w:szCs w:val="24"/>
          <w:rtl w:val="0"/>
          <w:lang w:val="en-US"/>
        </w:rPr>
        <w:t xml:space="preserve">2). What are your suggestions regarding how this experiment could be improved if it were to be run again? </w:t>
      </w:r>
    </w:p>
    <w:p>
      <w:pPr>
        <w:pStyle w:val="Body"/>
        <w:spacing w:line="240" w:lineRule="auto"/>
      </w:pPr>
    </w:p>
    <w:p>
      <w:pPr>
        <w:pStyle w:val="Body"/>
        <w:spacing w:line="240" w:lineRule="auto"/>
      </w:pPr>
    </w:p>
    <w:p>
      <w:pPr>
        <w:pStyle w:val="Body"/>
        <w:spacing w:line="240" w:lineRule="auto"/>
        <w:ind w:firstLine="720"/>
      </w:pPr>
    </w:p>
    <w:p>
      <w:pPr>
        <w:pStyle w:val="Body"/>
        <w:spacing w:line="240" w:lineRule="auto"/>
        <w:ind w:firstLine="720"/>
      </w:pPr>
    </w:p>
    <w:p>
      <w:pPr>
        <w:pStyle w:val="Body"/>
        <w:spacing w:line="240" w:lineRule="auto"/>
        <w:ind w:firstLine="720"/>
      </w:pPr>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ody"/>
        <w:spacing w:line="240" w:lineRule="auto"/>
      </w:pPr>
      <w:r>
        <w:rPr>
          <w:rFonts w:ascii="Times New Roman" w:cs="Times New Roman" w:hAnsi="Times New Roman" w:eastAsia="Times New Roman"/>
          <w:sz w:val="24"/>
          <w:szCs w:val="24"/>
          <w:vertAlign w:val="superscript"/>
        </w:rPr>
        <w:footnoteRef/>
      </w:r>
      <w:r>
        <w:rPr>
          <w:sz w:val="20"/>
          <w:szCs w:val="20"/>
          <w:rtl w:val="0"/>
        </w:rPr>
        <w:t xml:space="preserve"> </w:t>
      </w:r>
      <w:r>
        <w:rPr>
          <w:rFonts w:ascii="Times New Roman" w:hAnsi="Times New Roman"/>
          <w:sz w:val="20"/>
          <w:szCs w:val="20"/>
          <w:rtl w:val="0"/>
          <w:lang w:val="es-ES_tradnl"/>
        </w:rPr>
        <w:t>Caraballo, Hector (May 2014).</w:t>
      </w:r>
      <w:r>
        <w:rPr>
          <w:rStyle w:val="Hyperlink.0"/>
        </w:rPr>
        <w:fldChar w:fldCharType="begin" w:fldLock="0"/>
      </w:r>
      <w:r>
        <w:rPr>
          <w:rStyle w:val="Hyperlink.0"/>
        </w:rPr>
        <w:instrText xml:space="preserve"> HYPERLINK "http://www.ebmedicine.net/topics.php?paction=showTopic&amp;topic_id=405"</w:instrText>
      </w:r>
      <w:r>
        <w:rPr>
          <w:rStyle w:val="Hyperlink.0"/>
        </w:rPr>
        <w:fldChar w:fldCharType="separate" w:fldLock="0"/>
      </w:r>
      <w:r>
        <w:rPr>
          <w:rStyle w:val="Hyperlink.0"/>
          <w:rtl w:val="0"/>
          <w:lang w:val="en-US"/>
        </w:rPr>
        <w:t xml:space="preserve"> "Emergency Department Management Of</w:t>
      </w:r>
      <w:r>
        <w:rPr/>
        <w:fldChar w:fldCharType="end" w:fldLock="0"/>
      </w:r>
    </w:p>
    <w:p>
      <w:pPr>
        <w:pStyle w:val="Body"/>
        <w:widowControl w:val="0"/>
        <w:spacing w:line="240" w:lineRule="auto"/>
        <w:ind w:firstLine="720"/>
      </w:pPr>
      <w:r>
        <w:rPr>
          <w:rStyle w:val="Hyperlink.0"/>
        </w:rPr>
        <w:fldChar w:fldCharType="begin" w:fldLock="0"/>
      </w:r>
      <w:r>
        <w:rPr>
          <w:rStyle w:val="Hyperlink.0"/>
        </w:rPr>
        <w:instrText xml:space="preserve"> HYPERLINK "http://www.ebmedicine.net/topics.php?paction=showTopic&amp;topic_id=405"</w:instrText>
      </w:r>
      <w:r>
        <w:rPr>
          <w:rStyle w:val="Hyperlink.0"/>
        </w:rPr>
        <w:fldChar w:fldCharType="separate" w:fldLock="0"/>
      </w:r>
      <w:r>
        <w:rPr>
          <w:rStyle w:val="Hyperlink.0"/>
          <w:rtl w:val="0"/>
          <w:lang w:val="en-US"/>
        </w:rPr>
        <w:t>Mosquito-Borne Illness: Malaria, Dengue, And West Nile Virus"</w:t>
      </w:r>
      <w:r>
        <w:rPr/>
        <w:fldChar w:fldCharType="end" w:fldLock="0"/>
      </w:r>
      <w:r>
        <w:rPr>
          <w:rStyle w:val="Hyperlink.0"/>
          <w:rtl w:val="0"/>
        </w:rPr>
        <w:t xml:space="preserve">. </w:t>
      </w:r>
      <w:r>
        <w:rPr>
          <w:rStyle w:val="None"/>
          <w:rFonts w:ascii="Times New Roman" w:hAnsi="Times New Roman"/>
          <w:i w:val="1"/>
          <w:iCs w:val="1"/>
          <w:sz w:val="20"/>
          <w:szCs w:val="20"/>
          <w:rtl w:val="0"/>
          <w:lang w:val="en-US"/>
        </w:rPr>
        <w:t>Emergency Medicine</w:t>
      </w:r>
    </w:p>
    <w:p>
      <w:pPr>
        <w:pStyle w:val="Body"/>
        <w:widowControl w:val="0"/>
        <w:spacing w:line="240" w:lineRule="auto"/>
        <w:ind w:left="720" w:firstLine="0"/>
      </w:pPr>
      <w:r>
        <w:rPr>
          <w:rStyle w:val="None"/>
          <w:rFonts w:ascii="Times New Roman" w:hAnsi="Times New Roman"/>
          <w:i w:val="1"/>
          <w:iCs w:val="1"/>
          <w:sz w:val="20"/>
          <w:szCs w:val="20"/>
          <w:rtl w:val="0"/>
        </w:rPr>
        <w:t>Practice</w:t>
      </w:r>
      <w:r>
        <w:rPr>
          <w:rStyle w:val="Hyperlink.0"/>
          <w:rtl w:val="0"/>
        </w:rPr>
        <w:t>. 16 (5).</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0"/>
      <w:szCs w:val="2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notes" Target="footnote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