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Effects of N-enriched leaf litter and decreased temperatures on </w:t>
      </w:r>
      <w:r w:rsidDel="00000000" w:rsidR="00000000" w:rsidRPr="00000000">
        <w:rPr>
          <w:rFonts w:ascii="Times New Roman" w:cs="Times New Roman" w:eastAsia="Times New Roman" w:hAnsi="Times New Roman"/>
          <w:i w:val="1"/>
          <w:sz w:val="24"/>
          <w:szCs w:val="24"/>
          <w:rtl w:val="0"/>
        </w:rPr>
        <w:t xml:space="preserve">Aedes aegypti </w:t>
      </w:r>
      <w:r w:rsidDel="00000000" w:rsidR="00000000" w:rsidRPr="00000000">
        <w:rPr>
          <w:rFonts w:ascii="Times New Roman" w:cs="Times New Roman" w:eastAsia="Times New Roman" w:hAnsi="Times New Roman"/>
          <w:sz w:val="24"/>
          <w:szCs w:val="24"/>
          <w:rtl w:val="0"/>
        </w:rPr>
        <w:t xml:space="preserve">mosquito larvae development time and biomass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Brandon DeBella, Hye Sun Kim, Olek Yardas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Abstract: Current trends of increasing global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and average global temperatures will have significant effects on organisms. For aquatic organisms more so than terrestrial ones, the effects will possibly be more severe due to comparatively quick homogenization of environmental effects over time. Mosquitos are one such organism which the effects of such changes in the climate will have a significant effect on. Also, mosquitos are responsible for millions of deaths annually, and due to this it is vital that the response of increased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temperature is known. Mosquito larvae are cosmopolitan aquatic detritivores who feed on leaf litter and aquatic microorganisms. The effect of increasing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on plants is known to increase the C:N ratio via increased photosynthetic carbon fixation. This has an effect on leaf litter decomposition due to the decreased microbial presence on and in the leaf litter. We intend to pursue the question of the effect of feeding leaf litter of different C:N ratios on the development time of </w:t>
      </w:r>
      <w:r w:rsidDel="00000000" w:rsidR="00000000" w:rsidRPr="00000000">
        <w:rPr>
          <w:rFonts w:ascii="Times New Roman" w:cs="Times New Roman" w:eastAsia="Times New Roman" w:hAnsi="Times New Roman"/>
          <w:i w:val="1"/>
          <w:sz w:val="24"/>
          <w:szCs w:val="24"/>
          <w:rtl w:val="0"/>
        </w:rPr>
        <w:t xml:space="preserve">Aedes aegypti</w:t>
      </w:r>
      <w:r w:rsidDel="00000000" w:rsidR="00000000" w:rsidRPr="00000000">
        <w:rPr>
          <w:rFonts w:ascii="Times New Roman" w:cs="Times New Roman" w:eastAsia="Times New Roman" w:hAnsi="Times New Roman"/>
          <w:sz w:val="24"/>
          <w:szCs w:val="24"/>
          <w:rtl w:val="0"/>
        </w:rPr>
        <w:t xml:space="preserve"> larvae in different temperatures.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