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9E7" w:rsidRDefault="004C455C">
      <w:pPr>
        <w:pStyle w:val="pStyle"/>
      </w:pPr>
      <w:r>
        <w:rPr>
          <w:rStyle w:val="BoldText"/>
        </w:rPr>
        <w:t>UNIVERSIDAD SAN FRANCISCO DE QUITO</w:t>
      </w:r>
    </w:p>
    <w:p w:rsidR="009859E7" w:rsidRDefault="004C455C">
      <w:pPr>
        <w:pStyle w:val="pStyle"/>
      </w:pPr>
      <w:r>
        <w:rPr>
          <w:rStyle w:val="BoldText"/>
        </w:rPr>
        <w:t>COLEGIO: HOSPITALIDAD, ARTE CUL. Y TUR.</w:t>
      </w:r>
    </w:p>
    <w:p w:rsidR="009859E7" w:rsidRDefault="004C455C">
      <w:pPr>
        <w:pStyle w:val="pStyle"/>
      </w:pPr>
      <w:r>
        <w:rPr>
          <w:rStyle w:val="BoldText2"/>
        </w:rPr>
        <w:t xml:space="preserve">Semestre: </w:t>
      </w:r>
      <w:r>
        <w:rPr>
          <w:rStyle w:val="sText"/>
        </w:rPr>
        <w:t>201820 - Segundo Semestre 2018/2019</w:t>
      </w:r>
    </w:p>
    <w:p w:rsidR="009859E7" w:rsidRDefault="004C455C">
      <w:pPr>
        <w:pStyle w:val="pStyle"/>
      </w:pPr>
      <w:r>
        <w:rPr>
          <w:rStyle w:val="BoldText2"/>
        </w:rPr>
        <w:t xml:space="preserve">Horario: </w:t>
      </w:r>
      <w:r>
        <w:rPr>
          <w:rStyle w:val="sText"/>
        </w:rPr>
        <w:t>I 11:30 - 14:20 (Aula C-121)</w:t>
      </w:r>
    </w:p>
    <w:p w:rsidR="009859E7" w:rsidRDefault="009859E7"/>
    <w:p w:rsidR="009859E7" w:rsidRDefault="004C455C">
      <w:pPr>
        <w:pStyle w:val="pStyle2"/>
      </w:pPr>
      <w:r>
        <w:rPr>
          <w:rStyle w:val="BoldText2"/>
        </w:rPr>
        <w:t xml:space="preserve">DATOS DEL PROFESOR: </w:t>
      </w:r>
    </w:p>
    <w:p w:rsidR="009859E7" w:rsidRDefault="004C455C">
      <w:pPr>
        <w:pStyle w:val="pStyleP2"/>
      </w:pPr>
      <w:r>
        <w:rPr>
          <w:rStyle w:val="BoldText2"/>
        </w:rPr>
        <w:t xml:space="preserve">Profesor: </w:t>
      </w:r>
      <w:r w:rsidR="005D0646" w:rsidRPr="009C31FB">
        <w:rPr>
          <w:lang w:val="es-ES_tradnl"/>
        </w:rPr>
        <w:t>Milton  Cepeda</w:t>
      </w:r>
    </w:p>
    <w:p w:rsidR="009859E7" w:rsidRDefault="004C455C">
      <w:pPr>
        <w:pStyle w:val="pStyleP2"/>
      </w:pPr>
      <w:r>
        <w:rPr>
          <w:rStyle w:val="BoldText2"/>
        </w:rPr>
        <w:t xml:space="preserve">Correo electrónico: </w:t>
      </w:r>
      <w:r w:rsidR="005D0646" w:rsidRPr="009C31FB">
        <w:rPr>
          <w:lang w:val="es-ES_tradnl"/>
        </w:rPr>
        <w:t>miilrober-70@hotmail.com</w:t>
      </w:r>
    </w:p>
    <w:p w:rsidR="009859E7" w:rsidRDefault="004C455C">
      <w:pPr>
        <w:pStyle w:val="pStyleP2"/>
      </w:pPr>
      <w:r>
        <w:rPr>
          <w:rStyle w:val="BoldText2"/>
        </w:rPr>
        <w:t xml:space="preserve">Oficina: </w:t>
      </w:r>
      <w:r w:rsidR="005D0646" w:rsidRPr="005D0646">
        <w:rPr>
          <w:lang w:val="es-ES_tradnl"/>
        </w:rPr>
        <w:t>Panadería</w:t>
      </w:r>
    </w:p>
    <w:p w:rsidR="009859E7" w:rsidRDefault="004C455C">
      <w:pPr>
        <w:pStyle w:val="pStyle2"/>
      </w:pPr>
      <w:r>
        <w:rPr>
          <w:rStyle w:val="BoldText2"/>
        </w:rPr>
        <w:t xml:space="preserve">Horario de oficina: </w:t>
      </w:r>
    </w:p>
    <w:p w:rsidR="009859E7" w:rsidRDefault="009859E7"/>
    <w:p w:rsidR="009859E7" w:rsidRDefault="004C455C">
      <w:pPr>
        <w:pStyle w:val="pStyle2"/>
      </w:pPr>
      <w:r>
        <w:rPr>
          <w:rStyle w:val="BoldText2"/>
        </w:rPr>
        <w:t xml:space="preserve">DATOS DEL CURSO: </w:t>
      </w:r>
    </w:p>
    <w:p w:rsidR="009859E7" w:rsidRDefault="004C455C">
      <w:pPr>
        <w:pStyle w:val="pStyle2"/>
      </w:pPr>
      <w:r>
        <w:rPr>
          <w:rStyle w:val="BoldText"/>
        </w:rPr>
        <w:t>CURSO: GST-2002 - PANADERÍA</w:t>
      </w:r>
    </w:p>
    <w:p w:rsidR="009859E7" w:rsidRDefault="004C455C">
      <w:pPr>
        <w:pStyle w:val="pStyleP2"/>
      </w:pPr>
      <w:r>
        <w:rPr>
          <w:rStyle w:val="BoldText2"/>
        </w:rPr>
        <w:t xml:space="preserve">NRC: </w:t>
      </w:r>
      <w:r>
        <w:rPr>
          <w:rStyle w:val="sText"/>
        </w:rPr>
        <w:t>5167</w:t>
      </w:r>
    </w:p>
    <w:p w:rsidR="009859E7" w:rsidRDefault="004C455C">
      <w:pPr>
        <w:pStyle w:val="pStyleP2"/>
      </w:pPr>
      <w:r>
        <w:rPr>
          <w:rStyle w:val="BoldText2"/>
        </w:rPr>
        <w:t xml:space="preserve">Créditos: </w:t>
      </w:r>
      <w:r>
        <w:rPr>
          <w:rStyle w:val="sText"/>
        </w:rPr>
        <w:t>3</w:t>
      </w:r>
    </w:p>
    <w:p w:rsidR="009859E7" w:rsidRDefault="004C455C">
      <w:pPr>
        <w:pStyle w:val="pStyle2"/>
      </w:pPr>
      <w:r>
        <w:rPr>
          <w:rStyle w:val="BoldText2"/>
        </w:rPr>
        <w:t>Prerequisitos:</w:t>
      </w:r>
      <w:r w:rsidR="005D0646">
        <w:rPr>
          <w:rStyle w:val="sText"/>
        </w:rPr>
        <w:t xml:space="preserve"> Sanidad Alimentaria</w:t>
      </w:r>
      <w:r>
        <w:rPr>
          <w:rStyle w:val="sText"/>
        </w:rPr>
        <w:t xml:space="preserve">. </w:t>
      </w:r>
    </w:p>
    <w:p w:rsidR="009859E7" w:rsidRDefault="004C455C">
      <w:pPr>
        <w:pStyle w:val="pStyleP2"/>
      </w:pPr>
      <w:r>
        <w:rPr>
          <w:rStyle w:val="BoldText2"/>
        </w:rPr>
        <w:t xml:space="preserve">Co-requisitos: </w:t>
      </w:r>
      <w:r>
        <w:rPr>
          <w:rStyle w:val="sText"/>
        </w:rPr>
        <w:t>El curso no tiene co-requisitos</w:t>
      </w:r>
    </w:p>
    <w:p w:rsidR="009859E7" w:rsidRDefault="009859E7"/>
    <w:p w:rsidR="009859E7" w:rsidRDefault="004C455C">
      <w:pPr>
        <w:pStyle w:val="pStyle2"/>
      </w:pPr>
      <w:r>
        <w:rPr>
          <w:rStyle w:val="BoldText2"/>
        </w:rPr>
        <w:t xml:space="preserve">DESCRIPCIÓN DEL CURSO: </w:t>
      </w:r>
    </w:p>
    <w:p w:rsidR="009859E7" w:rsidRDefault="004C455C">
      <w:pPr>
        <w:pStyle w:val="pStyle3"/>
      </w:pPr>
      <w:r>
        <w:rPr>
          <w:rStyle w:val="sText"/>
        </w:rPr>
        <w:t>En este curso los alumnos aprenderán técnicas de panificación y mantendrán un contacto directo con los productos de panadería y maquinaria tanto industrial, como semi-industrial. Se busca que comprendan la importancia de la materia prima, las grasas, la humedad, la temperatura y las levaduras en los productos de panificación. Asimismo, estudiarán y aprenderán distintas técnicas en diversos tipos de masas.</w:t>
      </w:r>
    </w:p>
    <w:p w:rsidR="009859E7" w:rsidRDefault="009859E7">
      <w:pPr>
        <w:pStyle w:val="pStyle3"/>
      </w:pPr>
    </w:p>
    <w:p w:rsidR="009859E7" w:rsidRDefault="009859E7"/>
    <w:p w:rsidR="009859E7" w:rsidRDefault="004C455C">
      <w:pPr>
        <w:pStyle w:val="pStyle2"/>
      </w:pPr>
      <w:r>
        <w:rPr>
          <w:rStyle w:val="BoldText2"/>
        </w:rPr>
        <w:t xml:space="preserve">RESULTADOS DE APRENDIZAJE ESPECÍFICOS DEL CURSO: </w:t>
      </w:r>
    </w:p>
    <w:tbl>
      <w:tblPr>
        <w:tblStyle w:val="myOwnTableStyle4"/>
        <w:tblW w:w="0" w:type="auto"/>
        <w:tblInd w:w="80" w:type="dxa"/>
        <w:tblLook w:val="04A0" w:firstRow="1" w:lastRow="0" w:firstColumn="1" w:lastColumn="0" w:noHBand="0" w:noVBand="1"/>
      </w:tblPr>
      <w:tblGrid>
        <w:gridCol w:w="1000"/>
        <w:gridCol w:w="6000"/>
        <w:gridCol w:w="1500"/>
      </w:tblGrid>
      <w:tr w:rsidR="009859E7">
        <w:tc>
          <w:tcPr>
            <w:tcW w:w="1000" w:type="dxa"/>
            <w:vAlign w:val="center"/>
          </w:tcPr>
          <w:p w:rsidR="009859E7" w:rsidRDefault="004C455C">
            <w:pPr>
              <w:jc w:val="center"/>
            </w:pPr>
            <w:r>
              <w:rPr>
                <w:b/>
              </w:rPr>
              <w:t>#</w:t>
            </w:r>
          </w:p>
        </w:tc>
        <w:tc>
          <w:tcPr>
            <w:tcW w:w="6000" w:type="dxa"/>
            <w:vAlign w:val="center"/>
          </w:tcPr>
          <w:p w:rsidR="009859E7" w:rsidRDefault="004C455C">
            <w:pPr>
              <w:jc w:val="center"/>
            </w:pPr>
            <w:r>
              <w:rPr>
                <w:b/>
              </w:rPr>
              <w:t>Resultados de Aprendizaje</w:t>
            </w:r>
          </w:p>
        </w:tc>
        <w:tc>
          <w:tcPr>
            <w:tcW w:w="1500" w:type="dxa"/>
            <w:vAlign w:val="center"/>
          </w:tcPr>
          <w:p w:rsidR="009859E7" w:rsidRDefault="004C455C">
            <w:pPr>
              <w:jc w:val="center"/>
            </w:pPr>
            <w:r>
              <w:rPr>
                <w:b/>
              </w:rPr>
              <w:t>Nivel</w:t>
            </w:r>
          </w:p>
        </w:tc>
      </w:tr>
      <w:tr w:rsidR="009859E7">
        <w:tc>
          <w:tcPr>
            <w:tcW w:w="1000" w:type="dxa"/>
            <w:vAlign w:val="center"/>
          </w:tcPr>
          <w:p w:rsidR="009859E7" w:rsidRDefault="004C455C">
            <w:pPr>
              <w:jc w:val="center"/>
            </w:pPr>
            <w:r>
              <w:rPr>
                <w:sz w:val="22"/>
                <w:szCs w:val="22"/>
              </w:rPr>
              <w:t>1</w:t>
            </w:r>
          </w:p>
        </w:tc>
        <w:tc>
          <w:tcPr>
            <w:tcW w:w="6000" w:type="dxa"/>
            <w:vAlign w:val="center"/>
          </w:tcPr>
          <w:p w:rsidR="009859E7" w:rsidRDefault="004C455C">
            <w:r>
              <w:rPr>
                <w:sz w:val="22"/>
                <w:szCs w:val="22"/>
              </w:rPr>
              <w:t xml:space="preserve"> Categorizar las texturas de diversas masas en cuanto a una buena combinación de ingredientes, aprovechando los subproductos y entregando un pan de calidad.</w:t>
            </w:r>
          </w:p>
        </w:tc>
        <w:tc>
          <w:tcPr>
            <w:tcW w:w="1500" w:type="dxa"/>
            <w:vAlign w:val="center"/>
          </w:tcPr>
          <w:p w:rsidR="009859E7" w:rsidRDefault="004C455C">
            <w:pPr>
              <w:jc w:val="center"/>
            </w:pPr>
            <w:r>
              <w:rPr>
                <w:sz w:val="22"/>
                <w:szCs w:val="22"/>
              </w:rPr>
              <w:t>Medio</w:t>
            </w:r>
          </w:p>
        </w:tc>
      </w:tr>
      <w:tr w:rsidR="009859E7">
        <w:tc>
          <w:tcPr>
            <w:tcW w:w="1000" w:type="dxa"/>
            <w:vAlign w:val="center"/>
          </w:tcPr>
          <w:p w:rsidR="009859E7" w:rsidRDefault="004C455C">
            <w:pPr>
              <w:jc w:val="center"/>
            </w:pPr>
            <w:r>
              <w:rPr>
                <w:sz w:val="22"/>
                <w:szCs w:val="22"/>
              </w:rPr>
              <w:t>2</w:t>
            </w:r>
          </w:p>
        </w:tc>
        <w:tc>
          <w:tcPr>
            <w:tcW w:w="6000" w:type="dxa"/>
            <w:vAlign w:val="center"/>
          </w:tcPr>
          <w:p w:rsidR="009859E7" w:rsidRDefault="004C455C">
            <w:r>
              <w:rPr>
                <w:sz w:val="22"/>
                <w:szCs w:val="22"/>
              </w:rPr>
              <w:t xml:space="preserve"> Comparar la historia del pan dentro de la humanidad y sus nuevas tendencias.</w:t>
            </w:r>
          </w:p>
        </w:tc>
        <w:tc>
          <w:tcPr>
            <w:tcW w:w="1500" w:type="dxa"/>
            <w:vAlign w:val="center"/>
          </w:tcPr>
          <w:p w:rsidR="009859E7" w:rsidRDefault="004C455C">
            <w:pPr>
              <w:jc w:val="center"/>
            </w:pPr>
            <w:r>
              <w:rPr>
                <w:sz w:val="22"/>
                <w:szCs w:val="22"/>
              </w:rPr>
              <w:t>Medio</w:t>
            </w:r>
          </w:p>
        </w:tc>
      </w:tr>
      <w:tr w:rsidR="009859E7">
        <w:tc>
          <w:tcPr>
            <w:tcW w:w="1000" w:type="dxa"/>
            <w:vAlign w:val="center"/>
          </w:tcPr>
          <w:p w:rsidR="009859E7" w:rsidRDefault="004C455C">
            <w:pPr>
              <w:jc w:val="center"/>
            </w:pPr>
            <w:r>
              <w:rPr>
                <w:sz w:val="22"/>
                <w:szCs w:val="22"/>
              </w:rPr>
              <w:t>3</w:t>
            </w:r>
          </w:p>
        </w:tc>
        <w:tc>
          <w:tcPr>
            <w:tcW w:w="6000" w:type="dxa"/>
            <w:vAlign w:val="center"/>
          </w:tcPr>
          <w:p w:rsidR="009859E7" w:rsidRDefault="004C455C">
            <w:r>
              <w:rPr>
                <w:sz w:val="22"/>
                <w:szCs w:val="22"/>
              </w:rPr>
              <w:t xml:space="preserve"> Producir distintas masas, para tener  una visión nutricional y alimenticia.</w:t>
            </w:r>
          </w:p>
        </w:tc>
        <w:tc>
          <w:tcPr>
            <w:tcW w:w="1500" w:type="dxa"/>
            <w:vAlign w:val="center"/>
          </w:tcPr>
          <w:p w:rsidR="009859E7" w:rsidRDefault="004C455C">
            <w:pPr>
              <w:jc w:val="center"/>
            </w:pPr>
            <w:r>
              <w:rPr>
                <w:sz w:val="22"/>
                <w:szCs w:val="22"/>
              </w:rPr>
              <w:t>Medio</w:t>
            </w:r>
          </w:p>
        </w:tc>
      </w:tr>
      <w:tr w:rsidR="009859E7">
        <w:tc>
          <w:tcPr>
            <w:tcW w:w="1000" w:type="dxa"/>
            <w:vAlign w:val="center"/>
          </w:tcPr>
          <w:p w:rsidR="009859E7" w:rsidRDefault="004C455C">
            <w:pPr>
              <w:jc w:val="center"/>
            </w:pPr>
            <w:r>
              <w:rPr>
                <w:sz w:val="22"/>
                <w:szCs w:val="22"/>
              </w:rPr>
              <w:t>4</w:t>
            </w:r>
          </w:p>
        </w:tc>
        <w:tc>
          <w:tcPr>
            <w:tcW w:w="6000" w:type="dxa"/>
            <w:vAlign w:val="center"/>
          </w:tcPr>
          <w:p w:rsidR="009859E7" w:rsidRDefault="004C455C">
            <w:r>
              <w:rPr>
                <w:sz w:val="22"/>
                <w:szCs w:val="22"/>
              </w:rPr>
              <w:t xml:space="preserve"> Evaluar  los estados de las masas.</w:t>
            </w:r>
          </w:p>
        </w:tc>
        <w:tc>
          <w:tcPr>
            <w:tcW w:w="1500" w:type="dxa"/>
            <w:vAlign w:val="center"/>
          </w:tcPr>
          <w:p w:rsidR="009859E7" w:rsidRDefault="004C455C">
            <w:pPr>
              <w:jc w:val="center"/>
            </w:pPr>
            <w:r>
              <w:rPr>
                <w:sz w:val="22"/>
                <w:szCs w:val="22"/>
              </w:rPr>
              <w:t>Medio</w:t>
            </w:r>
          </w:p>
        </w:tc>
      </w:tr>
      <w:tr w:rsidR="009859E7">
        <w:tc>
          <w:tcPr>
            <w:tcW w:w="1000" w:type="dxa"/>
            <w:vAlign w:val="center"/>
          </w:tcPr>
          <w:p w:rsidR="009859E7" w:rsidRDefault="004C455C">
            <w:pPr>
              <w:jc w:val="center"/>
            </w:pPr>
            <w:r>
              <w:rPr>
                <w:sz w:val="22"/>
                <w:szCs w:val="22"/>
              </w:rPr>
              <w:t>5</w:t>
            </w:r>
          </w:p>
        </w:tc>
        <w:tc>
          <w:tcPr>
            <w:tcW w:w="6000" w:type="dxa"/>
            <w:vAlign w:val="center"/>
          </w:tcPr>
          <w:p w:rsidR="009859E7" w:rsidRDefault="004C455C">
            <w:r>
              <w:rPr>
                <w:sz w:val="22"/>
                <w:szCs w:val="22"/>
              </w:rPr>
              <w:t xml:space="preserve"> Utilizar correctamente los tiempos de los fermentos, proteína, temperatura, humedad, textura, buscando calidad y buen manejo sanitario.</w:t>
            </w:r>
          </w:p>
        </w:tc>
        <w:tc>
          <w:tcPr>
            <w:tcW w:w="1500" w:type="dxa"/>
            <w:vAlign w:val="center"/>
          </w:tcPr>
          <w:p w:rsidR="009859E7" w:rsidRDefault="004C455C">
            <w:pPr>
              <w:jc w:val="center"/>
            </w:pPr>
            <w:r>
              <w:rPr>
                <w:sz w:val="22"/>
                <w:szCs w:val="22"/>
              </w:rPr>
              <w:t>Medio</w:t>
            </w:r>
          </w:p>
        </w:tc>
      </w:tr>
    </w:tbl>
    <w:p w:rsidR="009859E7" w:rsidRDefault="009859E7"/>
    <w:p w:rsidR="00F84600" w:rsidRDefault="00F84600">
      <w:pPr>
        <w:pStyle w:val="pStyle2"/>
        <w:rPr>
          <w:rStyle w:val="BoldText2"/>
        </w:rPr>
      </w:pPr>
    </w:p>
    <w:p w:rsidR="009859E7" w:rsidRDefault="004C455C">
      <w:pPr>
        <w:pStyle w:val="pStyle2"/>
      </w:pPr>
      <w:r>
        <w:rPr>
          <w:rStyle w:val="BoldText2"/>
        </w:rPr>
        <w:t xml:space="preserve">CONTENIDOS DEL CURSO: </w:t>
      </w:r>
    </w:p>
    <w:p w:rsidR="00BA33D3" w:rsidRDefault="00BA33D3">
      <w:pPr>
        <w:pStyle w:val="pStyle3"/>
        <w:rPr>
          <w:rStyle w:val="sText"/>
        </w:rPr>
      </w:pPr>
    </w:p>
    <w:p w:rsidR="009859E7" w:rsidRDefault="004C455C">
      <w:pPr>
        <w:pStyle w:val="pStyle3"/>
      </w:pPr>
      <w:r>
        <w:rPr>
          <w:rStyle w:val="sText"/>
        </w:rPr>
        <w:t>Historia de la panadería.</w:t>
      </w:r>
    </w:p>
    <w:p w:rsidR="009859E7" w:rsidRDefault="004C455C">
      <w:pPr>
        <w:pStyle w:val="pStyle3"/>
      </w:pPr>
      <w:r>
        <w:rPr>
          <w:rStyle w:val="sText"/>
        </w:rPr>
        <w:t>Ingredientes básicos, ingredientes que enriquecen la receta y funciones de los mismos.</w:t>
      </w:r>
    </w:p>
    <w:p w:rsidR="009859E7" w:rsidRDefault="004C455C">
      <w:pPr>
        <w:pStyle w:val="pStyle3"/>
      </w:pPr>
      <w:r>
        <w:rPr>
          <w:rStyle w:val="sText"/>
        </w:rPr>
        <w:t>Masas, como hacer una masa, masa artesanal y semi-industriales.</w:t>
      </w:r>
    </w:p>
    <w:p w:rsidR="009859E7" w:rsidRDefault="004C455C">
      <w:pPr>
        <w:pStyle w:val="pStyle3"/>
      </w:pPr>
      <w:r>
        <w:rPr>
          <w:rStyle w:val="sText"/>
        </w:rPr>
        <w:t>Tratamientos de las masas, transporte del calor, influencias de las condiciones climáticas.</w:t>
      </w:r>
    </w:p>
    <w:p w:rsidR="009859E7" w:rsidRDefault="004C455C">
      <w:pPr>
        <w:pStyle w:val="pStyle3"/>
      </w:pPr>
      <w:r>
        <w:rPr>
          <w:rStyle w:val="sText"/>
        </w:rPr>
        <w:t>Desdoblamientos de polisacáridos, la fermentación y sus productos.</w:t>
      </w:r>
    </w:p>
    <w:p w:rsidR="009859E7" w:rsidRDefault="004C455C">
      <w:pPr>
        <w:pStyle w:val="pStyle3"/>
      </w:pPr>
      <w:r>
        <w:rPr>
          <w:rStyle w:val="sText"/>
        </w:rPr>
        <w:lastRenderedPageBreak/>
        <w:t>Formación de la red de gluten, proteínas del trigo, retención de gas y calidad de la miga.</w:t>
      </w:r>
    </w:p>
    <w:p w:rsidR="009859E7" w:rsidRDefault="004C455C">
      <w:pPr>
        <w:pStyle w:val="pStyle3"/>
      </w:pPr>
      <w:r>
        <w:rPr>
          <w:rStyle w:val="sText"/>
        </w:rPr>
        <w:t>Pan pre cocido, interrupción de procesos.</w:t>
      </w:r>
    </w:p>
    <w:p w:rsidR="009859E7" w:rsidRDefault="004C455C">
      <w:pPr>
        <w:pStyle w:val="pStyle3"/>
        <w:rPr>
          <w:rStyle w:val="sText"/>
        </w:rPr>
      </w:pPr>
      <w:r>
        <w:rPr>
          <w:rStyle w:val="sText"/>
        </w:rPr>
        <w:t>Masas hojaldradas con y sin levaduras.</w:t>
      </w:r>
    </w:p>
    <w:p w:rsidR="00DE0161" w:rsidRDefault="00DE0161">
      <w:pPr>
        <w:pStyle w:val="pStyle3"/>
      </w:pPr>
    </w:p>
    <w:p w:rsidR="00DE0161" w:rsidRPr="009C31FB" w:rsidRDefault="00DE0161" w:rsidP="00DE0161">
      <w:pPr>
        <w:pStyle w:val="Textoindependiente"/>
        <w:jc w:val="both"/>
        <w:rPr>
          <w:rFonts w:eastAsiaTheme="minorHAnsi" w:cstheme="minorBidi"/>
          <w:sz w:val="22"/>
          <w:szCs w:val="22"/>
          <w:lang w:val="es-ES_tradnl"/>
        </w:rPr>
      </w:pPr>
      <w:r w:rsidRPr="009C31FB">
        <w:rPr>
          <w:rFonts w:eastAsiaTheme="minorHAnsi" w:cstheme="minorBidi"/>
          <w:sz w:val="22"/>
          <w:szCs w:val="22"/>
          <w:lang w:val="es-ES_tradnl"/>
        </w:rPr>
        <w:t xml:space="preserve">El curso se dividirá en un número de temas principales: </w:t>
      </w:r>
    </w:p>
    <w:p w:rsidR="00DE0161" w:rsidRPr="009C31FB" w:rsidRDefault="00DE0161" w:rsidP="00DE0161">
      <w:pPr>
        <w:jc w:val="both"/>
        <w:rPr>
          <w:lang w:val="es-ES_tradnl"/>
        </w:rPr>
      </w:pPr>
      <w:r w:rsidRPr="009C31FB">
        <w:rPr>
          <w:lang w:val="es-ES_tradnl"/>
        </w:rPr>
        <w:t>CAPITULO 1: los ingredientes</w:t>
      </w:r>
    </w:p>
    <w:p w:rsidR="00DE0161" w:rsidRPr="009C31FB" w:rsidRDefault="00DE0161" w:rsidP="00DE0161">
      <w:pPr>
        <w:pStyle w:val="Prrafodelista"/>
        <w:numPr>
          <w:ilvl w:val="0"/>
          <w:numId w:val="12"/>
        </w:numPr>
        <w:jc w:val="both"/>
        <w:rPr>
          <w:rFonts w:ascii="Arial" w:hAnsi="Arial"/>
          <w:lang w:val="es-ES_tradnl"/>
        </w:rPr>
      </w:pPr>
      <w:r w:rsidRPr="009C31FB">
        <w:rPr>
          <w:rFonts w:ascii="Arial" w:hAnsi="Arial"/>
          <w:lang w:val="es-ES_tradnl"/>
        </w:rPr>
        <w:t>Todo lo que es ingredientes, que retienen y cuáles son sus funciones</w:t>
      </w:r>
    </w:p>
    <w:p w:rsidR="00DE0161" w:rsidRPr="009C31FB" w:rsidRDefault="00DE0161" w:rsidP="00DE0161">
      <w:pPr>
        <w:jc w:val="both"/>
        <w:rPr>
          <w:lang w:val="es-ES_tradnl"/>
        </w:rPr>
      </w:pPr>
      <w:r w:rsidRPr="009C31FB">
        <w:rPr>
          <w:lang w:val="es-ES_tradnl"/>
        </w:rPr>
        <w:t>CAPITULO 2: Hacer la masa</w:t>
      </w:r>
    </w:p>
    <w:p w:rsidR="00DE0161" w:rsidRPr="009C31FB" w:rsidRDefault="00DE0161" w:rsidP="00DE0161">
      <w:pPr>
        <w:pStyle w:val="Prrafodelista"/>
        <w:numPr>
          <w:ilvl w:val="0"/>
          <w:numId w:val="12"/>
        </w:numPr>
        <w:jc w:val="both"/>
        <w:rPr>
          <w:rFonts w:ascii="Arial" w:hAnsi="Arial"/>
          <w:lang w:val="es-ES_tradnl"/>
        </w:rPr>
      </w:pPr>
      <w:r w:rsidRPr="009C31FB">
        <w:rPr>
          <w:rFonts w:ascii="Arial" w:hAnsi="Arial"/>
          <w:lang w:val="es-ES_tradnl"/>
        </w:rPr>
        <w:t>Cuáles son las funciones de los ingredientes durante el amasado y sus porcentajes</w:t>
      </w:r>
    </w:p>
    <w:p w:rsidR="00DE0161" w:rsidRPr="009C31FB" w:rsidRDefault="00DE0161" w:rsidP="00DE0161">
      <w:pPr>
        <w:pStyle w:val="Prrafodelista"/>
        <w:numPr>
          <w:ilvl w:val="0"/>
          <w:numId w:val="12"/>
        </w:numPr>
        <w:jc w:val="both"/>
        <w:rPr>
          <w:rFonts w:ascii="Arial" w:hAnsi="Arial"/>
          <w:lang w:val="es-ES_tradnl"/>
        </w:rPr>
      </w:pPr>
      <w:r w:rsidRPr="009C31FB">
        <w:rPr>
          <w:rFonts w:ascii="Arial" w:hAnsi="Arial"/>
          <w:lang w:val="es-ES_tradnl"/>
        </w:rPr>
        <w:t>Cuál es la influencia de la temperatura de los ingredientes y el ambiente</w:t>
      </w:r>
    </w:p>
    <w:p w:rsidR="00DE0161" w:rsidRPr="009C31FB" w:rsidRDefault="00DE0161" w:rsidP="00DE0161">
      <w:pPr>
        <w:pStyle w:val="Prrafodelista"/>
        <w:numPr>
          <w:ilvl w:val="0"/>
          <w:numId w:val="12"/>
        </w:numPr>
        <w:jc w:val="both"/>
        <w:rPr>
          <w:rFonts w:ascii="Arial" w:hAnsi="Arial"/>
          <w:lang w:val="es-ES_tradnl"/>
        </w:rPr>
      </w:pPr>
      <w:r w:rsidRPr="009C31FB">
        <w:rPr>
          <w:rFonts w:ascii="Arial" w:hAnsi="Arial"/>
          <w:lang w:val="es-ES_tradnl"/>
        </w:rPr>
        <w:t>Como hacemos una masa</w:t>
      </w:r>
    </w:p>
    <w:p w:rsidR="00DE0161" w:rsidRPr="009C31FB" w:rsidRDefault="00DE0161" w:rsidP="00DE0161">
      <w:pPr>
        <w:jc w:val="both"/>
        <w:rPr>
          <w:lang w:val="es-ES_tradnl"/>
        </w:rPr>
      </w:pPr>
      <w:r w:rsidRPr="009C31FB">
        <w:rPr>
          <w:lang w:val="es-ES_tradnl"/>
        </w:rPr>
        <w:t>CAPTULO 3: Tratamiento de la masa</w:t>
      </w:r>
    </w:p>
    <w:p w:rsidR="00DE0161" w:rsidRPr="009C31FB" w:rsidRDefault="00DE0161" w:rsidP="00DE0161">
      <w:pPr>
        <w:pStyle w:val="Prrafodelista"/>
        <w:numPr>
          <w:ilvl w:val="0"/>
          <w:numId w:val="13"/>
        </w:numPr>
        <w:jc w:val="both"/>
        <w:rPr>
          <w:rFonts w:ascii="Arial" w:hAnsi="Arial"/>
          <w:lang w:val="es-ES_tradnl"/>
        </w:rPr>
      </w:pPr>
      <w:r w:rsidRPr="009C31FB">
        <w:rPr>
          <w:rFonts w:ascii="Arial" w:hAnsi="Arial"/>
          <w:lang w:val="es-ES_tradnl"/>
        </w:rPr>
        <w:t>Diferentes tratamientos y sus influencias</w:t>
      </w:r>
    </w:p>
    <w:p w:rsidR="00DE0161" w:rsidRPr="009C31FB" w:rsidRDefault="00DE0161" w:rsidP="00DE0161">
      <w:pPr>
        <w:pStyle w:val="Prrafodelista"/>
        <w:numPr>
          <w:ilvl w:val="0"/>
          <w:numId w:val="13"/>
        </w:numPr>
        <w:jc w:val="both"/>
        <w:rPr>
          <w:rFonts w:ascii="Arial" w:hAnsi="Arial"/>
          <w:lang w:val="es-ES_tradnl"/>
        </w:rPr>
      </w:pPr>
      <w:r w:rsidRPr="009C31FB">
        <w:rPr>
          <w:rFonts w:ascii="Arial" w:hAnsi="Arial"/>
          <w:lang w:val="es-ES_tradnl"/>
        </w:rPr>
        <w:t>Control climatológico</w:t>
      </w:r>
    </w:p>
    <w:p w:rsidR="00DE0161" w:rsidRPr="009C31FB" w:rsidRDefault="00DE0161" w:rsidP="00DE0161">
      <w:pPr>
        <w:pStyle w:val="Prrafodelista"/>
        <w:numPr>
          <w:ilvl w:val="0"/>
          <w:numId w:val="13"/>
        </w:numPr>
        <w:jc w:val="both"/>
        <w:rPr>
          <w:rFonts w:ascii="Arial" w:hAnsi="Arial"/>
          <w:lang w:val="es-ES_tradnl"/>
        </w:rPr>
      </w:pPr>
      <w:r w:rsidRPr="009C31FB">
        <w:rPr>
          <w:rFonts w:ascii="Arial" w:hAnsi="Arial"/>
          <w:lang w:val="es-ES_tradnl"/>
        </w:rPr>
        <w:t>Velocidad de la fermentación</w:t>
      </w:r>
    </w:p>
    <w:p w:rsidR="00DE0161" w:rsidRPr="009C31FB" w:rsidRDefault="00DE0161" w:rsidP="00DE0161">
      <w:pPr>
        <w:jc w:val="both"/>
        <w:rPr>
          <w:lang w:val="es-ES_tradnl"/>
        </w:rPr>
      </w:pPr>
      <w:r w:rsidRPr="009C31FB">
        <w:rPr>
          <w:lang w:val="es-ES_tradnl"/>
        </w:rPr>
        <w:t>CAPITULO 4: El proceso de la fermentación</w:t>
      </w:r>
    </w:p>
    <w:p w:rsidR="00DE0161" w:rsidRPr="009C31FB" w:rsidRDefault="00DE0161" w:rsidP="00DE0161">
      <w:pPr>
        <w:pStyle w:val="Prrafodelista"/>
        <w:numPr>
          <w:ilvl w:val="0"/>
          <w:numId w:val="14"/>
        </w:numPr>
        <w:jc w:val="both"/>
        <w:rPr>
          <w:rFonts w:ascii="Arial" w:hAnsi="Arial"/>
          <w:lang w:val="es-ES_tradnl"/>
        </w:rPr>
      </w:pPr>
      <w:r w:rsidRPr="009C31FB">
        <w:rPr>
          <w:rFonts w:ascii="Arial" w:hAnsi="Arial"/>
          <w:lang w:val="es-ES_tradnl"/>
        </w:rPr>
        <w:t>El desarrollo del gas</w:t>
      </w:r>
    </w:p>
    <w:p w:rsidR="00DE0161" w:rsidRPr="009C31FB" w:rsidRDefault="00DE0161" w:rsidP="00DE0161">
      <w:pPr>
        <w:pStyle w:val="Prrafodelista"/>
        <w:numPr>
          <w:ilvl w:val="0"/>
          <w:numId w:val="14"/>
        </w:numPr>
        <w:jc w:val="both"/>
        <w:rPr>
          <w:rFonts w:ascii="Arial" w:hAnsi="Arial"/>
          <w:lang w:val="es-ES_tradnl"/>
        </w:rPr>
      </w:pPr>
      <w:r w:rsidRPr="009C31FB">
        <w:rPr>
          <w:rFonts w:ascii="Arial" w:hAnsi="Arial"/>
          <w:lang w:val="es-ES_tradnl"/>
        </w:rPr>
        <w:t>Retener el gas</w:t>
      </w:r>
    </w:p>
    <w:p w:rsidR="00DE0161" w:rsidRPr="009C31FB" w:rsidRDefault="00DE0161" w:rsidP="00DE0161">
      <w:pPr>
        <w:jc w:val="both"/>
        <w:rPr>
          <w:lang w:val="es-ES_tradnl"/>
        </w:rPr>
      </w:pPr>
      <w:r w:rsidRPr="009C31FB">
        <w:rPr>
          <w:lang w:val="es-ES_tradnl"/>
        </w:rPr>
        <w:t>CAPITULO 5: El proceso de la cocción</w:t>
      </w:r>
    </w:p>
    <w:p w:rsidR="00DE0161" w:rsidRPr="009C31FB" w:rsidRDefault="00DE0161" w:rsidP="00DE0161">
      <w:pPr>
        <w:pStyle w:val="Prrafodelista"/>
        <w:numPr>
          <w:ilvl w:val="0"/>
          <w:numId w:val="15"/>
        </w:numPr>
        <w:jc w:val="both"/>
        <w:rPr>
          <w:rFonts w:ascii="Arial" w:hAnsi="Arial"/>
          <w:lang w:val="es-ES_tradnl"/>
        </w:rPr>
      </w:pPr>
      <w:r w:rsidRPr="009C31FB">
        <w:rPr>
          <w:rFonts w:ascii="Arial" w:hAnsi="Arial"/>
          <w:lang w:val="es-ES_tradnl"/>
        </w:rPr>
        <w:t>Crecimiento del volumen</w:t>
      </w:r>
    </w:p>
    <w:p w:rsidR="00DE0161" w:rsidRPr="009C31FB" w:rsidRDefault="00DE0161" w:rsidP="00DE0161">
      <w:pPr>
        <w:pStyle w:val="Prrafodelista"/>
        <w:numPr>
          <w:ilvl w:val="0"/>
          <w:numId w:val="15"/>
        </w:numPr>
        <w:jc w:val="both"/>
        <w:rPr>
          <w:rFonts w:ascii="Arial" w:hAnsi="Arial"/>
          <w:lang w:val="es-ES_tradnl"/>
        </w:rPr>
      </w:pPr>
      <w:r w:rsidRPr="009C31FB">
        <w:rPr>
          <w:rFonts w:ascii="Arial" w:hAnsi="Arial"/>
          <w:lang w:val="es-ES_tradnl"/>
        </w:rPr>
        <w:t>Retener gas</w:t>
      </w:r>
    </w:p>
    <w:p w:rsidR="00DE0161" w:rsidRPr="009C31FB" w:rsidRDefault="00DE0161" w:rsidP="00DE0161">
      <w:pPr>
        <w:pStyle w:val="Prrafodelista"/>
        <w:numPr>
          <w:ilvl w:val="0"/>
          <w:numId w:val="15"/>
        </w:numPr>
        <w:jc w:val="both"/>
        <w:rPr>
          <w:rFonts w:ascii="Arial" w:hAnsi="Arial"/>
          <w:lang w:val="es-ES_tradnl"/>
        </w:rPr>
      </w:pPr>
      <w:r w:rsidRPr="009C31FB">
        <w:rPr>
          <w:rFonts w:ascii="Arial" w:hAnsi="Arial"/>
          <w:lang w:val="es-ES_tradnl"/>
        </w:rPr>
        <w:t>La información de la miga y de la corteza</w:t>
      </w:r>
    </w:p>
    <w:p w:rsidR="00DE0161" w:rsidRPr="009C31FB" w:rsidRDefault="00DE0161" w:rsidP="00DE0161">
      <w:pPr>
        <w:pStyle w:val="Prrafodelista"/>
        <w:numPr>
          <w:ilvl w:val="0"/>
          <w:numId w:val="15"/>
        </w:numPr>
        <w:jc w:val="both"/>
        <w:rPr>
          <w:rFonts w:ascii="Arial" w:hAnsi="Arial"/>
          <w:lang w:val="es-ES_tradnl"/>
        </w:rPr>
      </w:pPr>
      <w:r w:rsidRPr="009C31FB">
        <w:rPr>
          <w:rFonts w:ascii="Arial" w:hAnsi="Arial"/>
          <w:lang w:val="es-ES_tradnl"/>
        </w:rPr>
        <w:t>Transporte del calor en la masa</w:t>
      </w:r>
    </w:p>
    <w:p w:rsidR="00DE0161" w:rsidRPr="009C31FB" w:rsidRDefault="00DE0161" w:rsidP="00DE0161">
      <w:pPr>
        <w:jc w:val="both"/>
        <w:rPr>
          <w:lang w:val="es-ES_tradnl"/>
        </w:rPr>
      </w:pPr>
      <w:r w:rsidRPr="009C31FB">
        <w:rPr>
          <w:lang w:val="es-ES_tradnl"/>
        </w:rPr>
        <w:t>CAPTITULO 6: Interrupción del proceso</w:t>
      </w:r>
    </w:p>
    <w:p w:rsidR="00DE0161" w:rsidRPr="009C31FB" w:rsidRDefault="00DE0161" w:rsidP="00DE0161">
      <w:pPr>
        <w:pStyle w:val="Prrafodelista"/>
        <w:numPr>
          <w:ilvl w:val="0"/>
          <w:numId w:val="16"/>
        </w:numPr>
        <w:jc w:val="both"/>
        <w:rPr>
          <w:rFonts w:ascii="Arial" w:hAnsi="Arial"/>
          <w:lang w:val="es-ES_tradnl"/>
        </w:rPr>
      </w:pPr>
      <w:r w:rsidRPr="009C31FB">
        <w:rPr>
          <w:rFonts w:ascii="Arial" w:hAnsi="Arial"/>
          <w:lang w:val="es-ES_tradnl"/>
        </w:rPr>
        <w:t>Diferentes sistemas</w:t>
      </w:r>
    </w:p>
    <w:p w:rsidR="00DE0161" w:rsidRPr="009C31FB" w:rsidRDefault="00DE0161" w:rsidP="00DE0161">
      <w:pPr>
        <w:pStyle w:val="Prrafodelista"/>
        <w:numPr>
          <w:ilvl w:val="0"/>
          <w:numId w:val="16"/>
        </w:numPr>
        <w:jc w:val="both"/>
        <w:rPr>
          <w:rFonts w:ascii="Arial" w:hAnsi="Arial"/>
          <w:lang w:val="es-ES_tradnl"/>
        </w:rPr>
      </w:pPr>
      <w:r w:rsidRPr="009C31FB">
        <w:rPr>
          <w:rFonts w:ascii="Arial" w:hAnsi="Arial"/>
          <w:lang w:val="es-ES_tradnl"/>
        </w:rPr>
        <w:t>Aparatos para confeccionar la masa</w:t>
      </w:r>
    </w:p>
    <w:p w:rsidR="00DE0161" w:rsidRPr="009C31FB" w:rsidRDefault="00DE0161" w:rsidP="00DE0161">
      <w:pPr>
        <w:pStyle w:val="Prrafodelista"/>
        <w:numPr>
          <w:ilvl w:val="0"/>
          <w:numId w:val="16"/>
        </w:numPr>
        <w:jc w:val="both"/>
        <w:rPr>
          <w:rFonts w:ascii="Arial" w:hAnsi="Arial"/>
          <w:lang w:val="es-ES_tradnl"/>
        </w:rPr>
      </w:pPr>
      <w:r w:rsidRPr="009C31FB">
        <w:rPr>
          <w:rFonts w:ascii="Arial" w:hAnsi="Arial"/>
          <w:lang w:val="es-ES_tradnl"/>
        </w:rPr>
        <w:t>Las recetas los ingredientes</w:t>
      </w:r>
    </w:p>
    <w:p w:rsidR="00DE0161" w:rsidRPr="009C31FB" w:rsidRDefault="00DE0161" w:rsidP="00DE0161">
      <w:pPr>
        <w:pStyle w:val="Prrafodelista"/>
        <w:numPr>
          <w:ilvl w:val="0"/>
          <w:numId w:val="16"/>
        </w:numPr>
        <w:jc w:val="both"/>
        <w:rPr>
          <w:rFonts w:ascii="Arial" w:hAnsi="Arial"/>
          <w:lang w:val="es-ES_tradnl"/>
        </w:rPr>
      </w:pPr>
      <w:r w:rsidRPr="009C31FB">
        <w:rPr>
          <w:rFonts w:ascii="Arial" w:hAnsi="Arial"/>
          <w:lang w:val="es-ES_tradnl"/>
        </w:rPr>
        <w:t>Aspectos técnicos</w:t>
      </w:r>
    </w:p>
    <w:p w:rsidR="00DE0161" w:rsidRPr="009C31FB" w:rsidRDefault="00DE0161" w:rsidP="00DE0161">
      <w:pPr>
        <w:jc w:val="both"/>
        <w:rPr>
          <w:lang w:val="es-ES_tradnl"/>
        </w:rPr>
      </w:pPr>
      <w:r w:rsidRPr="009C31FB">
        <w:rPr>
          <w:lang w:val="es-ES_tradnl"/>
        </w:rPr>
        <w:t>CAPITULO 7: Masa de hojaldre</w:t>
      </w:r>
    </w:p>
    <w:p w:rsidR="00DE0161" w:rsidRPr="009C31FB" w:rsidRDefault="00DE0161" w:rsidP="00DE0161">
      <w:pPr>
        <w:pStyle w:val="Prrafodelista"/>
        <w:numPr>
          <w:ilvl w:val="0"/>
          <w:numId w:val="17"/>
        </w:numPr>
        <w:jc w:val="both"/>
        <w:rPr>
          <w:rFonts w:ascii="Arial" w:hAnsi="Arial"/>
          <w:lang w:val="es-ES_tradnl"/>
        </w:rPr>
      </w:pPr>
      <w:r w:rsidRPr="009C31FB">
        <w:rPr>
          <w:rFonts w:ascii="Arial" w:hAnsi="Arial"/>
          <w:lang w:val="es-ES_tradnl"/>
        </w:rPr>
        <w:t>Los ingredientes</w:t>
      </w:r>
    </w:p>
    <w:p w:rsidR="00DE0161" w:rsidRPr="009C31FB" w:rsidRDefault="00DE0161" w:rsidP="00DE0161">
      <w:pPr>
        <w:pStyle w:val="Prrafodelista"/>
        <w:numPr>
          <w:ilvl w:val="0"/>
          <w:numId w:val="17"/>
        </w:numPr>
        <w:jc w:val="both"/>
        <w:rPr>
          <w:rFonts w:ascii="Arial" w:hAnsi="Arial"/>
          <w:lang w:val="es-ES_tradnl"/>
        </w:rPr>
      </w:pPr>
      <w:r w:rsidRPr="009C31FB">
        <w:rPr>
          <w:rFonts w:ascii="Arial" w:hAnsi="Arial"/>
          <w:lang w:val="es-ES_tradnl"/>
        </w:rPr>
        <w:t>Hacer la masa en diferentes maneras</w:t>
      </w:r>
    </w:p>
    <w:p w:rsidR="00DE0161" w:rsidRDefault="00DE0161" w:rsidP="00DE0161">
      <w:pPr>
        <w:pStyle w:val="Prrafodelista"/>
        <w:numPr>
          <w:ilvl w:val="0"/>
          <w:numId w:val="17"/>
        </w:numPr>
        <w:jc w:val="both"/>
        <w:rPr>
          <w:rFonts w:ascii="Arial" w:hAnsi="Arial"/>
          <w:lang w:val="es-ES_tradnl"/>
        </w:rPr>
      </w:pPr>
      <w:r w:rsidRPr="009C31FB">
        <w:rPr>
          <w:rFonts w:ascii="Arial" w:hAnsi="Arial"/>
          <w:lang w:val="es-ES_tradnl"/>
        </w:rPr>
        <w:t>Hacer productos</w:t>
      </w:r>
    </w:p>
    <w:p w:rsidR="00DE0161" w:rsidRPr="00DE0161" w:rsidRDefault="00DE0161" w:rsidP="00DE0161">
      <w:pPr>
        <w:pStyle w:val="Prrafodelista"/>
        <w:numPr>
          <w:ilvl w:val="0"/>
          <w:numId w:val="17"/>
        </w:numPr>
        <w:jc w:val="both"/>
        <w:rPr>
          <w:rFonts w:ascii="Arial" w:hAnsi="Arial"/>
          <w:lang w:val="es-ES_tradnl"/>
        </w:rPr>
      </w:pPr>
      <w:r w:rsidRPr="00DE0161">
        <w:rPr>
          <w:lang w:val="es-ES_tradnl"/>
        </w:rPr>
        <w:t>Masa de hojaldre con levadura</w:t>
      </w:r>
    </w:p>
    <w:p w:rsidR="009859E7" w:rsidRDefault="009859E7"/>
    <w:p w:rsidR="009859E7" w:rsidRDefault="004C455C">
      <w:pPr>
        <w:pStyle w:val="pStyle2"/>
      </w:pPr>
      <w:r>
        <w:rPr>
          <w:rStyle w:val="BoldText2"/>
        </w:rPr>
        <w:t xml:space="preserve">METODOLOGÍA PARA LA INTEGRACIÓN ENTRE LOS CONTENIDOS TEÓRICOS Y PRÁCTICOS: </w:t>
      </w:r>
    </w:p>
    <w:p w:rsidR="009859E7" w:rsidRDefault="004C455C">
      <w:pPr>
        <w:pStyle w:val="pStyle3"/>
      </w:pPr>
      <w:r>
        <w:rPr>
          <w:rStyle w:val="sText"/>
        </w:rPr>
        <w:t>Las metodologías de enseñanza utilizadas para impartir los cursos de la USFQ, siguiendo la filosofía de las Artes Liberales, fomentan el diálogo y facilitan la construcción del conocimiento mediante el constante intercambio de ideas y experiencias entre profesores y estudiantes. Se espera que en todos los cursos los contenidos teóricos sean vinculados con la práctica profesional y contexto laboral donde se desempeñarán los estudiantes a futuro, procurando integrar actividades y simulaciones de diversa índole que fomenten la comprensión de los contenidos contextualizados con la práctica y la realidad.</w:t>
      </w:r>
    </w:p>
    <w:p w:rsidR="009859E7" w:rsidRDefault="009859E7"/>
    <w:p w:rsidR="009859E7" w:rsidRDefault="009859E7"/>
    <w:p w:rsidR="009859E7" w:rsidRDefault="004C455C">
      <w:pPr>
        <w:pStyle w:val="pStyle2"/>
      </w:pPr>
      <w:r>
        <w:rPr>
          <w:rStyle w:val="BoldText2"/>
        </w:rPr>
        <w:t xml:space="preserve">EVALUACIÓN DEL CURSO: </w:t>
      </w:r>
    </w:p>
    <w:p w:rsidR="005D0646" w:rsidRDefault="005D0646" w:rsidP="005D0646">
      <w:pPr>
        <w:pStyle w:val="Prrafodelista"/>
        <w:ind w:left="360"/>
        <w:jc w:val="both"/>
        <w:rPr>
          <w:rFonts w:ascii="Arial" w:hAnsi="Arial"/>
          <w:lang w:val="es-ES_tradnl"/>
        </w:rPr>
      </w:pPr>
    </w:p>
    <w:p w:rsidR="005D0646" w:rsidRPr="009C31FB" w:rsidRDefault="005D0646" w:rsidP="005D0646">
      <w:pPr>
        <w:pStyle w:val="Prrafodelista"/>
        <w:numPr>
          <w:ilvl w:val="0"/>
          <w:numId w:val="10"/>
        </w:numPr>
        <w:jc w:val="both"/>
        <w:rPr>
          <w:rFonts w:ascii="Arial" w:hAnsi="Arial"/>
          <w:lang w:val="es-ES_tradnl"/>
        </w:rPr>
      </w:pPr>
      <w:r w:rsidRPr="009C31FB">
        <w:rPr>
          <w:rFonts w:ascii="Arial" w:hAnsi="Arial"/>
          <w:lang w:val="es-ES_tradnl"/>
        </w:rPr>
        <w:t>Examen de medio semestre                                 35 puntos</w:t>
      </w:r>
    </w:p>
    <w:p w:rsidR="005D0646" w:rsidRPr="009C31FB" w:rsidRDefault="005D0646" w:rsidP="005D0646">
      <w:pPr>
        <w:pStyle w:val="Prrafodelista"/>
        <w:ind w:left="360"/>
        <w:jc w:val="both"/>
        <w:rPr>
          <w:rFonts w:ascii="Arial" w:hAnsi="Arial"/>
          <w:lang w:val="es-ES_tradnl"/>
        </w:rPr>
      </w:pPr>
    </w:p>
    <w:p w:rsidR="005D0646" w:rsidRPr="009C31FB" w:rsidRDefault="005D0646" w:rsidP="005D0646">
      <w:pPr>
        <w:pStyle w:val="Prrafodelista"/>
        <w:numPr>
          <w:ilvl w:val="0"/>
          <w:numId w:val="10"/>
        </w:numPr>
        <w:jc w:val="both"/>
        <w:rPr>
          <w:rFonts w:ascii="Arial" w:hAnsi="Arial"/>
          <w:lang w:val="es-ES_tradnl"/>
        </w:rPr>
      </w:pPr>
      <w:r w:rsidRPr="009C31FB">
        <w:rPr>
          <w:rFonts w:ascii="Arial" w:hAnsi="Arial"/>
          <w:lang w:val="es-ES_tradnl"/>
        </w:rPr>
        <w:t>Examen final                                                         35 puntos</w:t>
      </w:r>
    </w:p>
    <w:p w:rsidR="005D0646" w:rsidRPr="009C31FB" w:rsidRDefault="005D0646" w:rsidP="005D0646">
      <w:pPr>
        <w:pStyle w:val="Prrafodelista"/>
        <w:jc w:val="both"/>
        <w:rPr>
          <w:rFonts w:ascii="Arial" w:hAnsi="Arial"/>
          <w:lang w:val="es-ES_tradnl"/>
        </w:rPr>
      </w:pPr>
    </w:p>
    <w:p w:rsidR="005D0646" w:rsidRPr="009C31FB" w:rsidRDefault="005D0646" w:rsidP="005D0646">
      <w:pPr>
        <w:pStyle w:val="Prrafodelista"/>
        <w:numPr>
          <w:ilvl w:val="0"/>
          <w:numId w:val="10"/>
        </w:numPr>
        <w:jc w:val="both"/>
        <w:rPr>
          <w:rFonts w:ascii="Arial" w:hAnsi="Arial"/>
          <w:lang w:val="es-ES_tradnl"/>
        </w:rPr>
      </w:pPr>
      <w:r w:rsidRPr="009C31FB">
        <w:rPr>
          <w:rFonts w:ascii="Arial" w:hAnsi="Arial"/>
          <w:lang w:val="es-ES_tradnl"/>
        </w:rPr>
        <w:t>Trabajos adicionales +proyectos                          10 puntos</w:t>
      </w:r>
    </w:p>
    <w:p w:rsidR="005D0646" w:rsidRPr="009C31FB" w:rsidRDefault="005D0646" w:rsidP="005D0646">
      <w:pPr>
        <w:pStyle w:val="Prrafodelista"/>
        <w:jc w:val="both"/>
        <w:rPr>
          <w:rFonts w:ascii="Arial" w:hAnsi="Arial"/>
          <w:lang w:val="es-ES_tradnl"/>
        </w:rPr>
      </w:pPr>
    </w:p>
    <w:p w:rsidR="005D0646" w:rsidRPr="009C31FB" w:rsidRDefault="005D0646" w:rsidP="005D0646">
      <w:pPr>
        <w:pStyle w:val="Prrafodelista"/>
        <w:numPr>
          <w:ilvl w:val="0"/>
          <w:numId w:val="10"/>
        </w:numPr>
        <w:jc w:val="both"/>
        <w:rPr>
          <w:rFonts w:ascii="Arial" w:hAnsi="Arial"/>
          <w:lang w:val="es-ES_tradnl"/>
        </w:rPr>
      </w:pPr>
      <w:r w:rsidRPr="009C31FB">
        <w:rPr>
          <w:rFonts w:ascii="Arial" w:hAnsi="Arial"/>
          <w:lang w:val="es-ES_tradnl"/>
        </w:rPr>
        <w:t>Participación en clases                                         10 puntos</w:t>
      </w:r>
    </w:p>
    <w:p w:rsidR="005D0646" w:rsidRPr="009C31FB" w:rsidRDefault="005D0646" w:rsidP="005D0646">
      <w:pPr>
        <w:pStyle w:val="Prrafodelista"/>
        <w:jc w:val="both"/>
        <w:rPr>
          <w:rFonts w:ascii="Arial" w:hAnsi="Arial"/>
          <w:lang w:val="es-ES_tradnl"/>
        </w:rPr>
      </w:pPr>
    </w:p>
    <w:p w:rsidR="005D0646" w:rsidRPr="009C31FB" w:rsidRDefault="005D0646" w:rsidP="005D0646">
      <w:pPr>
        <w:pStyle w:val="Prrafodelista"/>
        <w:numPr>
          <w:ilvl w:val="0"/>
          <w:numId w:val="10"/>
        </w:numPr>
        <w:jc w:val="both"/>
        <w:rPr>
          <w:rFonts w:ascii="Arial" w:hAnsi="Arial"/>
          <w:lang w:val="es-ES_tradnl"/>
        </w:rPr>
      </w:pPr>
      <w:r w:rsidRPr="009C31FB">
        <w:rPr>
          <w:rFonts w:ascii="Arial" w:hAnsi="Arial"/>
          <w:lang w:val="es-ES_tradnl"/>
        </w:rPr>
        <w:t>Asistencia                                                              10 puntos</w:t>
      </w:r>
    </w:p>
    <w:p w:rsidR="009859E7" w:rsidRDefault="009859E7"/>
    <w:p w:rsidR="00633411" w:rsidRDefault="00633411" w:rsidP="00633411">
      <w:pPr>
        <w:pStyle w:val="pStyle2"/>
      </w:pPr>
      <w:r>
        <w:t>Tanto el examen de medio semestre y final se tomaran tanto practico como teorico. Ambas notas suman 35 puntos.</w:t>
      </w:r>
    </w:p>
    <w:p w:rsidR="009859E7" w:rsidRDefault="009859E7">
      <w:bookmarkStart w:id="0" w:name="_GoBack"/>
      <w:bookmarkEnd w:id="0"/>
    </w:p>
    <w:p w:rsidR="00BB66E6" w:rsidRDefault="00BB66E6">
      <w:pPr>
        <w:pStyle w:val="pStyle3"/>
      </w:pPr>
    </w:p>
    <w:p w:rsidR="009859E7" w:rsidRDefault="004C455C">
      <w:pPr>
        <w:pStyle w:val="pStyle2"/>
      </w:pPr>
      <w:r>
        <w:rPr>
          <w:rStyle w:val="BoldText2"/>
        </w:rPr>
        <w:t xml:space="preserve">BIBLIOGRAFÍA PRINCIPAL: </w:t>
      </w:r>
    </w:p>
    <w:p w:rsidR="009859E7" w:rsidRDefault="004C455C">
      <w:pPr>
        <w:pStyle w:val="pStyle3"/>
      </w:pPr>
      <w:r>
        <w:rPr>
          <w:rStyle w:val="sText"/>
        </w:rPr>
        <w:t>* Cauvain, Stanley P., Productos de panadería :, Zaragoza : Acribia, 2008.</w:t>
      </w:r>
    </w:p>
    <w:p w:rsidR="009859E7" w:rsidRDefault="009859E7">
      <w:pPr>
        <w:pStyle w:val="pStyle3"/>
      </w:pPr>
    </w:p>
    <w:p w:rsidR="009859E7" w:rsidRDefault="009859E7"/>
    <w:p w:rsidR="009859E7" w:rsidRDefault="004C455C">
      <w:pPr>
        <w:pStyle w:val="pStyle2"/>
      </w:pPr>
      <w:r>
        <w:rPr>
          <w:rStyle w:val="BoldText2"/>
        </w:rPr>
        <w:t xml:space="preserve">BIBLIOGRAFÍA COMPLEMENTARIA: </w:t>
      </w:r>
    </w:p>
    <w:p w:rsidR="00DE0161" w:rsidRDefault="00DE0161" w:rsidP="00BB66E6">
      <w:pPr>
        <w:jc w:val="both"/>
        <w:rPr>
          <w:lang w:val="es-ES_tradnl"/>
        </w:rPr>
      </w:pPr>
    </w:p>
    <w:p w:rsidR="00BB66E6" w:rsidRPr="009C31FB" w:rsidRDefault="00BB66E6" w:rsidP="00BB66E6">
      <w:pPr>
        <w:jc w:val="both"/>
        <w:rPr>
          <w:lang w:val="es-ES_tradnl"/>
        </w:rPr>
      </w:pPr>
      <w:r w:rsidRPr="009C31FB">
        <w:rPr>
          <w:lang w:val="es-ES_tradnl"/>
        </w:rPr>
        <w:t xml:space="preserve">Practicas de panadería, </w:t>
      </w:r>
      <w:proofErr w:type="spellStart"/>
      <w:r w:rsidRPr="009C31FB">
        <w:rPr>
          <w:lang w:val="es-ES_tradnl"/>
        </w:rPr>
        <w:t>Jurgen</w:t>
      </w:r>
      <w:proofErr w:type="spellEnd"/>
      <w:r w:rsidRPr="009C31FB">
        <w:rPr>
          <w:lang w:val="es-ES_tradnl"/>
        </w:rPr>
        <w:t xml:space="preserve"> </w:t>
      </w:r>
      <w:proofErr w:type="spellStart"/>
      <w:r w:rsidRPr="009C31FB">
        <w:rPr>
          <w:lang w:val="es-ES_tradnl"/>
        </w:rPr>
        <w:t>Spelier</w:t>
      </w:r>
      <w:proofErr w:type="spellEnd"/>
    </w:p>
    <w:p w:rsidR="00BB66E6" w:rsidRPr="009C31FB" w:rsidRDefault="00BB66E6" w:rsidP="00BB66E6">
      <w:pPr>
        <w:jc w:val="both"/>
        <w:rPr>
          <w:lang w:val="es-ES_tradnl"/>
        </w:rPr>
      </w:pPr>
      <w:r w:rsidRPr="009C31FB">
        <w:rPr>
          <w:lang w:val="es-ES_tradnl"/>
        </w:rPr>
        <w:t xml:space="preserve">Panadería Española, </w:t>
      </w:r>
      <w:proofErr w:type="spellStart"/>
      <w:r w:rsidRPr="009C31FB">
        <w:rPr>
          <w:lang w:val="es-ES_tradnl"/>
        </w:rPr>
        <w:t>Montagud</w:t>
      </w:r>
      <w:proofErr w:type="spellEnd"/>
      <w:r w:rsidRPr="009C31FB">
        <w:rPr>
          <w:lang w:val="es-ES_tradnl"/>
        </w:rPr>
        <w:t xml:space="preserve"> editores</w:t>
      </w:r>
    </w:p>
    <w:p w:rsidR="00BB66E6" w:rsidRPr="009C31FB" w:rsidRDefault="00BB66E6" w:rsidP="00BB66E6">
      <w:pPr>
        <w:jc w:val="both"/>
        <w:rPr>
          <w:lang w:val="es-ES_tradnl"/>
        </w:rPr>
      </w:pPr>
      <w:r w:rsidRPr="009C31FB">
        <w:rPr>
          <w:lang w:val="es-ES_tradnl"/>
        </w:rPr>
        <w:t xml:space="preserve">Panadería Española 2, </w:t>
      </w:r>
      <w:proofErr w:type="spellStart"/>
      <w:r w:rsidRPr="009C31FB">
        <w:rPr>
          <w:lang w:val="es-ES_tradnl"/>
        </w:rPr>
        <w:t>Montagud</w:t>
      </w:r>
      <w:proofErr w:type="spellEnd"/>
      <w:r w:rsidRPr="009C31FB">
        <w:rPr>
          <w:lang w:val="es-ES_tradnl"/>
        </w:rPr>
        <w:t xml:space="preserve"> editores</w:t>
      </w:r>
    </w:p>
    <w:p w:rsidR="009859E7" w:rsidRDefault="00BB66E6" w:rsidP="00BB66E6">
      <w:pPr>
        <w:pStyle w:val="pStyle3"/>
      </w:pPr>
      <w:r w:rsidRPr="009C31FB">
        <w:rPr>
          <w:lang w:val="es-ES_tradnl"/>
        </w:rPr>
        <w:t xml:space="preserve">La panificación, </w:t>
      </w:r>
      <w:proofErr w:type="spellStart"/>
      <w:r w:rsidRPr="009C31FB">
        <w:rPr>
          <w:lang w:val="es-ES_tradnl"/>
        </w:rPr>
        <w:t>Montagud</w:t>
      </w:r>
      <w:proofErr w:type="spellEnd"/>
      <w:r w:rsidRPr="009C31FB">
        <w:rPr>
          <w:lang w:val="es-ES_tradnl"/>
        </w:rPr>
        <w:t xml:space="preserve"> editores</w:t>
      </w:r>
    </w:p>
    <w:p w:rsidR="009859E7" w:rsidRDefault="009859E7"/>
    <w:p w:rsidR="009859E7" w:rsidRDefault="004C455C">
      <w:pPr>
        <w:pStyle w:val="pStyle2"/>
      </w:pPr>
      <w:r>
        <w:rPr>
          <w:rStyle w:val="BoldText2"/>
        </w:rPr>
        <w:t xml:space="preserve">POLÍTICAS: </w:t>
      </w:r>
    </w:p>
    <w:p w:rsidR="009859E7" w:rsidRDefault="004C455C">
      <w:pPr>
        <w:pStyle w:val="pStyle3"/>
      </w:pPr>
      <w:r>
        <w:rPr>
          <w:rStyle w:val="sText"/>
        </w:rPr>
        <w:t xml:space="preserve">Todos los cursos de la USFQ se rigen por las normas de ética de aprendizaje, ética de la investigación y ética del comportamiento que constan en el </w:t>
      </w:r>
      <w:hyperlink r:id="rId7" w:history="1">
        <w:r>
          <w:rPr>
            <w:rStyle w:val="NLink"/>
          </w:rPr>
          <w:t>Código de Honor y Convivencia de la USFQ</w:t>
        </w:r>
      </w:hyperlink>
      <w:r>
        <w:rPr>
          <w:rStyle w:val="sText"/>
        </w:rPr>
        <w:t xml:space="preserve">; y por las políticas y procedimientos detallados en el </w:t>
      </w:r>
      <w:hyperlink r:id="rId8" w:history="1">
        <w:r>
          <w:rPr>
            <w:rStyle w:val="NLink"/>
          </w:rPr>
          <w:t>Manual del Estudiante</w:t>
        </w:r>
      </w:hyperlink>
    </w:p>
    <w:p w:rsidR="009859E7" w:rsidRDefault="004C455C">
      <w:pPr>
        <w:pStyle w:val="pStyle3"/>
      </w:pPr>
      <w:r>
        <w:rPr>
          <w:rStyle w:val="sText"/>
        </w:rPr>
        <w:t xml:space="preserve"> </w:t>
      </w:r>
    </w:p>
    <w:p w:rsidR="009859E7" w:rsidRDefault="009859E7"/>
    <w:p w:rsidR="005D0646" w:rsidRPr="005D0646" w:rsidRDefault="005D0646" w:rsidP="005D0646">
      <w:pPr>
        <w:pStyle w:val="Ttulo3"/>
        <w:jc w:val="both"/>
        <w:rPr>
          <w:rFonts w:eastAsia="Calibri" w:cs="Times New Roman"/>
          <w:b w:val="0"/>
          <w:bCs w:val="0"/>
          <w:color w:val="auto"/>
          <w:szCs w:val="22"/>
          <w:lang w:val="es-ES_tradnl"/>
        </w:rPr>
      </w:pPr>
      <w:r w:rsidRPr="005D0646">
        <w:rPr>
          <w:rFonts w:eastAsia="Calibri" w:cs="Times New Roman"/>
          <w:b w:val="0"/>
          <w:bCs w:val="0"/>
          <w:color w:val="auto"/>
          <w:szCs w:val="22"/>
          <w:lang w:val="es-ES_tradnl"/>
        </w:rPr>
        <w:t>POLITICAS DE LA CLASE</w:t>
      </w:r>
    </w:p>
    <w:p w:rsidR="005D0646" w:rsidRPr="009C31FB" w:rsidRDefault="005D0646" w:rsidP="005D0646">
      <w:pPr>
        <w:jc w:val="both"/>
        <w:rPr>
          <w:lang w:val="es-ES_tradnl"/>
        </w:rPr>
      </w:pPr>
    </w:p>
    <w:p w:rsidR="005D0646" w:rsidRPr="009C31FB" w:rsidRDefault="005D0646" w:rsidP="005D0646">
      <w:pPr>
        <w:jc w:val="both"/>
        <w:rPr>
          <w:lang w:val="es-ES_tradnl"/>
        </w:rPr>
      </w:pPr>
      <w:r w:rsidRPr="009C31FB">
        <w:rPr>
          <w:lang w:val="es-ES_tradnl"/>
        </w:rPr>
        <w:t>Los estudiantes deben estar completamente uniformados para ingresar a las aulas con su debida presentación y aseo personal.</w:t>
      </w:r>
    </w:p>
    <w:p w:rsidR="005D0646" w:rsidRPr="009C31FB" w:rsidRDefault="005D0646" w:rsidP="005D0646">
      <w:pPr>
        <w:jc w:val="both"/>
        <w:rPr>
          <w:lang w:val="es-ES_tradnl"/>
        </w:rPr>
      </w:pPr>
      <w:r w:rsidRPr="009C31FB">
        <w:rPr>
          <w:lang w:val="es-ES_tradnl"/>
        </w:rPr>
        <w:t>Los estudiantes deben prepararla parte teórica en casa y traer preguntas donde su profesor.</w:t>
      </w:r>
    </w:p>
    <w:p w:rsidR="005D0646" w:rsidRPr="009C31FB" w:rsidRDefault="005D0646" w:rsidP="005D0646">
      <w:pPr>
        <w:jc w:val="both"/>
        <w:rPr>
          <w:lang w:val="es-ES_tradnl"/>
        </w:rPr>
      </w:pPr>
      <w:r w:rsidRPr="009C31FB">
        <w:rPr>
          <w:lang w:val="es-ES_tradnl"/>
        </w:rPr>
        <w:t>El instructor puede tomar pruebas fuera de los exámenes comunes.</w:t>
      </w:r>
    </w:p>
    <w:p w:rsidR="005D0646" w:rsidRPr="009C31FB" w:rsidRDefault="005D0646" w:rsidP="005D0646">
      <w:pPr>
        <w:jc w:val="both"/>
        <w:rPr>
          <w:lang w:val="es-ES_tradnl"/>
        </w:rPr>
      </w:pPr>
      <w:r w:rsidRPr="009C31FB">
        <w:rPr>
          <w:lang w:val="es-ES_tradnl"/>
        </w:rPr>
        <w:t>Los exámenes del medio semestre y al fin del semestre serán escritos y prácticos.</w:t>
      </w:r>
    </w:p>
    <w:p w:rsidR="005D0646" w:rsidRDefault="005D0646" w:rsidP="005D0646">
      <w:pPr>
        <w:jc w:val="both"/>
        <w:rPr>
          <w:lang w:val="es-ES_tradnl"/>
        </w:rPr>
      </w:pPr>
    </w:p>
    <w:p w:rsidR="005D0646" w:rsidRPr="009C31FB" w:rsidRDefault="005D0646" w:rsidP="005D0646">
      <w:pPr>
        <w:jc w:val="both"/>
        <w:rPr>
          <w:lang w:val="es-ES_tradnl"/>
        </w:rPr>
      </w:pPr>
    </w:p>
    <w:p w:rsidR="005D0646" w:rsidRPr="009C31FB" w:rsidRDefault="005D0646" w:rsidP="005D0646">
      <w:pPr>
        <w:jc w:val="both"/>
        <w:rPr>
          <w:lang w:val="es-ES_tradnl"/>
        </w:rPr>
      </w:pPr>
      <w:r w:rsidRPr="009C31FB">
        <w:rPr>
          <w:lang w:val="es-ES_tradnl"/>
        </w:rPr>
        <w:t>ASISTENCIA:</w:t>
      </w:r>
    </w:p>
    <w:p w:rsidR="005D0646" w:rsidRPr="009C31FB" w:rsidRDefault="005D0646" w:rsidP="005D0646">
      <w:pPr>
        <w:jc w:val="both"/>
        <w:rPr>
          <w:lang w:val="es-ES_tradnl"/>
        </w:rPr>
      </w:pPr>
      <w:r w:rsidRPr="009C31FB">
        <w:rPr>
          <w:lang w:val="es-ES_tradnl"/>
        </w:rPr>
        <w:t>No se permite atrasos de más de 5 minutos.</w:t>
      </w:r>
    </w:p>
    <w:p w:rsidR="005D0646" w:rsidRPr="009C31FB" w:rsidRDefault="005D0646" w:rsidP="005D0646">
      <w:pPr>
        <w:jc w:val="both"/>
        <w:rPr>
          <w:lang w:val="es-ES_tradnl"/>
        </w:rPr>
      </w:pPr>
      <w:r w:rsidRPr="009C31FB">
        <w:rPr>
          <w:lang w:val="es-ES_tradnl"/>
        </w:rPr>
        <w:t>Tres atrasos significan una falta injustificada.</w:t>
      </w:r>
    </w:p>
    <w:p w:rsidR="005D0646" w:rsidRPr="009C31FB" w:rsidRDefault="005D0646" w:rsidP="005D0646">
      <w:pPr>
        <w:jc w:val="both"/>
        <w:rPr>
          <w:lang w:val="es-ES_tradnl"/>
        </w:rPr>
      </w:pPr>
      <w:r w:rsidRPr="009C31FB">
        <w:rPr>
          <w:lang w:val="es-ES_tradnl"/>
        </w:rPr>
        <w:t>Cada falta significa una rebaja de 1 punto menos en la nota final.</w:t>
      </w:r>
    </w:p>
    <w:p w:rsidR="005D0646" w:rsidRDefault="005D0646" w:rsidP="005D0646">
      <w:pPr>
        <w:jc w:val="both"/>
        <w:rPr>
          <w:lang w:val="es-ES_tradnl"/>
        </w:rPr>
      </w:pPr>
      <w:r w:rsidRPr="009C31FB">
        <w:rPr>
          <w:lang w:val="es-ES_tradnl"/>
        </w:rPr>
        <w:t>No se permite un máximo de 3 faltas (no) justificada.   Mas faltas significa “F” en el curso.</w:t>
      </w:r>
    </w:p>
    <w:p w:rsidR="005D0646" w:rsidRDefault="005D0646" w:rsidP="005D0646">
      <w:pPr>
        <w:jc w:val="both"/>
        <w:rPr>
          <w:lang w:val="es-ES_tradnl"/>
        </w:rPr>
      </w:pPr>
    </w:p>
    <w:p w:rsidR="005D0646" w:rsidRPr="009C31FB" w:rsidRDefault="005D0646" w:rsidP="005D0646">
      <w:pPr>
        <w:jc w:val="both"/>
        <w:rPr>
          <w:lang w:val="es-ES_tradnl"/>
        </w:rPr>
      </w:pPr>
      <w:r w:rsidRPr="009C31FB">
        <w:rPr>
          <w:lang w:val="es-ES_tradnl"/>
        </w:rPr>
        <w:t>CÓDIGO DE HONOR DE LA USFQ</w:t>
      </w:r>
    </w:p>
    <w:p w:rsidR="005D0646" w:rsidRPr="005D0646" w:rsidRDefault="005D0646" w:rsidP="005D0646">
      <w:pPr>
        <w:pStyle w:val="Textoindependiente"/>
        <w:jc w:val="both"/>
        <w:rPr>
          <w:rFonts w:eastAsia="Calibri" w:cs="Times New Roman"/>
          <w:sz w:val="22"/>
          <w:szCs w:val="22"/>
          <w:lang w:val="es-ES_tradnl"/>
        </w:rPr>
      </w:pPr>
      <w:r w:rsidRPr="005D0646">
        <w:rPr>
          <w:rFonts w:eastAsia="Calibri" w:cs="Times New Roman"/>
          <w:sz w:val="22"/>
          <w:szCs w:val="22"/>
          <w:lang w:val="es-ES_tradnl"/>
        </w:rPr>
        <w:t xml:space="preserve">Es responsabilidad de todos los miembros de la USFQ obedecer y hacer respetar el siguiente Código:  </w:t>
      </w:r>
    </w:p>
    <w:p w:rsidR="005D0646" w:rsidRPr="005D0646" w:rsidRDefault="005D0646" w:rsidP="005D0646">
      <w:pPr>
        <w:pStyle w:val="Textoindependiente"/>
        <w:numPr>
          <w:ilvl w:val="0"/>
          <w:numId w:val="11"/>
        </w:numPr>
        <w:jc w:val="both"/>
        <w:rPr>
          <w:rFonts w:eastAsia="Calibri" w:cs="Times New Roman"/>
          <w:sz w:val="22"/>
          <w:szCs w:val="22"/>
          <w:lang w:val="es-ES_tradnl"/>
        </w:rPr>
      </w:pPr>
      <w:r w:rsidRPr="005D0646">
        <w:rPr>
          <w:rFonts w:eastAsia="Calibri" w:cs="Times New Roman"/>
          <w:sz w:val="22"/>
          <w:szCs w:val="22"/>
          <w:lang w:val="es-ES_tradnl"/>
        </w:rPr>
        <w:lastRenderedPageBreak/>
        <w:t xml:space="preserve">Conducirme de tal manera que no debilite en ninguna forma las oportunidades de realización personal y profesional de otras personas dentro de la Comunidad Universitaria. Entre otras acciones, evitaré la calumnia, la mentira, la codicia, la envidia, y promoveré la bondad, el reconocimiento, la felicidad, la amistad, la solidaridad y la verdad.  </w:t>
      </w:r>
    </w:p>
    <w:p w:rsidR="005D0646" w:rsidRPr="005D0646" w:rsidRDefault="005D0646" w:rsidP="005D0646">
      <w:pPr>
        <w:pStyle w:val="Textoindependiente"/>
        <w:numPr>
          <w:ilvl w:val="0"/>
          <w:numId w:val="11"/>
        </w:numPr>
        <w:jc w:val="both"/>
        <w:rPr>
          <w:rFonts w:eastAsia="Calibri" w:cs="Times New Roman"/>
          <w:sz w:val="22"/>
          <w:szCs w:val="22"/>
          <w:lang w:val="es-ES_tradnl"/>
        </w:rPr>
      </w:pPr>
      <w:r w:rsidRPr="005D0646">
        <w:rPr>
          <w:rFonts w:eastAsia="Calibri" w:cs="Times New Roman"/>
          <w:sz w:val="22"/>
          <w:szCs w:val="22"/>
          <w:lang w:val="es-ES_tradnl"/>
        </w:rPr>
        <w:t xml:space="preserve">Ser honesto: no copiar, plagiar, mentir ni robar en ninguna forma. Firmar todo trabajo académico como constancia de cumplimiento del Código de Honor, de que no he recibido ayuda ni he copiado de fuentes no permitidas. Mantener en reserva pruebas, exámenes y toda información confidencial, sin divulgarla.  </w:t>
      </w:r>
    </w:p>
    <w:p w:rsidR="005D0646" w:rsidRPr="005D0646" w:rsidRDefault="005D0646" w:rsidP="005D0646">
      <w:pPr>
        <w:pStyle w:val="Textoindependiente"/>
        <w:numPr>
          <w:ilvl w:val="0"/>
          <w:numId w:val="11"/>
        </w:numPr>
        <w:jc w:val="both"/>
        <w:rPr>
          <w:rFonts w:eastAsia="Calibri" w:cs="Times New Roman"/>
          <w:sz w:val="22"/>
          <w:szCs w:val="22"/>
          <w:lang w:val="es-ES_tradnl"/>
        </w:rPr>
      </w:pPr>
      <w:r w:rsidRPr="005D0646">
        <w:rPr>
          <w:rFonts w:eastAsia="Calibri" w:cs="Times New Roman"/>
          <w:sz w:val="22"/>
          <w:szCs w:val="22"/>
          <w:lang w:val="es-ES_tradnl"/>
        </w:rPr>
        <w:t xml:space="preserve">Respetar a todos los miembros de la comunidad universitaria y cuidar el campus, su infraestructura y equipamiento. </w:t>
      </w:r>
    </w:p>
    <w:p w:rsidR="005D0646" w:rsidRPr="005D0646" w:rsidRDefault="005D0646" w:rsidP="005D0646">
      <w:pPr>
        <w:pStyle w:val="Textoindependiente"/>
        <w:numPr>
          <w:ilvl w:val="0"/>
          <w:numId w:val="11"/>
        </w:numPr>
        <w:jc w:val="both"/>
        <w:rPr>
          <w:rFonts w:eastAsia="Calibri" w:cs="Times New Roman"/>
          <w:sz w:val="22"/>
          <w:szCs w:val="22"/>
          <w:lang w:val="es-ES_tradnl"/>
        </w:rPr>
      </w:pPr>
      <w:r w:rsidRPr="005D0646">
        <w:rPr>
          <w:rFonts w:eastAsia="Calibri" w:cs="Times New Roman"/>
          <w:sz w:val="22"/>
          <w:szCs w:val="22"/>
          <w:lang w:val="es-ES_tradnl"/>
        </w:rPr>
        <w:t xml:space="preserve">No difamar. </w:t>
      </w:r>
    </w:p>
    <w:p w:rsidR="005D0646" w:rsidRPr="005D0646" w:rsidRDefault="005D0646" w:rsidP="005D0646">
      <w:pPr>
        <w:pStyle w:val="Textoindependiente"/>
        <w:numPr>
          <w:ilvl w:val="0"/>
          <w:numId w:val="11"/>
        </w:numPr>
        <w:jc w:val="both"/>
        <w:rPr>
          <w:rFonts w:eastAsia="Calibri" w:cs="Times New Roman"/>
          <w:sz w:val="22"/>
          <w:szCs w:val="22"/>
          <w:lang w:val="es-ES_tradnl"/>
        </w:rPr>
      </w:pPr>
      <w:r w:rsidRPr="005D0646">
        <w:rPr>
          <w:rFonts w:eastAsia="Calibri" w:cs="Times New Roman"/>
          <w:sz w:val="22"/>
          <w:szCs w:val="22"/>
          <w:lang w:val="es-ES_tradnl"/>
        </w:rPr>
        <w:t xml:space="preserve">Denunciar al Decano de Estudiantes toda acción de irrespeto al Código de honor por parte de cualquier miembro. Cooperar con la Corte de Honor para aclarar cualquier investigación y violación de este Código. </w:t>
      </w:r>
    </w:p>
    <w:p w:rsidR="005D0646" w:rsidRPr="005D0646" w:rsidRDefault="005D0646" w:rsidP="005D0646">
      <w:pPr>
        <w:pStyle w:val="Textoindependiente"/>
        <w:jc w:val="both"/>
        <w:rPr>
          <w:rFonts w:eastAsia="Calibri" w:cs="Times New Roman"/>
          <w:sz w:val="22"/>
          <w:szCs w:val="22"/>
          <w:lang w:val="es-ES_tradnl"/>
        </w:rPr>
      </w:pPr>
      <w:r w:rsidRPr="005D0646">
        <w:rPr>
          <w:rFonts w:eastAsia="Calibri" w:cs="Times New Roman"/>
          <w:sz w:val="22"/>
          <w:szCs w:val="22"/>
          <w:lang w:val="es-ES_tradnl"/>
        </w:rPr>
        <w:t>Cualquier infracción a este código por parte de un miembro de la Comunidad USFQ será sancionada por la autoridad correspondiente de acuerdo con el respectivo procedimiento. Para mayor información, acuda al Decanato de Estudiantes.</w:t>
      </w:r>
    </w:p>
    <w:p w:rsidR="005D0646" w:rsidRPr="005D0646" w:rsidRDefault="005D0646" w:rsidP="005D0646">
      <w:pPr>
        <w:pStyle w:val="Textoindependiente"/>
        <w:jc w:val="both"/>
        <w:rPr>
          <w:rFonts w:eastAsia="Calibri" w:cs="Times New Roman"/>
          <w:sz w:val="22"/>
          <w:szCs w:val="22"/>
          <w:lang w:val="es-ES_tradnl"/>
        </w:rPr>
      </w:pPr>
    </w:p>
    <w:p w:rsidR="005D0646" w:rsidRPr="005D0646" w:rsidRDefault="005D0646" w:rsidP="005D0646">
      <w:pPr>
        <w:pStyle w:val="Textoindependiente"/>
        <w:jc w:val="both"/>
        <w:rPr>
          <w:rFonts w:eastAsia="Calibri" w:cs="Times New Roman"/>
          <w:sz w:val="22"/>
          <w:szCs w:val="22"/>
          <w:lang w:val="es-ES_tradnl"/>
        </w:rPr>
      </w:pPr>
      <w:r w:rsidRPr="005D0646">
        <w:rPr>
          <w:rFonts w:eastAsia="Calibri" w:cs="Times New Roman"/>
          <w:sz w:val="22"/>
          <w:szCs w:val="22"/>
          <w:lang w:val="es-ES_tradnl"/>
        </w:rPr>
        <w:t>HONESTIDAD ACADÉMICA Y PLAGIO</w:t>
      </w:r>
    </w:p>
    <w:p w:rsidR="005D0646" w:rsidRPr="005D0646" w:rsidRDefault="005D0646" w:rsidP="005D0646">
      <w:pPr>
        <w:pStyle w:val="Textoindependiente"/>
        <w:jc w:val="both"/>
        <w:rPr>
          <w:rFonts w:eastAsia="Calibri" w:cs="Times New Roman"/>
          <w:sz w:val="22"/>
          <w:szCs w:val="22"/>
          <w:lang w:val="es-ES_tradnl"/>
        </w:rPr>
      </w:pPr>
      <w:r w:rsidRPr="005D0646">
        <w:rPr>
          <w:rFonts w:eastAsia="Calibri" w:cs="Times New Roman"/>
          <w:sz w:val="22"/>
          <w:szCs w:val="22"/>
          <w:lang w:val="es-ES_tradnl"/>
        </w:rPr>
        <w:t>Ejemplo: En esta clase se toma muy en serio el código de honor. Cometer plagio en los trabajos (es decir, utilizar material que no es suyo) es deshonesto. Además, no es evidencia de su propio pensamiento y aprendizaje. Si usted utiliza ideas o palabras de otra persona, DEBE CITAR SU FUENTE. En caso de no citar fuentes del Internet, libros, revistas, entrevistas, artículos, etc., obtendrá por nota una “F” en su trabajo y podrá recibir otros castigos disciplinarios de acuerdo con las regulaciones de la Universidad</w:t>
      </w:r>
    </w:p>
    <w:p w:rsidR="005D0646" w:rsidRPr="009C31FB" w:rsidRDefault="005D0646" w:rsidP="005D0646">
      <w:pPr>
        <w:jc w:val="both"/>
        <w:rPr>
          <w:lang w:val="es-ES_tradnl"/>
        </w:rPr>
      </w:pPr>
    </w:p>
    <w:p w:rsidR="009859E7" w:rsidRPr="005D0646" w:rsidRDefault="009859E7">
      <w:pPr>
        <w:rPr>
          <w:lang w:val="es-ES_tradnl"/>
        </w:rPr>
      </w:pPr>
    </w:p>
    <w:p w:rsidR="009859E7" w:rsidRDefault="004C455C">
      <w:pPr>
        <w:pStyle w:val="pStyle2"/>
      </w:pPr>
      <w:r>
        <w:rPr>
          <w:rStyle w:val="BoldText2"/>
        </w:rPr>
        <w:t>CRONOGRAMA DE ACTIVIDADES</w:t>
      </w:r>
    </w:p>
    <w:p w:rsidR="005D0646" w:rsidRDefault="005D0646" w:rsidP="005D0646">
      <w:pPr>
        <w:jc w:val="both"/>
        <w:rPr>
          <w:lang w:val="es-ES_tradnl"/>
        </w:rPr>
      </w:pPr>
    </w:p>
    <w:p w:rsidR="005D0646" w:rsidRPr="009C31FB" w:rsidRDefault="005D0646" w:rsidP="005D0646">
      <w:pPr>
        <w:jc w:val="both"/>
        <w:rPr>
          <w:lang w:val="es-ES_tradnl"/>
        </w:rPr>
      </w:pPr>
      <w:r w:rsidRPr="009C31FB">
        <w:rPr>
          <w:lang w:val="es-ES_tradnl"/>
        </w:rPr>
        <w:t>SEMANA 1: Introducción mas demostración de pan tradicional</w:t>
      </w:r>
    </w:p>
    <w:p w:rsidR="005D0646" w:rsidRPr="009C31FB" w:rsidRDefault="005D0646" w:rsidP="005D0646">
      <w:pPr>
        <w:jc w:val="both"/>
        <w:rPr>
          <w:lang w:val="es-ES_tradnl"/>
        </w:rPr>
      </w:pPr>
      <w:r w:rsidRPr="009C31FB">
        <w:rPr>
          <w:lang w:val="es-ES_tradnl"/>
        </w:rPr>
        <w:t>SEMANA</w:t>
      </w:r>
      <w:r>
        <w:rPr>
          <w:lang w:val="es-ES_tradnl"/>
        </w:rPr>
        <w:t xml:space="preserve"> </w:t>
      </w:r>
      <w:r w:rsidRPr="009C31FB">
        <w:rPr>
          <w:lang w:val="es-ES_tradnl"/>
        </w:rPr>
        <w:t>2: Diferentes pancitos mas CAPITULO 1</w:t>
      </w:r>
    </w:p>
    <w:p w:rsidR="005D0646" w:rsidRPr="009C31FB" w:rsidRDefault="005D0646" w:rsidP="005D0646">
      <w:pPr>
        <w:jc w:val="both"/>
        <w:rPr>
          <w:lang w:val="es-ES_tradnl"/>
        </w:rPr>
      </w:pPr>
      <w:r w:rsidRPr="009C31FB">
        <w:rPr>
          <w:lang w:val="es-ES_tradnl"/>
        </w:rPr>
        <w:t>SEMANA 3: Diferentes tipos de pan blanco mas CAPITULO 2</w:t>
      </w:r>
    </w:p>
    <w:p w:rsidR="005D0646" w:rsidRPr="009C31FB" w:rsidRDefault="005D0646" w:rsidP="005D0646">
      <w:pPr>
        <w:jc w:val="both"/>
        <w:rPr>
          <w:lang w:val="es-ES_tradnl"/>
        </w:rPr>
      </w:pPr>
      <w:r w:rsidRPr="009C31FB">
        <w:rPr>
          <w:lang w:val="es-ES_tradnl"/>
        </w:rPr>
        <w:t>SEMANA 4: Diferentes tipos de pan integral mas CAPITULO 3</w:t>
      </w:r>
    </w:p>
    <w:p w:rsidR="005D0646" w:rsidRPr="009C31FB" w:rsidRDefault="005D0646" w:rsidP="005D0646">
      <w:pPr>
        <w:jc w:val="both"/>
        <w:rPr>
          <w:lang w:val="es-ES_tradnl"/>
        </w:rPr>
      </w:pPr>
      <w:r w:rsidRPr="009C31FB">
        <w:rPr>
          <w:lang w:val="es-ES_tradnl"/>
        </w:rPr>
        <w:t>SEMANA 5: Tema libre de panadería</w:t>
      </w:r>
    </w:p>
    <w:p w:rsidR="005D0646" w:rsidRPr="009C31FB" w:rsidRDefault="005D0646" w:rsidP="005D0646">
      <w:pPr>
        <w:jc w:val="both"/>
        <w:rPr>
          <w:lang w:val="es-ES_tradnl"/>
        </w:rPr>
      </w:pPr>
      <w:r w:rsidRPr="009C31FB">
        <w:rPr>
          <w:lang w:val="es-ES_tradnl"/>
        </w:rPr>
        <w:t>SEMANA 6: Pan baguette m</w:t>
      </w:r>
      <w:r>
        <w:rPr>
          <w:lang w:val="es-ES_tradnl"/>
        </w:rPr>
        <w:t>á</w:t>
      </w:r>
      <w:r w:rsidRPr="009C31FB">
        <w:rPr>
          <w:lang w:val="es-ES_tradnl"/>
        </w:rPr>
        <w:t>s CAPITULO 4</w:t>
      </w:r>
    </w:p>
    <w:p w:rsidR="005D0646" w:rsidRPr="009C31FB" w:rsidRDefault="005D0646" w:rsidP="005D0646">
      <w:pPr>
        <w:jc w:val="both"/>
        <w:rPr>
          <w:lang w:val="es-ES_tradnl"/>
        </w:rPr>
      </w:pPr>
      <w:r w:rsidRPr="009C31FB">
        <w:rPr>
          <w:lang w:val="es-ES_tradnl"/>
        </w:rPr>
        <w:t>SEMANA 7: Pan trenzas</w:t>
      </w:r>
    </w:p>
    <w:p w:rsidR="005D0646" w:rsidRPr="009C31FB" w:rsidRDefault="005D0646" w:rsidP="005D0646">
      <w:pPr>
        <w:jc w:val="both"/>
        <w:rPr>
          <w:lang w:val="es-ES_tradnl"/>
        </w:rPr>
      </w:pPr>
      <w:r w:rsidRPr="009C31FB">
        <w:rPr>
          <w:lang w:val="es-ES_tradnl"/>
        </w:rPr>
        <w:t>SEMANA 8: Examen de medio semestre</w:t>
      </w:r>
    </w:p>
    <w:p w:rsidR="005D0646" w:rsidRPr="009C31FB" w:rsidRDefault="005D0646" w:rsidP="005D0646">
      <w:pPr>
        <w:jc w:val="both"/>
        <w:rPr>
          <w:lang w:val="es-ES_tradnl"/>
        </w:rPr>
      </w:pPr>
      <w:r w:rsidRPr="009C31FB">
        <w:rPr>
          <w:lang w:val="es-ES_tradnl"/>
        </w:rPr>
        <w:t>SEMANA 9: Demostración de diferentes tipos de masa de hojaldre mas CAPITULO 7</w:t>
      </w:r>
    </w:p>
    <w:p w:rsidR="005D0646" w:rsidRPr="009C31FB" w:rsidRDefault="005D0646" w:rsidP="005D0646">
      <w:pPr>
        <w:jc w:val="both"/>
        <w:rPr>
          <w:lang w:val="es-ES_tradnl"/>
        </w:rPr>
      </w:pPr>
      <w:r w:rsidRPr="009C31FB">
        <w:rPr>
          <w:lang w:val="es-ES_tradnl"/>
        </w:rPr>
        <w:t xml:space="preserve">SEMANA 10: Masa de hojaldre </w:t>
      </w:r>
    </w:p>
    <w:p w:rsidR="005D0646" w:rsidRPr="009C31FB" w:rsidRDefault="005D0646" w:rsidP="005D0646">
      <w:pPr>
        <w:jc w:val="both"/>
        <w:rPr>
          <w:lang w:val="es-ES_tradnl"/>
        </w:rPr>
      </w:pPr>
      <w:r w:rsidRPr="009C31FB">
        <w:rPr>
          <w:lang w:val="es-ES_tradnl"/>
        </w:rPr>
        <w:t xml:space="preserve">SEMANA 11: Masa de hojaldre con levadura mas CAPITULO 5 </w:t>
      </w:r>
    </w:p>
    <w:p w:rsidR="005D0646" w:rsidRPr="009C31FB" w:rsidRDefault="005D0646" w:rsidP="005D0646">
      <w:pPr>
        <w:jc w:val="both"/>
        <w:rPr>
          <w:lang w:val="es-ES_tradnl"/>
        </w:rPr>
      </w:pPr>
      <w:r w:rsidRPr="009C31FB">
        <w:rPr>
          <w:lang w:val="es-ES_tradnl"/>
        </w:rPr>
        <w:t>SEMANA 12: Masa de hojaldre con levadura</w:t>
      </w:r>
    </w:p>
    <w:p w:rsidR="005D0646" w:rsidRPr="009C31FB" w:rsidRDefault="005D0646" w:rsidP="005D0646">
      <w:pPr>
        <w:jc w:val="both"/>
        <w:rPr>
          <w:lang w:val="es-ES_tradnl"/>
        </w:rPr>
      </w:pPr>
      <w:r w:rsidRPr="009C31FB">
        <w:rPr>
          <w:lang w:val="es-ES_tradnl"/>
        </w:rPr>
        <w:t>SEMANA 13: Interrupción del proceso más CAPITULO 6</w:t>
      </w:r>
    </w:p>
    <w:p w:rsidR="005D0646" w:rsidRPr="009C31FB" w:rsidRDefault="005D0646" w:rsidP="005D0646">
      <w:pPr>
        <w:jc w:val="both"/>
        <w:rPr>
          <w:lang w:val="es-ES_tradnl"/>
        </w:rPr>
      </w:pPr>
      <w:r w:rsidRPr="009C31FB">
        <w:rPr>
          <w:lang w:val="es-ES_tradnl"/>
        </w:rPr>
        <w:t>SEMANA 14: Panes de navidad / pascua</w:t>
      </w:r>
    </w:p>
    <w:p w:rsidR="005D0646" w:rsidRPr="009C31FB" w:rsidRDefault="005D0646" w:rsidP="005D0646">
      <w:pPr>
        <w:jc w:val="both"/>
        <w:rPr>
          <w:lang w:val="es-ES_tradnl"/>
        </w:rPr>
      </w:pPr>
      <w:r w:rsidRPr="009C31FB">
        <w:rPr>
          <w:lang w:val="es-ES_tradnl"/>
        </w:rPr>
        <w:t>SEMANA 15: Panes rellenos y enrollados</w:t>
      </w:r>
    </w:p>
    <w:p w:rsidR="005D0646" w:rsidRPr="009C31FB" w:rsidRDefault="005D0646" w:rsidP="005D0646">
      <w:pPr>
        <w:jc w:val="both"/>
        <w:rPr>
          <w:lang w:val="es-ES_tradnl"/>
        </w:rPr>
      </w:pPr>
      <w:r w:rsidRPr="009C31FB">
        <w:rPr>
          <w:lang w:val="es-ES_tradnl"/>
        </w:rPr>
        <w:t>SEMANA 16: Examen final</w:t>
      </w:r>
    </w:p>
    <w:p w:rsidR="009859E7" w:rsidRDefault="009859E7"/>
    <w:p w:rsidR="009859E7" w:rsidRDefault="004C455C">
      <w:pPr>
        <w:pStyle w:val="pStyle3"/>
      </w:pPr>
      <w:r>
        <w:rPr>
          <w:rStyle w:val="BoldText2"/>
        </w:rPr>
        <w:t>Este Programa de Estudio (Syllabus) fue revisado y aprobado por la coordinación del área académica o departamento responsable. En caso de que sea necesario realizar cambios/ajustes al programa de estudio, debe solicitarlo a la coordinación del área académica o departamento responsable para que los cambios/ajustes aprobados se reflejen en el sistema de  Diseño Curricular.</w:t>
      </w:r>
    </w:p>
    <w:sectPr w:rsidR="009859E7">
      <w:headerReference w:type="default" r:id="rId9"/>
      <w:footerReference w:type="default" r:id="rId10"/>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5E5" w:rsidRDefault="00DA55E5">
      <w:r>
        <w:separator/>
      </w:r>
    </w:p>
  </w:endnote>
  <w:endnote w:type="continuationSeparator" w:id="0">
    <w:p w:rsidR="00DA55E5" w:rsidRDefault="00DA5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9E7" w:rsidRDefault="004C455C">
    <w:pPr>
      <w:pStyle w:val="pStyle1"/>
    </w:pPr>
    <w:r>
      <w:fldChar w:fldCharType="begin"/>
    </w:r>
    <w:r>
      <w:rPr>
        <w:rStyle w:val="BoldText1"/>
      </w:rPr>
      <w:instrText>PAGE</w:instrText>
    </w:r>
    <w:r>
      <w:fldChar w:fldCharType="separate"/>
    </w:r>
    <w:r w:rsidR="005D0646">
      <w:rPr>
        <w:rStyle w:val="BoldText1"/>
        <w:noProof/>
      </w:rPr>
      <w:t>1</w:t>
    </w:r>
    <w:r>
      <w:fldChar w:fldCharType="end"/>
    </w:r>
    <w:r>
      <w:rPr>
        <w:rStyle w:val="BoldText1"/>
      </w:rPr>
      <w:t xml:space="preserve"> de </w:t>
    </w:r>
    <w:r>
      <w:fldChar w:fldCharType="begin"/>
    </w:r>
    <w:r>
      <w:rPr>
        <w:rStyle w:val="BoldText1"/>
      </w:rPr>
      <w:instrText>NUMPAGES</w:instrText>
    </w:r>
    <w:r>
      <w:fldChar w:fldCharType="separate"/>
    </w:r>
    <w:r w:rsidR="005D0646">
      <w:rPr>
        <w:rStyle w:val="BoldText1"/>
        <w:noProof/>
      </w:rPr>
      <w:t>1</w:t>
    </w:r>
    <w:r>
      <w:fldChar w:fldCharType="end"/>
    </w:r>
    <w:r>
      <w:rPr>
        <w:rStyle w:val="BoldText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5E5" w:rsidRDefault="00DA55E5">
      <w:r>
        <w:separator/>
      </w:r>
    </w:p>
  </w:footnote>
  <w:footnote w:type="continuationSeparator" w:id="0">
    <w:p w:rsidR="00DA55E5" w:rsidRDefault="00DA5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CellMar>
        <w:left w:w="10" w:type="dxa"/>
        <w:right w:w="10" w:type="dxa"/>
      </w:tblCellMar>
      <w:tblLook w:val="0000" w:firstRow="0" w:lastRow="0" w:firstColumn="0" w:lastColumn="0" w:noHBand="0" w:noVBand="0"/>
    </w:tblPr>
    <w:tblGrid>
      <w:gridCol w:w="9000"/>
    </w:tblGrid>
    <w:tr w:rsidR="009859E7">
      <w:tc>
        <w:tcPr>
          <w:tcW w:w="9000" w:type="dxa"/>
        </w:tcPr>
        <w:p w:rsidR="009859E7" w:rsidRDefault="004C455C">
          <w:r>
            <w:t>SYLLABUS COD: GST-2002-35483-201820</w:t>
          </w:r>
        </w:p>
      </w:tc>
    </w:tr>
    <w:tr w:rsidR="009859E7">
      <w:tc>
        <w:tcPr>
          <w:tcW w:w="9000" w:type="dxa"/>
        </w:tcPr>
        <w:p w:rsidR="009859E7" w:rsidRDefault="005D0646">
          <w:pPr>
            <w:jc w:val="center"/>
          </w:pPr>
          <w:r>
            <w:rPr>
              <w:noProof/>
            </w:rPr>
            <w:drawing>
              <wp:inline distT="0" distB="0" distL="0" distR="0">
                <wp:extent cx="1432560" cy="95250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952500"/>
                        </a:xfrm>
                        <a:prstGeom prst="rect">
                          <a:avLst/>
                        </a:prstGeom>
                        <a:noFill/>
                        <a:ln>
                          <a:noFill/>
                        </a:ln>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A60F08"/>
    <w:multiLevelType w:val="multilevel"/>
    <w:tmpl w:val="A8CC18C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3D2D29"/>
    <w:multiLevelType w:val="multilevel"/>
    <w:tmpl w:val="A8CC18C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2FCA0249"/>
    <w:multiLevelType w:val="multilevel"/>
    <w:tmpl w:val="A8CC18C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4287AD8"/>
    <w:multiLevelType w:val="hybridMultilevel"/>
    <w:tmpl w:val="19A2B3E2"/>
    <w:lvl w:ilvl="0" w:tplc="6930D03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948D6"/>
    <w:multiLevelType w:val="multilevel"/>
    <w:tmpl w:val="A8CC18C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57966F49"/>
    <w:multiLevelType w:val="multilevel"/>
    <w:tmpl w:val="3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6C6826E3"/>
    <w:multiLevelType w:val="multilevel"/>
    <w:tmpl w:val="A8CC18C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763C3EEF"/>
    <w:multiLevelType w:val="multilevel"/>
    <w:tmpl w:val="A8CC18C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2"/>
  </w:num>
  <w:num w:numId="2">
    <w:abstractNumId w:val="9"/>
  </w:num>
  <w:num w:numId="3">
    <w:abstractNumId w:val="8"/>
  </w:num>
  <w:num w:numId="4">
    <w:abstractNumId w:val="14"/>
  </w:num>
  <w:num w:numId="5">
    <w:abstractNumId w:val="11"/>
  </w:num>
  <w:num w:numId="6">
    <w:abstractNumId w:val="16"/>
  </w:num>
  <w:num w:numId="7">
    <w:abstractNumId w:val="3"/>
  </w:num>
  <w:num w:numId="8">
    <w:abstractNumId w:val="4"/>
  </w:num>
  <w:num w:numId="9">
    <w:abstractNumId w:val="0"/>
  </w:num>
  <w:num w:numId="10">
    <w:abstractNumId w:val="10"/>
  </w:num>
  <w:num w:numId="11">
    <w:abstractNumId w:val="6"/>
  </w:num>
  <w:num w:numId="12">
    <w:abstractNumId w:val="7"/>
  </w:num>
  <w:num w:numId="13">
    <w:abstractNumId w:val="1"/>
  </w:num>
  <w:num w:numId="14">
    <w:abstractNumId w:val="2"/>
  </w:num>
  <w:num w:numId="15">
    <w:abstractNumId w:val="5"/>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E7"/>
    <w:rsid w:val="004C455C"/>
    <w:rsid w:val="00583BDA"/>
    <w:rsid w:val="005D0646"/>
    <w:rsid w:val="005F30DE"/>
    <w:rsid w:val="00633411"/>
    <w:rsid w:val="009859E7"/>
    <w:rsid w:val="00BA33D3"/>
    <w:rsid w:val="00BB66E6"/>
    <w:rsid w:val="00C63AD8"/>
    <w:rsid w:val="00C979FD"/>
    <w:rsid w:val="00DA55E5"/>
    <w:rsid w:val="00DE0161"/>
    <w:rsid w:val="00F846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45B8F3F-5653-5843-A191-F97B10A7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C"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next w:val="Normal"/>
    <w:link w:val="Ttulo3Car"/>
    <w:qFormat/>
    <w:rsid w:val="005D0646"/>
    <w:pPr>
      <w:keepNext/>
      <w:outlineLvl w:val="2"/>
    </w:pPr>
    <w:rPr>
      <w:rFonts w:eastAsia="Times New Roman"/>
      <w:b/>
      <w:bCs/>
      <w:color w:val="0000FF"/>
      <w:sz w:val="22"/>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oldText1">
    <w:name w:val="BoldText1"/>
    <w:rPr>
      <w:b/>
    </w:rPr>
  </w:style>
  <w:style w:type="paragraph" w:customStyle="1" w:styleId="pStyle1">
    <w:name w:val="pStyle1"/>
    <w:pPr>
      <w:jc w:val="center"/>
    </w:pPr>
  </w:style>
  <w:style w:type="character" w:customStyle="1" w:styleId="sText">
    <w:name w:val="sText"/>
    <w:rPr>
      <w:sz w:val="22"/>
      <w:szCs w:val="22"/>
    </w:rPr>
  </w:style>
  <w:style w:type="character" w:customStyle="1" w:styleId="BoldText">
    <w:name w:val="BoldText"/>
    <w:rPr>
      <w:b/>
      <w:sz w:val="22"/>
      <w:szCs w:val="22"/>
    </w:rPr>
  </w:style>
  <w:style w:type="paragraph" w:customStyle="1" w:styleId="pStyle">
    <w:name w:val="pStyle"/>
    <w:pPr>
      <w:jc w:val="center"/>
    </w:pPr>
  </w:style>
  <w:style w:type="character" w:customStyle="1" w:styleId="BoldText2">
    <w:name w:val="BoldText2"/>
    <w:rPr>
      <w:b/>
      <w:sz w:val="22"/>
      <w:szCs w:val="22"/>
    </w:rPr>
  </w:style>
  <w:style w:type="paragraph" w:customStyle="1" w:styleId="pStyle2">
    <w:name w:val="pStyle2"/>
  </w:style>
  <w:style w:type="paragraph" w:customStyle="1" w:styleId="pStyleP2">
    <w:name w:val="pStyleP2"/>
  </w:style>
  <w:style w:type="character" w:customStyle="1" w:styleId="colorLlenar">
    <w:name w:val="colorLlenar"/>
    <w:rPr>
      <w:b/>
      <w:color w:val="FF0000"/>
      <w:sz w:val="22"/>
      <w:szCs w:val="22"/>
    </w:rPr>
  </w:style>
  <w:style w:type="paragraph" w:customStyle="1" w:styleId="pStyle3">
    <w:name w:val="pStyle3"/>
  </w:style>
  <w:style w:type="table" w:customStyle="1" w:styleId="myOwnTableStyle4">
    <w:name w:val="myOwnTableStyle4"/>
    <w:uiPriority w:val="99"/>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80" w:type="dxa"/>
        <w:left w:w="80" w:type="dxa"/>
        <w:bottom w:w="80" w:type="dxa"/>
        <w:right w:w="80" w:type="dxa"/>
      </w:tblCellMar>
    </w:tblPr>
  </w:style>
  <w:style w:type="paragraph" w:customStyle="1" w:styleId="pStyleP">
    <w:name w:val="pStyleP"/>
    <w:pPr>
      <w:spacing w:line="340" w:lineRule="auto"/>
    </w:pPr>
  </w:style>
  <w:style w:type="character" w:customStyle="1" w:styleId="BoldTextP">
    <w:name w:val="BoldTextP"/>
    <w:rPr>
      <w:b/>
    </w:rPr>
  </w:style>
  <w:style w:type="character" w:customStyle="1" w:styleId="ColoredTextP">
    <w:name w:val="ColoredTextP"/>
    <w:rPr>
      <w:color w:val="FF8080"/>
    </w:rPr>
  </w:style>
  <w:style w:type="character" w:customStyle="1" w:styleId="NLink">
    <w:name w:val="NLink"/>
    <w:rPr>
      <w:color w:val="0000FF"/>
      <w:sz w:val="22"/>
      <w:szCs w:val="22"/>
      <w:u w:val="single"/>
    </w:rPr>
  </w:style>
  <w:style w:type="paragraph" w:styleId="Prrafodelista">
    <w:name w:val="List Paragraph"/>
    <w:basedOn w:val="Normal"/>
    <w:uiPriority w:val="34"/>
    <w:qFormat/>
    <w:rsid w:val="005D0646"/>
    <w:pPr>
      <w:spacing w:after="200" w:line="276" w:lineRule="auto"/>
      <w:ind w:left="720"/>
      <w:contextualSpacing/>
    </w:pPr>
    <w:rPr>
      <w:rFonts w:ascii="Calibri" w:eastAsia="Calibri" w:hAnsi="Calibri" w:cs="Times New Roman"/>
      <w:sz w:val="22"/>
      <w:szCs w:val="22"/>
      <w:lang w:eastAsia="en-US"/>
    </w:rPr>
  </w:style>
  <w:style w:type="character" w:customStyle="1" w:styleId="Ttulo3Car">
    <w:name w:val="Título 3 Car"/>
    <w:basedOn w:val="Fuentedeprrafopredeter"/>
    <w:link w:val="Ttulo3"/>
    <w:rsid w:val="005D0646"/>
    <w:rPr>
      <w:rFonts w:eastAsia="Times New Roman"/>
      <w:b/>
      <w:bCs/>
      <w:color w:val="0000FF"/>
      <w:sz w:val="22"/>
      <w:szCs w:val="24"/>
      <w:lang w:val="en-US" w:eastAsia="en-US"/>
    </w:rPr>
  </w:style>
  <w:style w:type="paragraph" w:styleId="Textoindependiente">
    <w:name w:val="Body Text"/>
    <w:basedOn w:val="Normal"/>
    <w:link w:val="TextoindependienteCar"/>
    <w:rsid w:val="005D0646"/>
    <w:rPr>
      <w:rFonts w:eastAsia="Times New Roman"/>
      <w:szCs w:val="24"/>
      <w:lang w:val="en-GB" w:eastAsia="en-US"/>
    </w:rPr>
  </w:style>
  <w:style w:type="character" w:customStyle="1" w:styleId="TextoindependienteCar">
    <w:name w:val="Texto independiente Car"/>
    <w:basedOn w:val="Fuentedeprrafopredeter"/>
    <w:link w:val="Textoindependiente"/>
    <w:rsid w:val="005D0646"/>
    <w:rPr>
      <w:rFonts w:eastAsia="Times New Roman"/>
      <w:szCs w:val="24"/>
      <w:lang w:val="en-GB" w:eastAsia="en-US"/>
    </w:rPr>
  </w:style>
  <w:style w:type="paragraph" w:styleId="Encabezado">
    <w:name w:val="header"/>
    <w:basedOn w:val="Normal"/>
    <w:link w:val="EncabezadoCar"/>
    <w:uiPriority w:val="99"/>
    <w:unhideWhenUsed/>
    <w:rsid w:val="00F84600"/>
    <w:pPr>
      <w:tabs>
        <w:tab w:val="center" w:pos="4419"/>
        <w:tab w:val="right" w:pos="8838"/>
      </w:tabs>
    </w:pPr>
  </w:style>
  <w:style w:type="character" w:customStyle="1" w:styleId="EncabezadoCar">
    <w:name w:val="Encabezado Car"/>
    <w:basedOn w:val="Fuentedeprrafopredeter"/>
    <w:link w:val="Encabezado"/>
    <w:uiPriority w:val="99"/>
    <w:rsid w:val="00F84600"/>
  </w:style>
  <w:style w:type="paragraph" w:styleId="Piedepgina">
    <w:name w:val="footer"/>
    <w:basedOn w:val="Normal"/>
    <w:link w:val="PiedepginaCar"/>
    <w:uiPriority w:val="99"/>
    <w:unhideWhenUsed/>
    <w:rsid w:val="00F84600"/>
    <w:pPr>
      <w:tabs>
        <w:tab w:val="center" w:pos="4419"/>
        <w:tab w:val="right" w:pos="8838"/>
      </w:tabs>
    </w:pPr>
  </w:style>
  <w:style w:type="character" w:customStyle="1" w:styleId="PiedepginaCar">
    <w:name w:val="Pie de página Car"/>
    <w:basedOn w:val="Fuentedeprrafopredeter"/>
    <w:link w:val="Piedepgina"/>
    <w:uiPriority w:val="99"/>
    <w:rsid w:val="00F84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fq.edu.ec/sobre_la_usfq/informacion_institucional/politicasinstitucionales/Documents/manual_estudiante.pdf" TargetMode="External"/><Relationship Id="rId3" Type="http://schemas.openxmlformats.org/officeDocument/2006/relationships/settings" Target="settings.xml"/><Relationship Id="rId7" Type="http://schemas.openxmlformats.org/officeDocument/2006/relationships/hyperlink" Target="http://www.usfq.edu.ec/sobre_la_usfq/codigo_de_honor/Documents/codigo_honor.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1333</Words>
  <Characters>7334</Characters>
  <Application>Microsoft Office Word</Application>
  <DocSecurity>0</DocSecurity>
  <Lines>61</Lines>
  <Paragraphs>17</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2019-01-15T00:50:00Z</dcterms:created>
  <dcterms:modified xsi:type="dcterms:W3CDTF">2019-01-15T16:44:00Z</dcterms:modified>
  <cp:category/>
</cp:coreProperties>
</file>