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REFERENCE GUIDE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56"/>
        </w:rPr>
        <w:t>.codex Skills</w:t>
      </w:r>
    </w:p>
    <w:p>
      <w:pPr>
        <w:pStyle w:val="Title"/>
        <w:spacing w:after="240"/>
        <w:jc w:val="center"/>
      </w:pPr>
      <w:r>
        <w:rPr>
          <w:rFonts w:ascii="Calibri" w:hAnsi="Calibri" w:eastAsia="Microsoft YaHei"/>
          <w:b/>
          <w:color w:val="0B2545"/>
          <w:sz w:val="56"/>
        </w:rPr>
        <w:t>功能说明及使用指南</w:t>
      </w:r>
    </w:p>
    <w:p>
      <w:pPr>
        <w:pStyle w:val="Subtitle"/>
        <w:jc w:val="center"/>
      </w:pPr>
      <w:r>
        <w:rPr>
          <w:rFonts w:ascii="Calibri" w:hAnsi="Calibri" w:eastAsia="Microsoft YaHei"/>
          <w:color w:val="1F4D78"/>
          <w:sz w:val="28"/>
        </w:rPr>
        <w:t>cluster-app 仪表盘 HMI 应用模块</w:t>
      </w:r>
    </w:p>
    <w:p>
      <w:pPr>
        <w:spacing w:before="800" w:after="120"/>
        <w:jc w:val="center"/>
      </w:pPr>
      <w:r>
        <w:rPr>
          <w:rFonts w:ascii="Calibri" w:hAnsi="Calibri" w:eastAsia="Microsoft YaHei"/>
          <w:color w:val="667085"/>
          <w:sz w:val="21"/>
        </w:rPr>
        <w:t>适用目录：.codex/skills/</w:t>
      </w:r>
    </w:p>
    <w:p>
      <w:pPr>
        <w:spacing w:after="80"/>
        <w:jc w:val="center"/>
      </w:pPr>
      <w:r>
        <w:rPr>
          <w:rFonts w:ascii="Calibri" w:hAnsi="Calibri" w:eastAsia="Microsoft YaHei"/>
          <w:color w:val="667085"/>
          <w:sz w:val="21"/>
        </w:rPr>
        <w:t>文档基线：2026-08-11</w:t>
      </w:r>
    </w:p>
    <w:p>
      <w:pPr>
        <w:jc w:val="center"/>
      </w:pPr>
      <w:r>
        <w:rPr>
          <w:rFonts w:ascii="Calibri" w:hAnsi="Calibri" w:eastAsia="Microsoft YaHei"/>
          <w:i/>
          <w:color w:val="667085"/>
          <w:sz w:val="19"/>
        </w:rPr>
        <w:t>内部使用 · 含会话记录与 Gerrit 提交截图</w:t>
      </w:r>
    </w:p>
    <w:p>
      <w:r>
        <w:br w:type="page"/>
      </w:r>
    </w:p>
    <w:p>
      <w:pPr>
        <w:pStyle w:val="Heading1"/>
      </w:pPr>
      <w:r>
        <w:t>阅读导引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文档目的：</w:t>
            </w:r>
            <w:r>
              <w:rPr>
                <w:rFonts w:ascii="Calibri" w:hAnsi="Calibri" w:eastAsia="Microsoft YaHei"/>
              </w:rPr>
              <w:t>说明当前仓库 .codex/skills 下两个 skill 的职责、触发方式、配置依赖、执行流程、输出物和常见问题，并通过实际会话与提交截图展示完整使用链路。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建议首次使用时先阅读“Skills 总览”和“组合使用流程”，再按任务类型跳转到对应章节。</w:t>
      </w:r>
    </w:p>
    <w:p>
      <w:pPr>
        <w:pStyle w:val="Heading2"/>
      </w:pPr>
      <w:r>
        <w:t>内容导览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Skills 总览：两个 skill 的边界、适用场景与调用原则。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model-skill：需求、开发、修复、构建、部署、Git、调试、代码分析与规则管理。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ones-assistant：ONES MCP 接入、工作项操作与批量 Bug 深度分析。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组合使用流程：从 ONES Bug 获取到代码修复、推板验证和 Gerrit 提交。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常见问题：配置、MCP、构建、设备、飞书和工作区边界。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附录：skill 文件结构、11 张会话截图、1 张 Gerrit 提交截图及 1 张飞书通知截图。</w:t>
      </w:r>
    </w:p>
    <w:p>
      <w:pPr>
        <w:pStyle w:val="Heading2"/>
      </w:pPr>
      <w:r>
        <w:t>使用前提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在 cluster-app 仓库根目录运行 Codex，确保可读取 .evospec/module.config.yaml 与 .evospec/rules/。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明确授权边界：只读分析不自动等同于代码修改、构建、推板、提交或通知授权。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保留用户已有工作区改动；只处理当前任务相关文件，不混入无关变更。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涉及硬件、寄存器、日志或测试结果时，只记录实际证据，不凭空补全。</w:t>
      </w:r>
    </w:p>
    <w:p>
      <w:r>
        <w:br w:type="page"/>
      </w:r>
    </w:p>
    <w:p>
      <w:pPr>
        <w:pStyle w:val="Heading1"/>
      </w:pPr>
      <w:r>
        <w:t>1. Skills 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0"/>
        <w:gridCol w:w="2450"/>
        <w:gridCol w:w="3000"/>
        <w:gridCol w:w="241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Skill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核心定位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  <w:tc>
          <w:tcPr>
            <w:tcW w:type="dxa" w:w="2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model-skill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通用项目开发维护工作流入口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需求、开发、Bug、构建、部署、Git、调试、代码分析、规则管理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设计/分析/修复/提交记录、构建与部署证据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ones-assistant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 项目管理平台操作助手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Bug/需求/工单查询、创建、更新、状态流转与批量 Bug 分析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 查询结果、Bug 分析报告、可选飞书汇总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1.1 调用原则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显式调用最稳定：在请求中直接写“使用 model-skill”或“使用 ones-assistant”。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出现 ONES、Bug 单、需求单、工单、缺陷、查 Bug、提 Bug、更新状态等意图时，ones-assistant 应被优先触发。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开发维护类任务进入 model-skill 后，先读取配置，再按意图加载对应 reference 和启用规则。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跨阶段任务按真实顺序串联，例如：Bug 分析 → 修复 → 构建 → 推板 → Git 提交。</w:t>
      </w:r>
    </w:p>
    <w:p>
      <w:pPr>
        <w:pStyle w:val="Heading2"/>
      </w:pPr>
      <w:r>
        <w:t>1.2 快速调用示例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使用 model-skill，分析这个需求并输出设计方案。</w:t>
        <w:br/>
        <w:t>使用 model-skill，修复这个崩溃，完成构建和回归检查。</w:t>
        <w:br/>
        <w:t>使用 ones-assistant，分析我名下所有未关闭 Bug。</w:t>
        <w:br/>
        <w:t>使用 ones-assistant，查询并更新指定 Bug 的状态。</w:t>
      </w:r>
    </w:p>
    <w:p>
      <w:pPr>
        <w:pStyle w:val="Heading1"/>
      </w:pPr>
      <w:r>
        <w:t>2. model-skill 功能说明</w:t>
      </w:r>
    </w:p>
    <w:p>
      <w:r>
        <w:rPr>
          <w:rFonts w:ascii="Calibri" w:hAnsi="Calibri" w:eastAsia="Microsoft YaHei"/>
        </w:rPr>
        <w:t>model-skill 是稳定的流程路由层。它不在 reference 中硬编码项目服务器、芯片、路径、进程或分支，而是把项目差异集中到 .evospec/module.config.yaml 和 .evospec/rules/。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核心顺序：</w:t>
            </w:r>
            <w:r>
              <w:rPr>
                <w:rFonts w:ascii="Calibri" w:hAnsi="Calibri" w:eastAsia="Microsoft YaHei"/>
              </w:rPr>
              <w:t>读取配置 → 判断阶段 → 加载阶段规则 → 读取对应 reference → 执行 → 记录证据与下一阶段前置条件。</w:t>
            </w:r>
          </w:p>
        </w:tc>
      </w:tr>
    </w:tbl>
    <w:p>
      <w:pPr>
        <w:spacing w:after="20"/>
      </w:pPr>
    </w:p>
    <w:p>
      <w:pPr>
        <w:pStyle w:val="Heading2"/>
      </w:pPr>
      <w:r>
        <w:t>2.1 意图路由与功能入口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50"/>
        <w:gridCol w:w="2300"/>
        <w:gridCol w:w="4510"/>
      </w:tblGrid>
      <w:tr>
        <w:trPr>
          <w:tblHeader w:val="true"/>
          <w:cantSplit/>
        </w:trPr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用户意图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路由文件</w:t>
            </w:r>
          </w:p>
        </w:tc>
        <w:tc>
          <w:tcPr>
            <w:tcW w:type="dxa" w:w="4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功能与典型输出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分析需求、PRD、接口设计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us-requirements.md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建立需求基线、评估影响、输出设计方案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新增功能、接口或插件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us-feature-dev.md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按架构流实现最小改动并完成规则自检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Bug、异常、崩溃、性能退化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us-bug-fix.md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固化现象、建立证据链、最小修复、生成修复记录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编译、构建、make、cmake、ssh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us-build.md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按配置选择策略，输出构建结果和产物证据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推板、adb、部署、验证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us-board-deploy.md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选择最小场景，执行传输并核对进程/日志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commit、push、Git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us-git-submit.md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检查暂存区、生成提交信息、推送并输出提交记录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日志、串口、logcat、进程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debug-commands.md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按配置生成日志与进程查询命令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项目文档、模块位置、产物目录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project-info.md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导航到配置化的项目资源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工具链、SSH、ADB、凭据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env-setup.md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检查环境、连接与凭据来源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架构、调用链、消息流、代码功能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us-code-analysis.md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以源码证据生成可复用分析文档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查看、启用、禁用或新增规则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us-rules.md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管理 .evospec/rules 生命周期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2.2 配置与规则加载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读取 schema_version、module、paths 以及当前阶段所需配置节。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检查空值、REQUIRED、PLACEHOLDER、TODO_CONFIG 或 enabled:false；不得用其他仓库的旧值补全。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读取 .evospec/rules/INDEX.md，并按阶段筛选 enabled 规则，再读取对应规则文件。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读取目标 reference，渲染其中的 &lt;config: ...&gt; 占位符后执行。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每个阶段报告输入、输出、验证证据、剩余风险和下一阶段前置条件。</w:t>
      </w:r>
    </w:p>
    <w:p>
      <w:pPr>
        <w:pStyle w:val="Heading2"/>
      </w:pPr>
      <w:r>
        <w:t>2.3 当前仓库关键配置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配置项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当前值 / 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模块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cluster-app；车载仪表盘 HMI；ac8215e + AWTK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架构流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Data → Controller → Presentation（layered-mvc）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运行进程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awtkhmi、appmgr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默认构建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remote；正式板端交叉编译，命令来自 build.strategies.remote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部署传输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ADB；code_only 或 with_resources 两种配置化场景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Git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Gerrit；目标分支 dev/adcj_20251201；提交模板由配置渲染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记录目录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design、bug-log、push-log、code-analysis 均位于 .evospec/output/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2.4 需求分析与功能开发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需求阶段：读取 PRD、架构来源和已有分析，区分需求事实、当前实现与分析假设。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影响评估：按 Data、Controller、Presentation 分层检查接口、消息、配置、构建、部署和回滚影响。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功能开发：优先复用同类实现；列出最小修改清单后再实现输入、核心逻辑、异常分支和外部接入。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规则检查：按启用状态执行扩展契约、日志、中文注释和高频 UI 调用约束。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完成条件：设计和验收标准可映射到具体文件、接口与验证步骤。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使用 model-skill，分析新需求 &lt;需求摘要&gt;，输出影响范围、设计方案、验证方案和待确认项。</w:t>
      </w:r>
    </w:p>
    <w:p>
      <w:pPr>
        <w:pStyle w:val="Heading2"/>
      </w:pPr>
      <w:r>
        <w:t>2.5 Bug 修复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文档优先：读取相关设计和代码分析文档，建立模块与设计预期。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固化现象：记录复现步骤、期望/实际、频率、时间点、环境、版本和原始日志。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建立证据链：定位第一个错误状态，形成支持证据、反证和验证方法。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最小修复：只修改根因相关代码，遵守日志、注释和高频调用规则。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回归验证：覆盖原问题、相邻正常路径、异常路径、重复执行和重启/初始化场景。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生成记录：在 paths.bug_log_output 下按 work_item.filename_template 输出修复记录。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授权边界：</w:t>
            </w:r>
            <w:r>
              <w:rPr>
                <w:rFonts w:ascii="Calibri" w:hAnsi="Calibri" w:eastAsia="Microsoft YaHei"/>
              </w:rPr>
              <w:t>仅要求“分析/诊断”时不修改代码；只有用户明确要求“修复/修改/实现”后才进入改动阶段。</w:t>
            </w:r>
          </w:p>
        </w:tc>
      </w:tr>
    </w:tbl>
    <w:p>
      <w:pPr>
        <w:spacing w:after="20"/>
      </w:pPr>
    </w:p>
    <w:p>
      <w:pPr>
        <w:pStyle w:val="Heading2"/>
      </w:pPr>
      <w:r>
        <w:t>2.6 编译构建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用户未指定策略时采用 build.default_strategy；当前仓库默认 remote。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构建前记录 commit、工作区状态和开始时间；构建后检查退出码、首个有效错误、产物存在性和更新时间。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网络、认证或工具链失败不得描述为“构建成功”；可给出配置中的 manual_steps 供人工执行。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构建结论包含策略、脱敏命令、结果、产物和关键日志。</w:t>
      </w:r>
    </w:p>
    <w:p>
      <w:pPr>
        <w:pStyle w:val="Heading2"/>
      </w:pPr>
      <w:r>
        <w:t>2.7 推板部署与验证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确认 deploy.enabled、最新构建产物、设备连接和未解析标记。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根据改动范围选择最小充分场景：仅代码使用 code_only，含资源使用 with_resources。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按配置执行 preflight、prepare、停止进程、删除/传输、post 和 verification。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任一步骤失败即停止后续破坏性动作，并保留命令输出。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成功需要同时满足：退出正常、传输成功、目标进程符合预期、关键日志无持续错误。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设备安全：</w:t>
            </w:r>
            <w:r>
              <w:rPr>
                <w:rFonts w:ascii="Calibri" w:hAnsi="Calibri" w:eastAsia="Microsoft YaHei"/>
              </w:rPr>
              <w:t>设备写入、进程控制、文件系统重挂载和覆盖文件需要用户请求授权；没有可靠设备连接时只做只读预检或 dry-run。</w:t>
            </w:r>
          </w:p>
        </w:tc>
      </w:tr>
    </w:tbl>
    <w:p>
      <w:pPr>
        <w:spacing w:after="20"/>
      </w:pPr>
    </w:p>
    <w:p>
      <w:pPr>
        <w:pStyle w:val="Heading2"/>
      </w:pPr>
      <w:r>
        <w:t>2.8 Git 提交管理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提交前检查 git status、git diff、验证结果和禁止路径；只暂存当前任务文件。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Commit Message 由 git.commit.template 渲染；任务编号缺失时不得编造。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推送命令来自 git.push.command_template；执行前确认分支、remote 和目标分支。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push 成功后在 paths.push_log_output 下生成提交记录，包含文件列表、构建验证和推送目标。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使用 model-skill，检查本次任务差异，按项目配置生成 commit message，提交并推送到 Gerrit。</w:t>
      </w:r>
    </w:p>
    <w:p>
      <w:pPr>
        <w:pStyle w:val="Heading2"/>
      </w:pPr>
      <w:r>
        <w:t>2.9 调试、代码分析、环境与规则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执行要点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调试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先确认进程，再抓短窗口完整日志；按配置 TAG 缩小范围并保留原始日志。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代码分析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先复用已有分析文档，再以当前源码、文件和符号验证；结果写入 code-analysis。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环境配置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检查启用的构建策略、部署 transport、Git remote 和凭据来源，不保存明文凭据。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项目资源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由 module、paths、architecture 等配置节导航到文档和产物。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规则管理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同步维护规则文件 frontmatter 与 INDEX；新增规则采用 R&lt;NNN&gt;-&lt;name&gt;.md。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ones-assistant 功能说明</w:t>
      </w:r>
    </w:p>
    <w:p>
      <w:r>
        <w:rPr>
          <w:rFonts w:ascii="Calibri" w:hAnsi="Calibri" w:eastAsia="Microsoft YaHei"/>
        </w:rPr>
        <w:t>ones-assistant 基于 ONES MCP 管理项目工作项。核心能力是自动拉取当前用户未关闭 Bug，去重后逐条执行只读深度分析，并将报告写入 .evospec/output/ones-bug-analysis/。它也支持 Bug 单查询、创建、更新，以及需求管理和状态流转等手动操作。</w:t>
      </w:r>
    </w:p>
    <w:p>
      <w:pPr>
        <w:pStyle w:val="Heading2"/>
      </w:pPr>
      <w:r>
        <w:t>3.1 触发方式与默认上下文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典型触发词：ONES、Bug 单、需求单、工单、缺陷、分析 Bug、查 Bug、提 Bug、创建需求、更新状态。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默认项目：【日本精机】两轮仪表项目；项目 ID 为 Ld6hAnDVBnwS4BR6。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默认负责人：通过 who_am_i 获取的当前登录用户。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用户指定其他项目时，先搜索项目并使用返回的 projectID。</w:t>
      </w:r>
    </w:p>
    <w:p>
      <w:pPr>
        <w:pStyle w:val="Heading2"/>
      </w:pPr>
      <w:r>
        <w:t>3.2 ONES MCP 前置检查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确认 mcp__ones__who_am_i 可用，并获取当前用户 ID、姓名和时区。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工具未加载时，检查 README 的安装说明和可信的本地 ONES MCP 配置。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若发现可复用地址，使用当前客户端原生命令配置；不得输出服务器地址、令牌或凭据。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新开只读客户端完成 MCP 握手、tools/list 和 who_am_i 验证。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当前会话无法热加载时，提示重启客户端；只有缺少可信地址或验证明确失败时才停止。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codex mcp add ones -- npx mcp-remote@0.1.18 https://&lt;ONES-MCP-地址&gt;</w:t>
        <w:br/>
        <w:t>codex mcp get ones</w:t>
      </w:r>
    </w:p>
    <w:p>
      <w:pPr>
        <w:pStyle w:val="Heading2"/>
      </w:pPr>
      <w:r>
        <w:t>3.3 批量 Bug 分析流程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识别项目级 Bug 类型：调用 get_issue_fields，取得当前项目实际 issue_type_uuid。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查询负责人 Bug：使用 OneSQL 拉取目标用户全部 Bug，不在 SQL 中做未关闭状态的 NOT IN 过滤。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过滤关闭状态：调用 get_issue_status，获取关闭状态 ID 并在内存中排除。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去重：按 ONES 单号前缀检查 ones-bug-analysis 目录，跳过已有报告。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逐条只读分析：读取详情与活动，关联 Bug Log、设计文档和代码分析，定位可疑代码但不修改。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输出报告：按 onesId-&lt;单号&gt;-&lt;模块&gt;-&lt;原始标题&gt;.md 命名，标题必须与 summary 完全一致。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可选通知：全部完成后检查飞书 CLI，并向当前用户本人发送汇总。</w:t>
      </w:r>
    </w:p>
    <w:p>
      <w:pPr>
        <w:pStyle w:val="Heading2"/>
      </w:pPr>
      <w:r>
        <w:t>3.4 OneSQL 查询规范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SELECT uuid, summary, status_uuid</w:t>
        <w:br/>
        <w:t>FROM issue</w:t>
        <w:br/>
        <w:t>WHERE project_uuid = "Ld6hAnDVBnwS4BR6"</w:t>
        <w:br/>
        <w:t xml:space="preserve">  AND issue_type_uuid = "&lt;项目级bug_type_uuid&gt;"</w:t>
        <w:br/>
        <w:t xml:space="preserve">  AND assign = "&lt;user_id&gt;"</w:t>
        <w:br/>
        <w:t xml:space="preserve">  AND v$cursor &gt; ""</w:t>
        <w:br/>
        <w:t>LIMIT 1000, 50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WHERE 条件使用 ID；项目、类型、状态字段采用 project_uuid、issue_type_uuid、status_uuid。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字符串使用双引号；分页必须携带 v$cursor，has_next_page 为 true 时使用 end_cursor 继续。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不支持 SELECT *、JOIN 和子查询；日期 SELECT 使用 TODATE(field)。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未关闭状态在查询后于内存过滤，避免 OneSQL 不支持的 NOT IN。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版本提示：</w:t>
            </w:r>
            <w:r>
              <w:rPr>
                <w:rFonts w:ascii="Calibri" w:hAnsi="Calibri" w:eastAsia="Microsoft YaHei"/>
              </w:rPr>
              <w:t>若 references/onesql-guide.md 中个别历史示例与 SKILL.md 当前字段规范冲突，应以 SKILL.md、实际工具返回和 ONES 接口校验结果为准。</w:t>
            </w:r>
          </w:p>
        </w:tc>
      </w:tr>
    </w:tbl>
    <w:p>
      <w:pPr>
        <w:spacing w:after="20"/>
      </w:pPr>
    </w:p>
    <w:p>
      <w:pPr>
        <w:pStyle w:val="Heading2"/>
      </w:pPr>
      <w:r>
        <w:t>3.5 深度分析内容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0"/>
        <w:gridCol w:w="5000"/>
        <w:gridCol w:w="28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检查内容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Bug 详情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标题、描述、复现、预期/实际、优先级、严重程度、附件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事实基线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活动记录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状态变化、评论、关联提交或代码改动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时间线与线索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历史材料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同 ONES ID 的 bug-log、设计文档、代码分析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设计预期与历史背景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代码定位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Controller / Model / Presentation 对应模块、函数和前置条件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可疑文件、函数、定位依据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修改建议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根因假设、建议改法、风险、R007/R008 检查点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分析报告；不直接修改代码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3.6 常用提示词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使用 ones-assistant，分析我名下所有未关闭 Bug，并跳过已有分析。</w:t>
        <w:br/>
        <w:t>使用 ones-assistant，查询 ONES 中标题包含“蓝牙”的 Bug。</w:t>
        <w:br/>
        <w:t>使用 ones-assistant，查看 &lt;单号&gt; 的详情和活动记录。</w:t>
        <w:br/>
        <w:t>使用 ones-assistant，创建一个 Bug 单：&lt;标题、复现步骤、预期、实际&gt;。</w:t>
        <w:br/>
        <w:t>使用 ones-assistant，把 &lt;单号&gt; 的状态更新为 &lt;目标状态&gt;。</w:t>
      </w:r>
    </w:p>
    <w:p>
      <w:pPr>
        <w:pStyle w:val="Heading2"/>
      </w:pPr>
      <w:r>
        <w:t>3.7 飞书通知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先运行 lark-cli auth status；user.status 为 ready 后再发送。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通知内容包含项目、负责人、分析时间、数量、逐条标题与一句话根因、报告目录。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命令不可用或权限不足时，报告具体原因，不影响已经生成的本地分析文件。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消息只发送给当前用户本人，除非用户明确授权其他接收人。</w:t>
      </w:r>
    </w:p>
    <w:p>
      <w:pPr>
        <w:pStyle w:val="Heading1"/>
      </w:pPr>
      <w:r>
        <w:t>4. 两个 Skill 的组合使用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推荐链路：</w:t>
            </w:r>
            <w:r>
              <w:rPr>
                <w:rFonts w:ascii="Calibri" w:hAnsi="Calibri" w:eastAsia="Microsoft YaHei"/>
              </w:rPr>
              <w:t>ones-assistant 负责“从 ONES 获取完整问题与只读分析”，model-skill 负责“按仓库配置完成修复、构建、推板、验证和 Git 提交”。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200"/>
        <w:gridCol w:w="1650"/>
        <w:gridCol w:w="3600"/>
        <w:gridCol w:w="291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使用 Skill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关键动作</w:t>
            </w:r>
          </w:p>
        </w:tc>
        <w:tc>
          <w:tcPr>
            <w:tcW w:type="dxa" w:w="2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证据/输出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1. 获取任务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ones-assistant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确定用户、项目、未关闭 Bug 与目标单据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Bug 列表、详情、活动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2. 初步分析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ones-assistant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关联设计、历史记录和代码，生成只读报告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ones-bug-analysis 报告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3. 根因与修复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model-skill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加载 bug-fix 规则，验证根因并实施最小修复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代码差异、bug-log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4. 构建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model-skill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按默认/指定策略构建并检查产物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退出码、产物时间与日志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5. 推板验证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model-skill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按场景部署，核对进程、文件一致性和实际场景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ADB/设备验证证据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6. 提交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model-skill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只暂存任务文件，生成 commit，推送 Gerrit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Commit、Change、push-log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 一次性串联提示词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1. 使用 .codex/skills/ones-assistant，分析 &lt;负责人&gt; 名下未关闭的 Bug。</w:t>
        <w:br/>
        <w:t>2. 使用 .codex/skills/model-skill，处理查询到的第一个 Bug：定位并修复；</w:t>
        <w:br/>
        <w:t xml:space="preserve">   按配置完成编译、推板和验证；验证通过后提交代码。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执行提醒：</w:t>
            </w:r>
            <w:r>
              <w:rPr>
                <w:rFonts w:ascii="Calibri" w:hAnsi="Calibri" w:eastAsia="Microsoft YaHei"/>
              </w:rPr>
              <w:t>当设备连接、人工复现、授权或外部系统状态不足时，流程应停在对应阶段并报告精确阻塞点，而不是猜测结果或越权继续。</w:t>
            </w:r>
          </w:p>
        </w:tc>
      </w:tr>
    </w:tbl>
    <w:p>
      <w:pPr>
        <w:spacing w:after="20"/>
      </w:pPr>
    </w:p>
    <w:p>
      <w:pPr>
        <w:pStyle w:val="Heading1"/>
      </w:pPr>
      <w:r>
        <w:t>5. 常见问题与处理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检查与处理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 工具不可用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检查可信 MCP 配置；用新只读客户端完成握手和 who_am_i；必要时重启 Codex。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配置校验失败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报告缺失的完整配置路径、空值或 unresolved marker；停止受影响阶段。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构建失败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保留完整输出，定位首个有效错误，并匹配 build.common_errors；不得宣称成功。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ADB 无设备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只执行连接预检；不重挂载、不停进程、不删除或传输文件。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推板后进程未启动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核对配置是否提供启动/重启命令；无授权或无命令时要求人工重启并继续验证。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工作区有大量无关改动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保留全部用户改动，只处理并暂存当前任务文件。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飞书 CLI 不可用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保留本地分析报告，提示安装/授权；不把通知失败当成分析失败。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OneSQL 查询报字段错误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核对 *_uuid 字段、项目级类型 ID、双引号和分页游标。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使用检查清单</w:t>
      </w:r>
    </w:p>
    <w:p>
      <w:pPr>
        <w:pStyle w:val="Heading2"/>
      </w:pPr>
      <w:r>
        <w:t>6.1 model-skill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已读取 module.config.yaml 所需配置节，并确认无 unresolved marker。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已按阶段加载 INDEX 中启用规则和对应 reference。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已明确任务授权范围，未混入无关工作区改动。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代码改动有构建/验证证据，并报告剩余回归风险。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提交前已核对禁止路径、暂存区、Commit Message 和推送目标。</w:t>
      </w:r>
    </w:p>
    <w:p>
      <w:pPr>
        <w:pStyle w:val="Heading2"/>
      </w:pPr>
      <w:r>
        <w:t>6.2 ones-assistant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who_am_i 已验证；项目和负责人身份正确。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Bug 类型与状态 ID 来自实际工具查询，不用名称代替 ID。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已在内存过滤关闭状态，并按单号跳过已有分析。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分析阶段只读，不擅自修改代码。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报告标题保留 ONES summary 原文，文件已写入 ones-bug-analysis。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飞书通知仅在 CLI 可用且授权明确时发送。</w:t>
      </w:r>
    </w:p>
    <w:p>
      <w:pPr>
        <w:pStyle w:val="Heading1"/>
      </w:pPr>
      <w:r>
        <w:t>附录 A：Skill 文件结构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B2545"/>
          <w:sz w:val="19"/>
        </w:rPr>
        <w:t>.codex/skills/</w:t>
        <w:br/>
        <w:t>├─ model-skill/</w:t>
        <w:br/>
        <w:t>│  ├─ SKILL.md</w:t>
        <w:br/>
        <w:t>│  ├─ README.md</w:t>
        <w:br/>
        <w:t>│  ├─ change_log.md</w:t>
        <w:br/>
        <w:t>│  ├─ agents/grader.md</w:t>
        <w:br/>
        <w:t>│  └─ references/</w:t>
        <w:br/>
        <w:t>│     ├─ us-requirements.md     ├─ us-feature-dev.md</w:t>
        <w:br/>
        <w:t>│     ├─ us-bug-fix.md          ├─ us-build.md</w:t>
        <w:br/>
        <w:t>│     ├─ us-board-deploy.md     ├─ us-git-submit.md</w:t>
        <w:br/>
        <w:t>│     ├─ debug-commands.md       ├─ env-setup.md</w:t>
        <w:br/>
        <w:t>│     ├─ project-info.md        ├─ us-code-analysis.md</w:t>
        <w:br/>
        <w:t>│     └─ us-rules.md</w:t>
        <w:br/>
        <w:t>└─ ones-assistant/</w:t>
        <w:br/>
        <w:t xml:space="preserve">   ├─ SKILL.md</w:t>
        <w:br/>
        <w:t xml:space="preserve">   ├─ README.md</w:t>
        <w:br/>
        <w:t xml:space="preserve">   ├─ change_log.md</w:t>
        <w:br/>
        <w:t xml:space="preserve">   └─ references/onesql-guide.md</w:t>
      </w:r>
    </w:p>
    <w:p>
      <w:pPr>
        <w:pStyle w:val="SmallNote"/>
      </w:pPr>
      <w:r>
        <w:rPr>
          <w:rFonts w:ascii="Calibri" w:hAnsi="Calibri" w:eastAsia="Microsoft YaHei"/>
        </w:rPr>
        <w:t>本说明以 2026-08-11 仓库内上述文件内容为基线；后续规则、配置或工具接口变化应同步更新本文档。</w:t>
      </w:r>
    </w:p>
    <w:p>
      <w:pPr>
        <w:pStyle w:val="Heading1"/>
      </w:pPr>
      <w:r>
        <w:t>附录 B：会话记录截图</w:t>
      </w:r>
    </w:p>
    <w:p>
      <w:pPr>
        <w:pStyle w:val="SmallNote"/>
      </w:pPr>
      <w:r>
        <w:rPr>
          <w:rFonts w:ascii="Calibri" w:hAnsi="Calibri" w:eastAsia="Microsoft YaHei"/>
        </w:rPr>
        <w:t>以下 11 张截图来自 .codex 目录，按实际会话顺序展示 ONES Bug 获取、代码分析与修复、构建、推板、验证、复核和提交过程。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B-1  会话记录 1：任务指令、ONES 未关闭 Bug 查询与目标单据确认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 descr="图 B-1  会话记录 1：任务指令、ONES 未关闭 Bug 查询与目标单据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 ones-assistant 与 model-skill 的串联入口，以及目标 Bug 的查询结果。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B-2  会话记录 2：代码链路定位、静态证据闭环与分析报告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18334"/>
            <wp:docPr id="2" name="Picture 2" descr="图 B-2  会话记录 2：代码链路定位、静态证据闭环与分析报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8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展示状态回调、播放进度条件、只读分析结论和飞书通知准备。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B-3  会话记录 3：最小代码修复、远程构建与设备预检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77766"/>
            <wp:docPr id="3" name="Picture 3" descr="图 B-3  会话记录 3：最小代码修复、远程构建与设备预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展示按项目配置构建，以及 ADB 无设备时停止破坏性操作。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B-4  会话记录 4：设备连接、部署场景选择与主二进制传输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85528"/>
            <wp:docPr id="4" name="Picture 4" descr="图 B-4  会话记录 4：设备连接、部署场景选择与主二进制传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 code_only 场景、设备识别和推板执行。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B-5  会话记录 5：产物一致性、进程状态与复核意见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23360"/>
            <wp:docPr id="5" name="Picture 5" descr="图 B-5  会话记录 5：产物一致性、进程状态与复核意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 SHA-256 核对、重启前置条件和代码审查发现。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B-6  会话记录 6：重新构建、推板与三项场景验证清单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17647"/>
            <wp:docPr id="6" name="Picture 6" descr="图 B-6  会话记录 6：重新构建、推板与三项场景验证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展示最新产物覆盖、权限设置和人工验证步骤。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B-7  会话记录 7：边界修正、最终复审与正式构建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91771"/>
            <wp:docPr id="7" name="Picture 7" descr="图 B-7  会话记录 7：边界修正、最终复审与正式构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展示重连旧值边界修正、差异检查和最终构建。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B-8  会话记录 8：最终版本推板与断电重启验证要求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28029"/>
            <wp:docPr id="8" name="Picture 8" descr="图 B-8  会话记录 8：最终版本推板与断电重启验证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展示板端/本地哈希一致性以及连接、播放、停止三类验证场景。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B-9  会话记录 9：设备重启前置条件与进程检查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84059"/>
            <wp:docPr id="9" name="Picture 9" descr="图 B-9  会话记录 9：设备重启前置条件与进程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展示对 SOC/BAT 重启边界的确认，避免在进程未启动时误判。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B-10  会话记录 10：进程恢复、人工页面验证与提交授权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6426"/>
            <wp:docPr id="10" name="Picture 10" descr="图 B-10  会话记录 10：进程恢复、人工页面验证与提交授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 appmgr/awtkhmi 正常运行、三项验证提示和用户提交指令。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B-11  会话记录 11：Gerrit 推送成功与提交记录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30903"/>
            <wp:docPr id="11" name="Picture 11" descr="图 B-11  会话记录 11：Gerrit 推送成功与提交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会话记录截图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0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展示 Commit、Gerrit Change、推送目标和记录文件。</w:t>
      </w:r>
    </w:p>
    <w:p>
      <w:pPr>
        <w:pStyle w:val="Heading1"/>
      </w:pPr>
      <w:r>
        <w:t>附录 C：提交记录截图</w:t>
      </w:r>
    </w:p>
    <w:p>
      <w:pPr>
        <w:pStyle w:val="SmallNote"/>
      </w:pPr>
      <w:r>
        <w:rPr>
          <w:rFonts w:ascii="Calibri" w:hAnsi="Calibri" w:eastAsia="Microsoft YaHei"/>
        </w:rPr>
        <w:t>下图为 Gerrit Change 页面，展示提交标题、目标分支、Change-Id、Patchset 与文件清单。</w:t>
      </w:r>
    </w:p>
    <w:p>
      <w:r>
        <w:br w:type="page"/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C-1  Gerrit 提交记录：Change 155362 与本次任务文件列表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87316"/>
            <wp:docPr id="12" name="Picture 12" descr="图 C-1  Gerrit 提交记录：Change 155362 与本次任务文件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提交截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提交截图用于补充说明 model-skill 的 Git 提交与 Gerrit 推送结果。</w:t>
      </w:r>
    </w:p>
    <w:p>
      <w:r>
        <w:br w:type="page"/>
      </w:r>
    </w:p>
    <w:p>
      <w:pPr>
        <w:pStyle w:val="Heading1"/>
      </w:pPr>
      <w:r>
        <w:t>附录 D：飞书通知截图</w:t>
      </w:r>
    </w:p>
    <w:p>
      <w:pPr>
        <w:pStyle w:val="SmallNote"/>
      </w:pPr>
      <w:r>
        <w:rPr>
          <w:rFonts w:ascii="Calibri" w:hAnsi="Calibri" w:eastAsia="Microsoft YaHei"/>
          <w:color w:val="667085"/>
          <w:sz w:val="18"/>
        </w:rPr>
        <w:t>下图展示 ones-assistant 完成 Bug 分析后，通过飞书向当前用户本人发送的汇总通知。</w:t>
      </w:r>
    </w:p>
    <w:p>
      <w:pPr>
        <w:pStyle w:val="Caption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 D-1  ONES Bug 分析完成后的飞书联系人通知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56226"/>
            <wp:docPr id="13" name="Picture 13" descr="图 D-1  ONES Bug 分析完成后的飞书联系人通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se分析bug通知飞书联系人截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Calibri" w:hAnsi="Calibri" w:eastAsia="Microsoft YaHei"/>
          <w:color w:val="667085"/>
          <w:sz w:val="18"/>
        </w:rPr>
        <w:t>通知包含项目、负责人、分析日期、Bug 摘要、根因结论和报告输出目录。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cluster-app  ·  .codex Skills 功能说明与使用指南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C0DE0009"/>
    <w:multiLevelType w:val="singleLevel"/>
    <w:tmpl w:val="5A110009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nsid w:val="C0DE000A"/>
    <w:multiLevelType w:val="singleLevel"/>
    <w:tmpl w:val="5A11000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 w:eastAsia="Microsoft YaHei"/>
      <w:i w:val="0"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20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16" w:right="216"/>
    </w:pPr>
    <w:rPr>
      <w:rFonts w:ascii="Consolas" w:hAnsi="Consolas" w:eastAsia="Microsoft YaHei"/>
      <w:sz w:val="19"/>
    </w:rPr>
  </w:style>
  <w:style w:type="paragraph" w:customStyle="1" w:styleId="SmallNote">
    <w:name w:val="Small Note"/>
    <w:pPr>
      <w:spacing w:before="40" w:after="80" w:line="276" w:lineRule="auto"/>
    </w:pPr>
    <w:rPr>
      <w:rFonts w:ascii="Calibri" w:hAnsi="Calibr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cluster-app .codex Skills 功能说明及使用指南</dc:title>
  <dc:subject>model-skill 与 ones-assistant 的功能、配置、使用流程和实例截图</dc:subject>
  <dc:creator>Codex</dc:creator>
  <cp:keywords>cluster-app, Codex, skill, model-skill, ones-assistant, ONES</cp:keywords>
  <dc:description>Preset=compact_reference_guide; header=editorial_cover; overrides=editorial_cover_title,screenshot_page,code_block; tables=9360DXA/indent120; screenshots=11+1+1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