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198C" w:rsidRPr="00BD69B0" w:rsidRDefault="004F198C" w:rsidP="004F198C">
      <w:pPr>
        <w:rPr>
          <w:lang w:val="en-US"/>
        </w:rPr>
      </w:pPr>
      <w:r w:rsidRPr="00BD69B0">
        <w:rPr>
          <w:noProof/>
          <w:lang w:eastAsia="es-MX"/>
        </w:rPr>
        <w:drawing>
          <wp:anchor distT="0" distB="0" distL="114300" distR="114300" simplePos="0" relativeHeight="251662336" behindDoc="1" locked="0" layoutInCell="1" allowOverlap="1" wp14:anchorId="43437226" wp14:editId="0D7EE457">
            <wp:simplePos x="0" y="0"/>
            <wp:positionH relativeFrom="column">
              <wp:posOffset>-826135</wp:posOffset>
            </wp:positionH>
            <wp:positionV relativeFrom="paragraph">
              <wp:posOffset>-828675</wp:posOffset>
            </wp:positionV>
            <wp:extent cx="7305040" cy="10066655"/>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05040" cy="10066655"/>
                    </a:xfrm>
                    <a:prstGeom prst="rect">
                      <a:avLst/>
                    </a:prstGeom>
                    <a:noFill/>
                  </pic:spPr>
                </pic:pic>
              </a:graphicData>
            </a:graphic>
            <wp14:sizeRelH relativeFrom="page">
              <wp14:pctWidth>0</wp14:pctWidth>
            </wp14:sizeRelH>
            <wp14:sizeRelV relativeFrom="page">
              <wp14:pctHeight>0</wp14:pctHeight>
            </wp14:sizeRelV>
          </wp:anchor>
        </w:drawing>
      </w:r>
    </w:p>
    <w:p w:rsidR="004F198C" w:rsidRPr="00BD69B0" w:rsidRDefault="004F198C" w:rsidP="004F198C">
      <w:pPr>
        <w:rPr>
          <w:lang w:val="en-US"/>
        </w:rPr>
      </w:pPr>
      <w:r w:rsidRPr="00BD69B0">
        <w:rPr>
          <w:noProof/>
          <w:lang w:eastAsia="es-MX"/>
        </w:rPr>
        <w:drawing>
          <wp:anchor distT="0" distB="0" distL="114300" distR="114300" simplePos="0" relativeHeight="251659264" behindDoc="0" locked="0" layoutInCell="1" allowOverlap="1" wp14:anchorId="580A8A7D" wp14:editId="276FAFAF">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198C" w:rsidRPr="00BD69B0" w:rsidRDefault="00544806" w:rsidP="004F198C">
      <w:pPr>
        <w:rPr>
          <w:lang w:val="en-US"/>
        </w:rPr>
      </w:pPr>
      <w:r w:rsidRPr="00BD69B0">
        <w:rPr>
          <w:noProof/>
          <w:lang w:eastAsia="es-MX"/>
        </w:rPr>
        <mc:AlternateContent>
          <mc:Choice Requires="wps">
            <w:drawing>
              <wp:anchor distT="0" distB="0" distL="114300" distR="114300" simplePos="0" relativeHeight="251660288" behindDoc="0" locked="0" layoutInCell="1" allowOverlap="1" wp14:anchorId="7C81B6D9" wp14:editId="175093C0">
                <wp:simplePos x="0" y="0"/>
                <wp:positionH relativeFrom="column">
                  <wp:posOffset>110490</wp:posOffset>
                </wp:positionH>
                <wp:positionV relativeFrom="paragraph">
                  <wp:posOffset>2797810</wp:posOffset>
                </wp:positionV>
                <wp:extent cx="5172075" cy="1914525"/>
                <wp:effectExtent l="0" t="0" r="0" b="9525"/>
                <wp:wrapSquare wrapText="bothSides"/>
                <wp:docPr id="1" name="1 Cuadro de texto"/>
                <wp:cNvGraphicFramePr/>
                <a:graphic xmlns:a="http://schemas.openxmlformats.org/drawingml/2006/main">
                  <a:graphicData uri="http://schemas.microsoft.com/office/word/2010/wordprocessingShape">
                    <wps:wsp>
                      <wps:cNvSpPr txBox="1"/>
                      <wps:spPr>
                        <a:xfrm>
                          <a:off x="0" y="0"/>
                          <a:ext cx="5172075" cy="1914525"/>
                        </a:xfrm>
                        <a:prstGeom prst="rect">
                          <a:avLst/>
                        </a:prstGeom>
                        <a:noFill/>
                        <a:ln>
                          <a:noFill/>
                        </a:ln>
                        <a:effectLst/>
                      </wps:spPr>
                      <wps:txbx>
                        <w:txbxContent>
                          <w:p w:rsidR="004F198C" w:rsidRPr="00544806" w:rsidRDefault="00544806" w:rsidP="004F198C">
                            <w:pPr>
                              <w:jc w:val="center"/>
                              <w:rPr>
                                <w:rFonts w:cs="Open Sans"/>
                                <w:sz w:val="260"/>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544806">
                              <w:rPr>
                                <w:rFonts w:ascii="Arial" w:hAnsi="Arial" w:cs="Arial"/>
                                <w:bCs/>
                                <w:sz w:val="56"/>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Status Accounting, Audit and Reviews Analyses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7pt;margin-top:220.3pt;width:407.25pt;height:15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" filled="f" stroked="f">
                <v:textbox>
                  <w:txbxContent>
                    <w:p w:rsidR="004F198C" w:rsidRPr="00544806" w:rsidRDefault="00544806" w:rsidP="004F198C">
                      <w:pPr>
                        <w:jc w:val="center"/>
                        <w:rPr>
                          <w:rFonts w:cs="Open Sans"/>
                          <w:sz w:val="260"/>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544806">
                        <w:rPr>
                          <w:rFonts w:ascii="Arial" w:hAnsi="Arial" w:cs="Arial"/>
                          <w:bCs/>
                          <w:sz w:val="56"/>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Status Accounting, Audit and Reviews Analyses</w:t>
                      </w:r>
                    </w:p>
                  </w:txbxContent>
                </v:textbox>
                <w10:wrap type="square"/>
              </v:shape>
            </w:pict>
          </mc:Fallback>
        </mc:AlternateContent>
      </w:r>
    </w:p>
    <w:p w:rsidR="004F198C" w:rsidRPr="00BD69B0" w:rsidRDefault="004F198C" w:rsidP="004F198C">
      <w:pPr>
        <w:rPr>
          <w:lang w:val="en-US"/>
        </w:rPr>
      </w:pPr>
    </w:p>
    <w:p w:rsidR="004F198C" w:rsidRPr="00BD69B0" w:rsidRDefault="004F198C" w:rsidP="004F198C">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4F198C" w:rsidRPr="00BD69B0" w:rsidTr="00B24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4F198C" w:rsidRPr="00BD69B0" w:rsidRDefault="004F198C" w:rsidP="00B245A5">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p>
        </w:tc>
      </w:tr>
      <w:tr w:rsidR="004F198C" w:rsidRPr="00BD69B0" w:rsidTr="00B24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4F198C" w:rsidRPr="00BD69B0" w:rsidRDefault="004F198C" w:rsidP="00B245A5">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4F198C" w:rsidRPr="00BD69B0" w:rsidRDefault="004F198C" w:rsidP="00B245A5">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4F198C" w:rsidRPr="00544806" w:rsidTr="00B24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4F198C" w:rsidRPr="00BD69B0" w:rsidRDefault="004F198C" w:rsidP="00544806">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00544806">
              <w:rPr>
                <w:rFonts w:cs="Open Sans"/>
                <w:b w:val="0"/>
                <w:color w:val="1F497D" w:themeColor="text2"/>
                <w:sz w:val="20"/>
                <w:szCs w:val="24"/>
                <w:lang w:val="en-US"/>
              </w:rPr>
              <w:t xml:space="preserve"> April</w:t>
            </w:r>
            <w:r w:rsidR="00DD58C4">
              <w:rPr>
                <w:rFonts w:cs="Open Sans"/>
                <w:b w:val="0"/>
                <w:color w:val="1F497D" w:themeColor="text2"/>
                <w:sz w:val="20"/>
                <w:szCs w:val="24"/>
                <w:lang w:val="en-US"/>
              </w:rPr>
              <w:t xml:space="preserve"> </w:t>
            </w:r>
            <w:r w:rsidR="00544806">
              <w:rPr>
                <w:rFonts w:cs="Open Sans"/>
                <w:b w:val="0"/>
                <w:color w:val="1F497D" w:themeColor="text2"/>
                <w:sz w:val="20"/>
                <w:szCs w:val="24"/>
                <w:lang w:val="en-US"/>
              </w:rPr>
              <w:t>1</w:t>
            </w:r>
            <w:r w:rsidRPr="00BD69B0">
              <w:rPr>
                <w:rFonts w:cs="Open Sans"/>
                <w:b w:val="0"/>
                <w:color w:val="1F497D" w:themeColor="text2"/>
                <w:sz w:val="20"/>
                <w:szCs w:val="24"/>
                <w:lang w:val="en-US"/>
              </w:rPr>
              <w:t>, 2020</w:t>
            </w:r>
          </w:p>
        </w:tc>
      </w:tr>
    </w:tbl>
    <w:p w:rsidR="004F198C" w:rsidRPr="00BD69B0" w:rsidRDefault="004F198C" w:rsidP="004F198C">
      <w:pPr>
        <w:rPr>
          <w:rFonts w:ascii="Arial" w:hAnsi="Arial" w:cs="Arial"/>
          <w:b/>
          <w:szCs w:val="24"/>
          <w:lang w:val="en-US"/>
        </w:rPr>
      </w:pPr>
    </w:p>
    <w:p w:rsidR="004F198C" w:rsidRPr="00BD69B0" w:rsidRDefault="004F198C" w:rsidP="004F198C">
      <w:pPr>
        <w:rPr>
          <w:rFonts w:ascii="Arial" w:hAnsi="Arial" w:cs="Arial"/>
          <w:b/>
          <w:sz w:val="20"/>
          <w:szCs w:val="24"/>
          <w:lang w:val="en-US"/>
        </w:rPr>
      </w:pPr>
    </w:p>
    <w:p w:rsidR="004F198C" w:rsidRPr="00BD69B0" w:rsidRDefault="004F198C" w:rsidP="004F198C">
      <w:pPr>
        <w:rPr>
          <w:rFonts w:cs="Open Sans"/>
          <w:sz w:val="20"/>
          <w:szCs w:val="24"/>
          <w:lang w:val="en-US"/>
        </w:rPr>
      </w:pPr>
    </w:p>
    <w:p w:rsidR="004F198C" w:rsidRPr="00BD69B0" w:rsidRDefault="004F198C" w:rsidP="004F198C">
      <w:pPr>
        <w:rPr>
          <w:rFonts w:cs="Open Sans"/>
          <w:b/>
          <w:sz w:val="20"/>
          <w:szCs w:val="24"/>
          <w:lang w:val="en-US"/>
        </w:rPr>
      </w:pPr>
    </w:p>
    <w:p w:rsidR="00DD58C4" w:rsidRPr="00DD58C4" w:rsidRDefault="00544806" w:rsidP="00DD58C4">
      <w:pPr>
        <w:rPr>
          <w:rFonts w:eastAsia="Times New Roman" w:cs="Open Sans"/>
          <w:b/>
          <w:color w:val="4F81BD" w:themeColor="accent1"/>
          <w:sz w:val="28"/>
          <w:szCs w:val="24"/>
          <w:lang w:val="en-US" w:eastAsia="es-MX"/>
        </w:rPr>
      </w:pPr>
      <w:r>
        <w:rPr>
          <w:rFonts w:eastAsia="Times New Roman" w:cs="Open Sans"/>
          <w:b/>
          <w:color w:val="4F81BD" w:themeColor="accent1"/>
          <w:sz w:val="28"/>
          <w:szCs w:val="24"/>
          <w:lang w:val="en-US" w:eastAsia="es-MX"/>
        </w:rPr>
        <w:lastRenderedPageBreak/>
        <w:t>Instructions:</w:t>
      </w:r>
    </w:p>
    <w:p w:rsidR="00544806" w:rsidRPr="00B24719" w:rsidRDefault="00544806" w:rsidP="00544806">
      <w:pPr>
        <w:pStyle w:val="Prrafodelista"/>
        <w:numPr>
          <w:ilvl w:val="0"/>
          <w:numId w:val="6"/>
        </w:numPr>
        <w:jc w:val="both"/>
        <w:rPr>
          <w:rFonts w:cs="Open Sans"/>
          <w:b/>
          <w:color w:val="1F497D" w:themeColor="text2"/>
          <w:lang w:val="en-US"/>
        </w:rPr>
      </w:pPr>
      <w:r w:rsidRPr="00B24719">
        <w:rPr>
          <w:rFonts w:cs="Open Sans"/>
          <w:b/>
          <w:color w:val="1F497D" w:themeColor="text2"/>
          <w:lang w:val="en-US"/>
        </w:rPr>
        <w:t>Read  the ERA SCM plan (Auditing Example:  ERA SCM Plan) focusing on sections 3.4 and 3.5 and describe:</w:t>
      </w:r>
    </w:p>
    <w:p w:rsidR="00544806" w:rsidRPr="00544806" w:rsidRDefault="00544806" w:rsidP="00544806">
      <w:pPr>
        <w:jc w:val="both"/>
        <w:rPr>
          <w:rFonts w:cs="Open Sans"/>
          <w:color w:val="4F81BD" w:themeColor="accent1"/>
          <w:lang w:val="en-US"/>
        </w:rPr>
      </w:pPr>
      <w:r w:rsidRPr="00544806">
        <w:rPr>
          <w:rFonts w:cs="Open Sans"/>
          <w:color w:val="4F81BD" w:themeColor="accent1"/>
          <w:lang w:val="en-US"/>
        </w:rPr>
        <w:t>The purposes</w:t>
      </w:r>
      <w:r w:rsidRPr="00544806">
        <w:rPr>
          <w:rFonts w:cs="Open Sans"/>
          <w:color w:val="4F81BD" w:themeColor="accent1"/>
          <w:lang w:val="en-US"/>
        </w:rPr>
        <w:t xml:space="preserve"> and criteria pursued at Configuration Status Accounting </w:t>
      </w:r>
      <w:r w:rsidRPr="00544806">
        <w:rPr>
          <w:rFonts w:cs="Open Sans"/>
          <w:color w:val="4F81BD" w:themeColor="accent1"/>
          <w:lang w:val="en-US"/>
        </w:rPr>
        <w:t>and Audit</w:t>
      </w:r>
      <w:r w:rsidRPr="00544806">
        <w:rPr>
          <w:rFonts w:cs="Open Sans"/>
          <w:color w:val="4F81BD" w:themeColor="accent1"/>
          <w:lang w:val="en-US"/>
        </w:rPr>
        <w:t xml:space="preserve"> and Reviews tasks?</w:t>
      </w:r>
    </w:p>
    <w:p w:rsidR="00544806" w:rsidRPr="00D905BD" w:rsidRDefault="00D905BD" w:rsidP="00544806">
      <w:pPr>
        <w:jc w:val="both"/>
        <w:rPr>
          <w:rFonts w:cs="Open Sans"/>
          <w:lang w:val="en-US"/>
        </w:rPr>
      </w:pPr>
      <w:r>
        <w:rPr>
          <w:rFonts w:cs="Open Sans"/>
          <w:lang w:val="en-US"/>
        </w:rPr>
        <w:t>In configuration Status Accounting collect</w:t>
      </w:r>
      <w:r w:rsidRPr="00D905BD">
        <w:rPr>
          <w:rFonts w:cs="Open Sans"/>
          <w:lang w:val="en-US"/>
        </w:rPr>
        <w:t xml:space="preserve"> data that can be used to measure various aspects of program effectiveness and to assess product completeness and quality</w:t>
      </w:r>
      <w:r>
        <w:rPr>
          <w:rFonts w:cs="Open Sans"/>
          <w:lang w:val="en-US"/>
        </w:rPr>
        <w:t xml:space="preserve">. </w:t>
      </w:r>
      <w:r w:rsidRPr="00D905BD">
        <w:rPr>
          <w:sz w:val="23"/>
          <w:szCs w:val="23"/>
          <w:lang w:val="en-US"/>
        </w:rPr>
        <w:t xml:space="preserve">The primary objective of </w:t>
      </w:r>
      <w:r>
        <w:rPr>
          <w:rFonts w:cs="Open Sans"/>
          <w:lang w:val="en-US"/>
        </w:rPr>
        <w:t>The Audit and Reviews task</w:t>
      </w:r>
      <w:r>
        <w:rPr>
          <w:rFonts w:cs="Open Sans"/>
          <w:lang w:val="en-US"/>
        </w:rPr>
        <w:t>s</w:t>
      </w:r>
      <w:r w:rsidRPr="00D905BD">
        <w:rPr>
          <w:sz w:val="23"/>
          <w:szCs w:val="23"/>
          <w:lang w:val="en-US"/>
        </w:rPr>
        <w:t xml:space="preserve"> is to determine if selected system products meet functional and physical requirements.</w:t>
      </w:r>
    </w:p>
    <w:p w:rsidR="00544806" w:rsidRPr="00544806" w:rsidRDefault="00544806" w:rsidP="00544806">
      <w:pPr>
        <w:jc w:val="both"/>
        <w:rPr>
          <w:rFonts w:cs="Open Sans"/>
          <w:lang w:val="en-US"/>
        </w:rPr>
      </w:pPr>
    </w:p>
    <w:p w:rsidR="00544806" w:rsidRPr="00544806" w:rsidRDefault="00544806" w:rsidP="00544806">
      <w:pPr>
        <w:jc w:val="both"/>
        <w:rPr>
          <w:rFonts w:cs="Open Sans"/>
          <w:color w:val="4F81BD" w:themeColor="accent1"/>
          <w:lang w:val="en-US"/>
        </w:rPr>
      </w:pPr>
      <w:r w:rsidRPr="00544806">
        <w:rPr>
          <w:rFonts w:cs="Open Sans"/>
          <w:color w:val="4F81BD" w:themeColor="accent1"/>
          <w:lang w:val="en-US"/>
        </w:rPr>
        <w:t>The procedures followed to achieve the purposes Physical Configuration Audit (PCA)</w:t>
      </w:r>
    </w:p>
    <w:p w:rsidR="00544806" w:rsidRPr="00D905BD" w:rsidRDefault="00D905BD" w:rsidP="00544806">
      <w:pPr>
        <w:jc w:val="both"/>
        <w:rPr>
          <w:rFonts w:cs="Open Sans"/>
          <w:lang w:val="en-US"/>
        </w:rPr>
      </w:pPr>
      <w:r w:rsidRPr="00D905BD">
        <w:rPr>
          <w:sz w:val="23"/>
          <w:szCs w:val="23"/>
          <w:lang w:val="en-US"/>
        </w:rPr>
        <w:t>The purpose of the PCA report is to verify the As-Built System matches the design documents, i.e., the hardware/software is fully and accurately documented. The PCA, along with the FCA, will generally be performed in accordance with the integrated schedule.</w:t>
      </w:r>
    </w:p>
    <w:p w:rsidR="00544806" w:rsidRPr="00544806" w:rsidRDefault="00544806" w:rsidP="00544806">
      <w:pPr>
        <w:jc w:val="both"/>
        <w:rPr>
          <w:rFonts w:cs="Open Sans"/>
          <w:lang w:val="en-US"/>
        </w:rPr>
      </w:pPr>
    </w:p>
    <w:p w:rsidR="00544806" w:rsidRPr="00544806" w:rsidRDefault="00544806" w:rsidP="00544806">
      <w:pPr>
        <w:jc w:val="both"/>
        <w:rPr>
          <w:rFonts w:cs="Open Sans"/>
          <w:lang w:val="en-US"/>
        </w:rPr>
      </w:pPr>
    </w:p>
    <w:p w:rsidR="00B24719" w:rsidRPr="00B24719" w:rsidRDefault="00544806" w:rsidP="00544806">
      <w:pPr>
        <w:jc w:val="both"/>
        <w:rPr>
          <w:rFonts w:cs="Open Sans"/>
          <w:color w:val="4F81BD" w:themeColor="accent1"/>
          <w:lang w:val="en-US"/>
        </w:rPr>
      </w:pPr>
      <w:r w:rsidRPr="00B24719">
        <w:rPr>
          <w:rFonts w:cs="Open Sans"/>
          <w:color w:val="4F81BD" w:themeColor="accent1"/>
          <w:lang w:val="en-US"/>
        </w:rPr>
        <w:t>What are the key aspects of Functiona</w:t>
      </w:r>
      <w:r w:rsidR="00B24719" w:rsidRPr="00B24719">
        <w:rPr>
          <w:rFonts w:cs="Open Sans"/>
          <w:color w:val="4F81BD" w:themeColor="accent1"/>
          <w:lang w:val="en-US"/>
        </w:rPr>
        <w:t>l Configuration Audit (FCA)?</w:t>
      </w:r>
    </w:p>
    <w:p w:rsidR="00B24719" w:rsidRPr="00D905BD" w:rsidRDefault="00D905BD" w:rsidP="00544806">
      <w:pPr>
        <w:jc w:val="both"/>
        <w:rPr>
          <w:rFonts w:cs="Open Sans"/>
          <w:lang w:val="en-US"/>
        </w:rPr>
      </w:pPr>
      <w:r w:rsidRPr="00D905BD">
        <w:rPr>
          <w:sz w:val="23"/>
          <w:szCs w:val="23"/>
          <w:lang w:val="en-US"/>
        </w:rPr>
        <w:t>The purpose of the FCA Report is to verify that the contractor development effort has successfully achieved the requirements specified in the configuration documentation, i.e., the design matches the requirements. In other words, an FCA is used to verify that each CI has adequately achieved the performance and the functional characteristics as specified in the system documentation. The FCA will be performed in accordance with the integrated schedule.</w:t>
      </w:r>
    </w:p>
    <w:p w:rsidR="00B24719" w:rsidRDefault="00B24719" w:rsidP="00544806">
      <w:pPr>
        <w:jc w:val="both"/>
        <w:rPr>
          <w:rFonts w:cs="Open Sans"/>
          <w:lang w:val="en-US"/>
        </w:rPr>
      </w:pPr>
    </w:p>
    <w:p w:rsidR="00544806" w:rsidRPr="00B24719" w:rsidRDefault="00544806" w:rsidP="00544806">
      <w:pPr>
        <w:jc w:val="both"/>
        <w:rPr>
          <w:rFonts w:cs="Open Sans"/>
          <w:color w:val="4F81BD" w:themeColor="accent1"/>
          <w:lang w:val="en-US"/>
        </w:rPr>
      </w:pPr>
      <w:r w:rsidRPr="00B24719">
        <w:rPr>
          <w:rFonts w:cs="Open Sans"/>
          <w:color w:val="4F81BD" w:themeColor="accent1"/>
          <w:lang w:val="en-US"/>
        </w:rPr>
        <w:t xml:space="preserve">What are the key aspects of System Requirements Review (SRR), Preliminary Design Review (PDR), </w:t>
      </w:r>
      <w:r w:rsidR="00B24719" w:rsidRPr="00B24719">
        <w:rPr>
          <w:rFonts w:cs="Open Sans"/>
          <w:color w:val="4F81BD" w:themeColor="accent1"/>
          <w:lang w:val="en-US"/>
        </w:rPr>
        <w:t>and Critical</w:t>
      </w:r>
      <w:r w:rsidRPr="00B24719">
        <w:rPr>
          <w:rFonts w:cs="Open Sans"/>
          <w:color w:val="4F81BD" w:themeColor="accent1"/>
          <w:lang w:val="en-US"/>
        </w:rPr>
        <w:t xml:space="preserve"> Design Review (CDR)?</w:t>
      </w:r>
    </w:p>
    <w:p w:rsidR="00544806" w:rsidRPr="00544806" w:rsidRDefault="00D905BD" w:rsidP="00544806">
      <w:pPr>
        <w:jc w:val="both"/>
        <w:rPr>
          <w:rFonts w:cs="Open Sans"/>
          <w:lang w:val="en-US"/>
        </w:rPr>
      </w:pPr>
      <w:r w:rsidRPr="00D905BD">
        <w:rPr>
          <w:rFonts w:cs="Open Sans"/>
          <w:lang w:val="en-US"/>
        </w:rPr>
        <w:lastRenderedPageBreak/>
        <w:t>The purpose of CDR is to ensure that the system under review can proceed into system fabrication, demonstration, and test; and can meet the stated performance requirements within cost (program budget), schedule (program schedule), risk, and other system constraints. The CDR is conducted when the “build-to” system has been achieved, allowing production and coding of software deliverables to proceed.</w:t>
      </w:r>
    </w:p>
    <w:p w:rsidR="00544806" w:rsidRPr="00B24719" w:rsidRDefault="00B24719" w:rsidP="00544806">
      <w:pPr>
        <w:jc w:val="both"/>
        <w:rPr>
          <w:rFonts w:cs="Open Sans"/>
          <w:b/>
          <w:color w:val="1F497D" w:themeColor="text2"/>
          <w:lang w:val="en-US"/>
        </w:rPr>
      </w:pPr>
      <w:r>
        <w:rPr>
          <w:rFonts w:cs="Open Sans"/>
          <w:b/>
          <w:color w:val="1F497D" w:themeColor="text2"/>
          <w:lang w:val="en-US"/>
        </w:rPr>
        <w:t>B.</w:t>
      </w:r>
      <w:r w:rsidR="00544806" w:rsidRPr="00B24719">
        <w:rPr>
          <w:rFonts w:cs="Open Sans"/>
          <w:b/>
          <w:color w:val="1F497D" w:themeColor="text2"/>
          <w:lang w:val="en-US"/>
        </w:rPr>
        <w:t xml:space="preserve"> Define/Redefine the Configuration Status Accounting, Audit and Reviews sections at your SCM plan.</w:t>
      </w:r>
    </w:p>
    <w:p w:rsidR="00544806" w:rsidRPr="00544806" w:rsidRDefault="00544806" w:rsidP="00544806">
      <w:pPr>
        <w:jc w:val="both"/>
        <w:rPr>
          <w:rFonts w:cs="Open Sans"/>
          <w:lang w:val="en-US"/>
        </w:rPr>
      </w:pPr>
    </w:p>
    <w:p w:rsidR="004F198C" w:rsidRPr="00544806" w:rsidRDefault="00544806" w:rsidP="00544806">
      <w:pPr>
        <w:jc w:val="both"/>
        <w:rPr>
          <w:rFonts w:cs="Open Sans"/>
          <w:lang w:val="en-US"/>
        </w:rPr>
      </w:pPr>
      <w:r w:rsidRPr="00544806">
        <w:rPr>
          <w:rFonts w:cs="Open Sans"/>
          <w:lang w:val="en-US"/>
        </w:rPr>
        <w:t xml:space="preserve">Activities A and B should be submitted to this </w:t>
      </w:r>
      <w:proofErr w:type="spellStart"/>
      <w:r w:rsidRPr="00544806">
        <w:rPr>
          <w:rFonts w:cs="Open Sans"/>
          <w:lang w:val="en-US"/>
        </w:rPr>
        <w:t>dropbox</w:t>
      </w:r>
      <w:proofErr w:type="spellEnd"/>
      <w:r w:rsidRPr="00544806">
        <w:rPr>
          <w:rFonts w:cs="Open Sans"/>
          <w:lang w:val="en-US"/>
        </w:rPr>
        <w:t xml:space="preserve">, </w:t>
      </w:r>
      <w:bookmarkStart w:id="0" w:name="_GoBack"/>
      <w:r w:rsidRPr="00544806">
        <w:rPr>
          <w:rFonts w:cs="Open Sans"/>
          <w:lang w:val="en-US"/>
        </w:rPr>
        <w:t xml:space="preserve">additionally, upload your SCM Plan at </w:t>
      </w:r>
      <w:proofErr w:type="spellStart"/>
      <w:r w:rsidRPr="00544806">
        <w:rPr>
          <w:rFonts w:cs="Open Sans"/>
          <w:lang w:val="en-US"/>
        </w:rPr>
        <w:t>github</w:t>
      </w:r>
      <w:proofErr w:type="spellEnd"/>
      <w:r w:rsidRPr="00544806">
        <w:rPr>
          <w:rFonts w:cs="Open Sans"/>
          <w:lang w:val="en-US"/>
        </w:rPr>
        <w:t xml:space="preserve"> link.</w:t>
      </w:r>
      <w:bookmarkEnd w:id="0"/>
    </w:p>
    <w:sectPr w:rsidR="004F198C" w:rsidRPr="00544806" w:rsidSect="00052B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E734E"/>
    <w:multiLevelType w:val="hybridMultilevel"/>
    <w:tmpl w:val="4DC62DF4"/>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nsid w:val="1090260A"/>
    <w:multiLevelType w:val="hybridMultilevel"/>
    <w:tmpl w:val="D1B8FD0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396460A4"/>
    <w:multiLevelType w:val="hybridMultilevel"/>
    <w:tmpl w:val="734EF0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43D327A9"/>
    <w:multiLevelType w:val="hybridMultilevel"/>
    <w:tmpl w:val="558C3AE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nsid w:val="45AD403B"/>
    <w:multiLevelType w:val="hybridMultilevel"/>
    <w:tmpl w:val="5574AA72"/>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nsid w:val="72C0058E"/>
    <w:multiLevelType w:val="hybridMultilevel"/>
    <w:tmpl w:val="A7A01C0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A6E"/>
    <w:rsid w:val="00025427"/>
    <w:rsid w:val="000355C9"/>
    <w:rsid w:val="00052BAB"/>
    <w:rsid w:val="00083C8D"/>
    <w:rsid w:val="000F32A1"/>
    <w:rsid w:val="0013505B"/>
    <w:rsid w:val="001370D1"/>
    <w:rsid w:val="0016362D"/>
    <w:rsid w:val="001753CB"/>
    <w:rsid w:val="001E1FA1"/>
    <w:rsid w:val="001F36DF"/>
    <w:rsid w:val="00230A53"/>
    <w:rsid w:val="0024292C"/>
    <w:rsid w:val="00264428"/>
    <w:rsid w:val="003920BA"/>
    <w:rsid w:val="00403E4C"/>
    <w:rsid w:val="00486A25"/>
    <w:rsid w:val="00497045"/>
    <w:rsid w:val="004F198C"/>
    <w:rsid w:val="00544806"/>
    <w:rsid w:val="00571A39"/>
    <w:rsid w:val="00575E02"/>
    <w:rsid w:val="00594E6B"/>
    <w:rsid w:val="00686CE7"/>
    <w:rsid w:val="006E7664"/>
    <w:rsid w:val="006F238F"/>
    <w:rsid w:val="007C27CA"/>
    <w:rsid w:val="00831BBE"/>
    <w:rsid w:val="00845B0B"/>
    <w:rsid w:val="00850A6E"/>
    <w:rsid w:val="008C2A8F"/>
    <w:rsid w:val="008D6CC0"/>
    <w:rsid w:val="00905CF3"/>
    <w:rsid w:val="0094618D"/>
    <w:rsid w:val="00950C0F"/>
    <w:rsid w:val="00953F89"/>
    <w:rsid w:val="009C5284"/>
    <w:rsid w:val="009F1AC4"/>
    <w:rsid w:val="00A27B92"/>
    <w:rsid w:val="00A45181"/>
    <w:rsid w:val="00AA50CD"/>
    <w:rsid w:val="00AC7B93"/>
    <w:rsid w:val="00AE2F23"/>
    <w:rsid w:val="00B2378A"/>
    <w:rsid w:val="00B24719"/>
    <w:rsid w:val="00BF45A2"/>
    <w:rsid w:val="00C149FA"/>
    <w:rsid w:val="00C63D36"/>
    <w:rsid w:val="00C6621F"/>
    <w:rsid w:val="00C766C7"/>
    <w:rsid w:val="00C8078F"/>
    <w:rsid w:val="00C823F2"/>
    <w:rsid w:val="00C8622F"/>
    <w:rsid w:val="00CC2E04"/>
    <w:rsid w:val="00CC3E1C"/>
    <w:rsid w:val="00D03CBC"/>
    <w:rsid w:val="00D35573"/>
    <w:rsid w:val="00D37748"/>
    <w:rsid w:val="00D905BD"/>
    <w:rsid w:val="00DC4EDE"/>
    <w:rsid w:val="00DD58C4"/>
    <w:rsid w:val="00E3560A"/>
    <w:rsid w:val="00E464FE"/>
    <w:rsid w:val="00E62A7F"/>
    <w:rsid w:val="00E71ADE"/>
    <w:rsid w:val="00E724BA"/>
    <w:rsid w:val="00EB63D5"/>
    <w:rsid w:val="00F16A02"/>
    <w:rsid w:val="00FC5BB9"/>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2A1"/>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 w:type="table" w:styleId="Tablaconcuadrcula">
    <w:name w:val="Table Grid"/>
    <w:basedOn w:val="Tablanormal"/>
    <w:uiPriority w:val="59"/>
    <w:rsid w:val="0094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5">
    <w:name w:val="Medium Shading 1 Accent 5"/>
    <w:basedOn w:val="Tablanormal"/>
    <w:uiPriority w:val="63"/>
    <w:rsid w:val="0094618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E71A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32A1"/>
    <w:rPr>
      <w:rFonts w:ascii="Open Sans" w:hAnsi="Open Sans"/>
      <w:sz w:val="24"/>
    </w:rPr>
  </w:style>
  <w:style w:type="paragraph" w:styleId="Ttulo1">
    <w:name w:val="heading 1"/>
    <w:basedOn w:val="Normal"/>
    <w:next w:val="Normal"/>
    <w:link w:val="Ttulo1Car"/>
    <w:uiPriority w:val="9"/>
    <w:qFormat/>
    <w:rsid w:val="004F19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5">
    <w:name w:val="Light Grid Accent 5"/>
    <w:basedOn w:val="Tablanormal"/>
    <w:uiPriority w:val="62"/>
    <w:rsid w:val="004F198C"/>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media1-nfasis5">
    <w:name w:val="Medium Grid 1 Accent 5"/>
    <w:basedOn w:val="Tablanormal"/>
    <w:uiPriority w:val="67"/>
    <w:rsid w:val="004F198C"/>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Ttulo1Car">
    <w:name w:val="Título 1 Car"/>
    <w:basedOn w:val="Fuentedeprrafopredeter"/>
    <w:link w:val="Ttulo1"/>
    <w:uiPriority w:val="9"/>
    <w:rsid w:val="004F198C"/>
    <w:rPr>
      <w:rFonts w:asciiTheme="majorHAnsi" w:eastAsiaTheme="majorEastAsia" w:hAnsiTheme="majorHAnsi" w:cstheme="majorBidi"/>
      <w:b/>
      <w:bCs/>
      <w:color w:val="365F91" w:themeColor="accent1" w:themeShade="BF"/>
      <w:sz w:val="28"/>
      <w:szCs w:val="28"/>
    </w:rPr>
  </w:style>
  <w:style w:type="character" w:customStyle="1" w:styleId="tlid-translation">
    <w:name w:val="tlid-translation"/>
    <w:basedOn w:val="Fuentedeprrafopredeter"/>
    <w:rsid w:val="008D6CC0"/>
  </w:style>
  <w:style w:type="table" w:styleId="Tablaconcuadrcula">
    <w:name w:val="Table Grid"/>
    <w:basedOn w:val="Tablanormal"/>
    <w:uiPriority w:val="59"/>
    <w:rsid w:val="00946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1-nfasis5">
    <w:name w:val="Medium Shading 1 Accent 5"/>
    <w:basedOn w:val="Tablanormal"/>
    <w:uiPriority w:val="63"/>
    <w:rsid w:val="0094618D"/>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E71A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106996">
      <w:bodyDiv w:val="1"/>
      <w:marLeft w:val="0"/>
      <w:marRight w:val="0"/>
      <w:marTop w:val="0"/>
      <w:marBottom w:val="0"/>
      <w:divBdr>
        <w:top w:val="none" w:sz="0" w:space="0" w:color="auto"/>
        <w:left w:val="none" w:sz="0" w:space="0" w:color="auto"/>
        <w:bottom w:val="none" w:sz="0" w:space="0" w:color="auto"/>
        <w:right w:val="none" w:sz="0" w:space="0" w:color="auto"/>
      </w:divBdr>
      <w:divsChild>
        <w:div w:id="197664524">
          <w:marLeft w:val="0"/>
          <w:marRight w:val="0"/>
          <w:marTop w:val="0"/>
          <w:marBottom w:val="0"/>
          <w:divBdr>
            <w:top w:val="none" w:sz="0" w:space="0" w:color="auto"/>
            <w:left w:val="none" w:sz="0" w:space="0" w:color="auto"/>
            <w:bottom w:val="none" w:sz="0" w:space="0" w:color="auto"/>
            <w:right w:val="none" w:sz="0" w:space="0" w:color="auto"/>
          </w:divBdr>
          <w:divsChild>
            <w:div w:id="207180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2420">
      <w:bodyDiv w:val="1"/>
      <w:marLeft w:val="0"/>
      <w:marRight w:val="0"/>
      <w:marTop w:val="0"/>
      <w:marBottom w:val="0"/>
      <w:divBdr>
        <w:top w:val="none" w:sz="0" w:space="0" w:color="auto"/>
        <w:left w:val="none" w:sz="0" w:space="0" w:color="auto"/>
        <w:bottom w:val="none" w:sz="0" w:space="0" w:color="auto"/>
        <w:right w:val="none" w:sz="0" w:space="0" w:color="auto"/>
      </w:divBdr>
      <w:divsChild>
        <w:div w:id="2010131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352</Words>
  <Characters>1941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4</cp:revision>
  <dcterms:created xsi:type="dcterms:W3CDTF">2020-04-02T19:51:00Z</dcterms:created>
  <dcterms:modified xsi:type="dcterms:W3CDTF">2020-04-02T21:31:00Z</dcterms:modified>
</cp:coreProperties>
</file>