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rFonts w:ascii="Calibri" w:cs="Calibri" w:eastAsia="Calibri" w:hAnsi="Calibri"/>
          <w:b/>
          <w:bCs/>
          <w:color w:val="595959"/>
          <w:spacing w:val="20"/>
          <w:sz w:val="24"/>
          <w:szCs w:val="24"/>
        </w:rPr>
        <w:t xml:space="preserve">TECHNICAL DOCUMENTATION</w:t>
      </w:r>
    </w:p>
    <w:p>
      <w:pPr>
        <w:spacing w:after="120"/>
      </w:pPr>
    </w:p>
    <w:p>
      <w:pPr>
        <w:jc w:val="center"/>
      </w:pPr>
      <w:r>
        <w:rPr>
          <w:rFonts w:ascii="Calibri" w:cs="Calibri" w:eastAsia="Calibri" w:hAnsi="Calibri"/>
          <w:b/>
          <w:bCs/>
          <w:color w:val="1F3864"/>
          <w:sz w:val="44"/>
          <w:szCs w:val="44"/>
        </w:rPr>
        <w:t xml:space="preserve">Multi-Branch Medical Appointment</w:t>
      </w:r>
    </w:p>
    <w:p>
      <w:pPr>
        <w:spacing w:after="200"/>
        <w:jc w:val="center"/>
      </w:pPr>
      <w:r>
        <w:rPr>
          <w:rFonts w:ascii="Calibri" w:cs="Calibri" w:eastAsia="Calibri" w:hAnsi="Calibri"/>
          <w:b/>
          <w:bCs/>
          <w:color w:val="1F3864"/>
          <w:sz w:val="44"/>
          <w:szCs w:val="44"/>
        </w:rPr>
        <w:t xml:space="preserve">Automation System</w:t>
      </w:r>
    </w:p>
    <w:p>
      <w:pPr>
        <w:spacing w:after="600"/>
        <w:jc w:val="center"/>
      </w:pPr>
      <w:r>
        <w:rPr>
          <w:rFonts w:ascii="Calibri" w:cs="Calibri" w:eastAsia="Calibri" w:hAnsi="Calibri"/>
          <w:i/>
          <w:iCs/>
          <w:color w:val="2E5A8C"/>
          <w:sz w:val="24"/>
          <w:szCs w:val="24"/>
        </w:rPr>
        <w:t xml:space="preserve">A CRM + Low-Code + iPaaS Integration Built on Zoho CRM, Zoho Creator, and Zoho Flow</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4675"/>
        <w:gridCol w:w="4675"/>
      </w:tblGrid>
      <w:tr>
        <w:tc>
          <w:tcPr>
            <w:tcW w:type="dxa" w:w="4675"/>
          </w:tcPr>
          <w:p>
            <w:r>
              <w:rPr>
                <w:rFonts w:ascii="Calibri" w:cs="Calibri" w:eastAsia="Calibri" w:hAnsi="Calibri"/>
                <w:b/>
                <w:bCs/>
                <w:color w:val="595959"/>
                <w:sz w:val="19"/>
                <w:szCs w:val="19"/>
              </w:rPr>
              <w:t xml:space="preserve">Project Type</w:t>
            </w:r>
          </w:p>
        </w:tc>
        <w:tc>
          <w:tcPr>
            <w:tcW w:type="dxa" w:w="4675"/>
          </w:tcPr>
          <w:p>
            <w:r>
              <w:rPr>
                <w:rFonts w:ascii="Calibri" w:cs="Calibri" w:eastAsia="Calibri" w:hAnsi="Calibri"/>
                <w:sz w:val="19"/>
                <w:szCs w:val="19"/>
              </w:rPr>
              <w:t xml:space="preserve">Portfolio Simulation — Healthcare Vertical</w:t>
            </w:r>
          </w:p>
        </w:tc>
      </w:tr>
      <w:tr>
        <w:tc>
          <w:tcPr>
            <w:tcW w:type="dxa" w:w="4675"/>
          </w:tcPr>
          <w:p>
            <w:r>
              <w:rPr>
                <w:rFonts w:ascii="Calibri" w:cs="Calibri" w:eastAsia="Calibri" w:hAnsi="Calibri"/>
                <w:b/>
                <w:bCs/>
                <w:color w:val="595959"/>
                <w:sz w:val="19"/>
                <w:szCs w:val="19"/>
              </w:rPr>
              <w:t xml:space="preserve">Stack</w:t>
            </w:r>
          </w:p>
        </w:tc>
        <w:tc>
          <w:tcPr>
            <w:tcW w:type="dxa" w:w="4675"/>
          </w:tcPr>
          <w:p>
            <w:r>
              <w:rPr>
                <w:rFonts w:ascii="Calibri" w:cs="Calibri" w:eastAsia="Calibri" w:hAnsi="Calibri"/>
                <w:sz w:val="19"/>
                <w:szCs w:val="19"/>
              </w:rPr>
              <w:t xml:space="preserve">Zoho CRM · Zoho Creator · Zoho Flow</w:t>
            </w:r>
          </w:p>
        </w:tc>
      </w:tr>
      <w:tr>
        <w:tc>
          <w:tcPr>
            <w:tcW w:type="dxa" w:w="4675"/>
          </w:tcPr>
          <w:p>
            <w:r>
              <w:rPr>
                <w:rFonts w:ascii="Calibri" w:cs="Calibri" w:eastAsia="Calibri" w:hAnsi="Calibri"/>
                <w:b/>
                <w:bCs/>
                <w:color w:val="595959"/>
                <w:sz w:val="19"/>
                <w:szCs w:val="19"/>
              </w:rPr>
              <w:t xml:space="preserve">Status</w:t>
            </w:r>
          </w:p>
        </w:tc>
        <w:tc>
          <w:tcPr>
            <w:tcW w:type="dxa" w:w="4675"/>
          </w:tcPr>
          <w:p>
            <w:r>
              <w:rPr>
                <w:rFonts w:ascii="Calibri" w:cs="Calibri" w:eastAsia="Calibri" w:hAnsi="Calibri"/>
                <w:sz w:val="19"/>
                <w:szCs w:val="19"/>
              </w:rPr>
              <w:t xml:space="preserve">Core sync live in production workspace; dynamic-value hardening in progress</w:t>
            </w:r>
          </w:p>
        </w:tc>
      </w:tr>
      <w:tr>
        <w:tc>
          <w:tcPr>
            <w:tcW w:type="dxa" w:w="4675"/>
          </w:tcPr>
          <w:p>
            <w:r>
              <w:rPr>
                <w:rFonts w:ascii="Calibri" w:cs="Calibri" w:eastAsia="Calibri" w:hAnsi="Calibri"/>
                <w:b/>
                <w:bCs/>
                <w:color w:val="595959"/>
                <w:sz w:val="19"/>
                <w:szCs w:val="19"/>
              </w:rPr>
              <w:t xml:space="preserve">Prepared by</w:t>
            </w:r>
          </w:p>
        </w:tc>
        <w:tc>
          <w:tcPr>
            <w:tcW w:type="dxa" w:w="4675"/>
          </w:tcPr>
          <w:p>
            <w:r>
              <w:rPr>
                <w:rFonts w:ascii="Calibri" w:cs="Calibri" w:eastAsia="Calibri" w:hAnsi="Calibri"/>
                <w:sz w:val="19"/>
                <w:szCs w:val="19"/>
              </w:rPr>
              <w:t xml:space="preserve">Yare — AI Automation &amp; Agentic Engineering</w:t>
            </w:r>
          </w:p>
        </w:tc>
      </w:tr>
      <w:tr>
        <w:tc>
          <w:tcPr>
            <w:tcW w:type="dxa" w:w="4675"/>
          </w:tcPr>
          <w:p>
            <w:r>
              <w:rPr>
                <w:rFonts w:ascii="Calibri" w:cs="Calibri" w:eastAsia="Calibri" w:hAnsi="Calibri"/>
                <w:b/>
                <w:bCs/>
                <w:color w:val="595959"/>
                <w:sz w:val="19"/>
                <w:szCs w:val="19"/>
              </w:rPr>
              <w:t xml:space="preserve">Date</w:t>
            </w:r>
          </w:p>
        </w:tc>
        <w:tc>
          <w:tcPr>
            <w:tcW w:type="dxa" w:w="4675"/>
          </w:tcPr>
          <w:p>
            <w:r>
              <w:rPr>
                <w:rFonts w:ascii="Calibri" w:cs="Calibri" w:eastAsia="Calibri" w:hAnsi="Calibri"/>
                <w:sz w:val="19"/>
                <w:szCs w:val="19"/>
              </w:rPr>
              <w:t xml:space="preserve">July 2026</w:t>
            </w:r>
          </w:p>
        </w:tc>
      </w:tr>
    </w:tbl>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200" w:before="4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200" w:before="400"/>
      </w:pPr>
      <w:r>
        <w:rPr>
          <w:rFonts w:ascii="Calibri" w:cs="Calibri" w:eastAsia="Calibri" w:hAnsi="Calibri"/>
          <w:b/>
          <w:bCs/>
          <w:color w:val="1F3864"/>
          <w:sz w:val="30"/>
          <w:szCs w:val="30"/>
        </w:rPr>
        <w:t xml:space="preserve">1. Executive Summary</w:t>
      </w:r>
    </w:p>
    <w:p>
      <w:pPr>
        <w:pStyle w:val="Heading2"/>
        <w:spacing w:after="120" w:before="300"/>
      </w:pPr>
      <w:r>
        <w:rPr>
          <w:rFonts w:ascii="Calibri" w:cs="Calibri" w:eastAsia="Calibri" w:hAnsi="Calibri"/>
          <w:b/>
          <w:bCs/>
          <w:color w:val="2E5A8C"/>
          <w:sz w:val="24"/>
          <w:szCs w:val="24"/>
        </w:rPr>
        <w:t xml:space="preserve">1.1 Business Problem</w:t>
      </w:r>
    </w:p>
    <w:p>
      <w:pPr>
        <w:spacing w:after="160" w:line="276"/>
      </w:pPr>
      <w:r>
        <w:rPr>
          <w:rFonts w:ascii="Calibri" w:cs="Calibri" w:eastAsia="Calibri" w:hAnsi="Calibri"/>
          <w:sz w:val="21"/>
          <w:szCs w:val="21"/>
        </w:rPr>
        <w:t xml:space="preserve">Multi-branch medical clinic networks routinely lose new patient leads and double-book providers because the intake process is fragmented: a front-desk form, a call center log, and the CRM pipeline the sales/patient-coordination team actually works from are rarely the same system. When a prospective patient submits an appointment request, that request has to become a trackable, stage-based record in the CRM without a human re-typing it — otherwise leads sit in a form's inbox unseen for hours while a competing clinic answers the phone first.</w:t>
      </w:r>
    </w:p>
    <w:p>
      <w:pPr>
        <w:spacing w:after="160" w:line="276"/>
      </w:pPr>
      <w:r>
        <w:rPr>
          <w:rFonts w:ascii="Calibri" w:cs="Calibri" w:eastAsia="Calibri" w:hAnsi="Calibri"/>
          <w:sz w:val="21"/>
          <w:szCs w:val="21"/>
        </w:rPr>
        <w:t xml:space="preserve">This project simulates that exact operational gap for a three-branch clinic chain (Mexico City, Guadalajara, and Monterrey) and solves it with a no-code / low-code automation layer rather than custom backend code — the same approach a lean operations or automation team would reach for before justifying a custom API integration.</w:t>
      </w:r>
    </w:p>
    <w:p>
      <w:pPr>
        <w:pStyle w:val="Heading2"/>
        <w:spacing w:after="120" w:before="300"/>
      </w:pPr>
      <w:r>
        <w:rPr>
          <w:rFonts w:ascii="Calibri" w:cs="Calibri" w:eastAsia="Calibri" w:hAnsi="Calibri"/>
          <w:b/>
          <w:bCs/>
          <w:color w:val="2E5A8C"/>
          <w:sz w:val="24"/>
          <w:szCs w:val="24"/>
        </w:rPr>
        <w:t xml:space="preserve">1.2 Solution Overview</w:t>
      </w:r>
    </w:p>
    <w:p>
      <w:pPr>
        <w:spacing w:after="160" w:line="276"/>
      </w:pPr>
      <w:r>
        <w:rPr>
          <w:rFonts w:ascii="Calibri" w:cs="Calibri" w:eastAsia="Calibri" w:hAnsi="Calibri"/>
          <w:sz w:val="21"/>
          <w:szCs w:val="21"/>
        </w:rPr>
        <w:t xml:space="preserve">The system is composed of three connected Zoho products, each responsible for one layer of the workflow:</w:t>
      </w:r>
    </w:p>
    <w:p>
      <w:pPr>
        <w:pStyle w:val="ListParagraph"/>
        <w:numPr>
          <w:ilvl w:val="0"/>
          <w:numId w:val="2"/>
        </w:numPr>
        <w:spacing w:after="80"/>
      </w:pPr>
      <w:r>
        <w:rPr>
          <w:rFonts w:ascii="Calibri" w:cs="Calibri" w:eastAsia="Calibri" w:hAnsi="Calibri"/>
          <w:sz w:val="21"/>
          <w:szCs w:val="21"/>
        </w:rPr>
        <w:t xml:space="preserve">Zoho Creator — the patient-facing intake application where an appointment request is captured (name, contact details, branch, specialty, insurance, reason for visit).</w:t>
      </w:r>
    </w:p>
    <w:p>
      <w:pPr>
        <w:pStyle w:val="ListParagraph"/>
        <w:numPr>
          <w:ilvl w:val="0"/>
          <w:numId w:val="2"/>
        </w:numPr>
        <w:spacing w:after="80"/>
      </w:pPr>
      <w:r>
        <w:rPr>
          <w:rFonts w:ascii="Calibri" w:cs="Calibri" w:eastAsia="Calibri" w:hAnsi="Calibri"/>
          <w:sz w:val="21"/>
          <w:szCs w:val="21"/>
        </w:rPr>
        <w:t xml:space="preserve">Zoho Flow — the integration and orchestration layer. It listens for new Creator submissions, checks Zoho CRM for an existing patient by email to prevent duplicate records, and creates or links a Contact and a Deal accordingly.</w:t>
      </w:r>
    </w:p>
    <w:p>
      <w:pPr>
        <w:pStyle w:val="ListParagraph"/>
        <w:numPr>
          <w:ilvl w:val="0"/>
          <w:numId w:val="2"/>
        </w:numPr>
        <w:spacing w:after="80"/>
      </w:pPr>
      <w:r>
        <w:rPr>
          <w:rFonts w:ascii="Calibri" w:cs="Calibri" w:eastAsia="Calibri" w:hAnsi="Calibri"/>
          <w:sz w:val="21"/>
          <w:szCs w:val="21"/>
        </w:rPr>
        <w:t xml:space="preserve">Zoho CRM — the system of record for both the patient relationship (Contacts) and the appointment's business lifecycle (Deals, moving through a five-stage Medical Appointment Pipeline from booking to active patient or cancellation).</w:t>
      </w:r>
    </w:p>
    <w:p>
      <w:pPr>
        <w:spacing w:after="160" w:line="276"/>
      </w:pPr>
      <w:r>
        <w:rPr>
          <w:rFonts w:ascii="Calibri" w:cs="Calibri" w:eastAsia="Calibri" w:hAnsi="Calibri"/>
          <w:sz w:val="21"/>
          <w:szCs w:val="21"/>
        </w:rPr>
        <w:t xml:space="preserve">The result is that a single form submission automatically becomes a de-duplicated Contact and a pipeline-tracked Deal in CRM, with zero manual data entry and zero custom code — demonstrating end-to-end automation thinking using enterprise-style tools (CRM data modeling, pipeline design, conditional integration logic).</w:t>
      </w:r>
    </w:p>
    <w:p>
      <w:pPr>
        <w:pStyle w:val="Heading2"/>
        <w:spacing w:after="120" w:before="300"/>
      </w:pPr>
      <w:r>
        <w:rPr>
          <w:rFonts w:ascii="Calibri" w:cs="Calibri" w:eastAsia="Calibri" w:hAnsi="Calibri"/>
          <w:b/>
          <w:bCs/>
          <w:color w:val="2E5A8C"/>
          <w:sz w:val="24"/>
          <w:szCs w:val="24"/>
        </w:rPr>
        <w:t xml:space="preserve">1.3 Why This Matters for an Automation Engineering Role</w:t>
      </w:r>
    </w:p>
    <w:p>
      <w:pPr>
        <w:spacing w:after="160" w:line="276"/>
      </w:pPr>
      <w:r>
        <w:rPr>
          <w:rFonts w:ascii="Calibri" w:cs="Calibri" w:eastAsia="Calibri" w:hAnsi="Calibri"/>
          <w:sz w:val="21"/>
          <w:szCs w:val="21"/>
        </w:rPr>
        <w:t xml:space="preserve">This project is deliberately scoped to demonstrate the core competencies automation and RevOps-adjacent engineering roles screen for:</w:t>
      </w:r>
    </w:p>
    <w:p>
      <w:pPr>
        <w:pStyle w:val="ListParagraph"/>
        <w:numPr>
          <w:ilvl w:val="0"/>
          <w:numId w:val="2"/>
        </w:numPr>
        <w:spacing w:after="80"/>
      </w:pPr>
      <w:r>
        <w:rPr>
          <w:rFonts w:ascii="Calibri" w:cs="Calibri" w:eastAsia="Calibri" w:hAnsi="Calibri"/>
          <w:sz w:val="21"/>
          <w:szCs w:val="21"/>
        </w:rPr>
        <w:t xml:space="preserve">Data modeling across systems (custom fields, picklists, and a cross-platform ID strategy linking Creator records to CRM records).</w:t>
      </w:r>
    </w:p>
    <w:p>
      <w:pPr>
        <w:pStyle w:val="ListParagraph"/>
        <w:numPr>
          <w:ilvl w:val="0"/>
          <w:numId w:val="2"/>
        </w:numPr>
        <w:spacing w:after="80"/>
      </w:pPr>
      <w:r>
        <w:rPr>
          <w:rFonts w:ascii="Calibri" w:cs="Calibri" w:eastAsia="Calibri" w:hAnsi="Calibri"/>
          <w:sz w:val="21"/>
          <w:szCs w:val="21"/>
        </w:rPr>
        <w:t xml:space="preserve">Idempotent integration design — the duplicate-check branch prevents the same patient from generating multiple Contact records on repeat visits.</w:t>
      </w:r>
    </w:p>
    <w:p>
      <w:pPr>
        <w:pStyle w:val="ListParagraph"/>
        <w:numPr>
          <w:ilvl w:val="0"/>
          <w:numId w:val="2"/>
        </w:numPr>
        <w:spacing w:after="80"/>
      </w:pPr>
      <w:r>
        <w:rPr>
          <w:rFonts w:ascii="Calibri" w:cs="Calibri" w:eastAsia="Calibri" w:hAnsi="Calibri"/>
          <w:sz w:val="21"/>
          <w:szCs w:val="21"/>
        </w:rPr>
        <w:t xml:space="preserve">Business-process-to-software mapping — translating a real clinical operations workflow into a CRM pipeline with meaningful, stage-gated statuses.</w:t>
      </w:r>
    </w:p>
    <w:p>
      <w:pPr>
        <w:pStyle w:val="ListParagraph"/>
        <w:numPr>
          <w:ilvl w:val="0"/>
          <w:numId w:val="2"/>
        </w:numPr>
        <w:spacing w:after="80"/>
      </w:pPr>
      <w:r>
        <w:rPr>
          <w:rFonts w:ascii="Calibri" w:cs="Calibri" w:eastAsia="Calibri" w:hAnsi="Calibri"/>
          <w:sz w:val="21"/>
          <w:szCs w:val="21"/>
        </w:rPr>
        <w:t xml:space="preserve">Platform fluency in a widely-deployed enterprise no-code/iPaaS stack (Zoho), which mirrors the same architectural patterns used in HubSpot + Workato, Salesforce + n8n, or similar combinations.</w:t>
      </w:r>
    </w:p>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2. System Architecture</w:t>
      </w:r>
    </w:p>
    <w:p>
      <w:pPr>
        <w:pStyle w:val="Heading2"/>
        <w:spacing w:after="120" w:before="300"/>
      </w:pPr>
      <w:r>
        <w:rPr>
          <w:rFonts w:ascii="Calibri" w:cs="Calibri" w:eastAsia="Calibri" w:hAnsi="Calibri"/>
          <w:b/>
          <w:bCs/>
          <w:color w:val="2E5A8C"/>
          <w:sz w:val="24"/>
          <w:szCs w:val="24"/>
        </w:rPr>
        <w:t xml:space="preserve">2.1 Architecture Diagram (Logical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50"/>
      </w:tblGrid>
      <w:tr>
        <w:trPr>
          <w:tblHeader/>
        </w:trPr>
        <w:tc>
          <w:tcPr>
            <w:tcW w:type="dxa" w:w="90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Step</w:t>
            </w:r>
          </w:p>
        </w:tc>
        <w:tc>
          <w:tcPr>
            <w:tcW w:type="dxa" w:w="280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System</w:t>
            </w:r>
          </w:p>
        </w:tc>
        <w:tc>
          <w:tcPr>
            <w:tcW w:type="dxa" w:w="565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Action</w:t>
            </w:r>
          </w:p>
        </w:tc>
      </w:tr>
      <w:tr>
        <w:tc>
          <w:tcPr>
            <w:tcW w:type="dxa" w:w="9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1</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Zoho Creator</w:t>
            </w:r>
          </w:p>
        </w:tc>
        <w:tc>
          <w:tcPr>
            <w:tcW w:type="dxa" w:w="56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Patient/staff submits Appointment_Request form</w:t>
            </w:r>
          </w:p>
        </w:tc>
      </w:tr>
      <w:tr>
        <w:tc>
          <w:tcPr>
            <w:tcW w:type="dxa" w:w="9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2</w:t>
            </w:r>
          </w:p>
        </w:tc>
        <w:tc>
          <w:tcPr>
            <w:tcW w:type="dxa" w:w="28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Zoho Flow</w:t>
            </w:r>
          </w:p>
        </w:tc>
        <w:tc>
          <w:tcPr>
            <w:tcW w:type="dxa" w:w="56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Trigger fires: Record Created on Appointment_Request</w:t>
            </w:r>
          </w:p>
        </w:tc>
      </w:tr>
      <w:tr>
        <w:tc>
          <w:tcPr>
            <w:tcW w:type="dxa" w:w="9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3</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Zoho Flow → Zoho CRM</w:t>
            </w:r>
          </w:p>
        </w:tc>
        <w:tc>
          <w:tcPr>
            <w:tcW w:type="dxa" w:w="56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Fetch Contact by Email (searchByEmail)</w:t>
            </w:r>
          </w:p>
        </w:tc>
      </w:tr>
      <w:tr>
        <w:tc>
          <w:tcPr>
            <w:tcW w:type="dxa" w:w="9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4</w:t>
            </w:r>
          </w:p>
        </w:tc>
        <w:tc>
          <w:tcPr>
            <w:tcW w:type="dxa" w:w="28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Zoho Flow</w:t>
            </w:r>
          </w:p>
        </w:tc>
        <w:tc>
          <w:tcPr>
            <w:tcW w:type="dxa" w:w="56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Decision: Entry Id is null?</w:t>
            </w:r>
          </w:p>
        </w:tc>
      </w:tr>
      <w:tr>
        <w:tc>
          <w:tcPr>
            <w:tcW w:type="dxa" w:w="9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5a</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Zoho Flow → Zoho CRM</w:t>
            </w:r>
          </w:p>
        </w:tc>
        <w:tc>
          <w:tcPr>
            <w:tcW w:type="dxa" w:w="56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TRUE → Create new Contact (Patient_Status = Lead)</w:t>
            </w:r>
          </w:p>
        </w:tc>
      </w:tr>
      <w:tr>
        <w:tc>
          <w:tcPr>
            <w:tcW w:type="dxa" w:w="9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5b</w:t>
            </w:r>
          </w:p>
        </w:tc>
        <w:tc>
          <w:tcPr>
            <w:tcW w:type="dxa" w:w="28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Zoho Flow</w:t>
            </w:r>
          </w:p>
        </w:tc>
        <w:tc>
          <w:tcPr>
            <w:tcW w:type="dxa" w:w="56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FALSE → reuse existing Contact Id (duplicate prevented)</w:t>
            </w:r>
          </w:p>
        </w:tc>
      </w:tr>
      <w:tr>
        <w:tc>
          <w:tcPr>
            <w:tcW w:type="dxa" w:w="9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6</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Zoho Flow → Zoho CRM</w:t>
            </w:r>
          </w:p>
        </w:tc>
        <w:tc>
          <w:tcPr>
            <w:tcW w:type="dxa" w:w="56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Create Deal linked to Contact, Stage = Appointment Booked</w:t>
            </w:r>
          </w:p>
        </w:tc>
      </w:tr>
      <w:tr>
        <w:tc>
          <w:tcPr>
            <w:tcW w:type="dxa" w:w="9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7</w:t>
            </w:r>
          </w:p>
        </w:tc>
        <w:tc>
          <w:tcPr>
            <w:tcW w:type="dxa" w:w="28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Zoho CRM</w:t>
            </w:r>
          </w:p>
        </w:tc>
        <w:tc>
          <w:tcPr>
            <w:tcW w:type="dxa" w:w="56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Deal appears in Medical Appointment Pipeline for staff follow-up</w:t>
            </w:r>
          </w:p>
        </w:tc>
      </w:tr>
    </w:tbl>
    <w:p>
      <w:pPr>
        <w:spacing w:after="200"/>
      </w:pPr>
    </w:p>
    <w:p>
      <w:pPr>
        <w:pStyle w:val="Heading2"/>
        <w:spacing w:after="120" w:before="300"/>
      </w:pPr>
      <w:r>
        <w:rPr>
          <w:rFonts w:ascii="Calibri" w:cs="Calibri" w:eastAsia="Calibri" w:hAnsi="Calibri"/>
          <w:b/>
          <w:bCs/>
          <w:color w:val="2E5A8C"/>
          <w:sz w:val="24"/>
          <w:szCs w:val="24"/>
        </w:rPr>
        <w:t xml:space="preserve">2.2 Design Rationale</w:t>
      </w:r>
    </w:p>
    <w:p>
      <w:pPr>
        <w:spacing w:after="160" w:line="276"/>
      </w:pPr>
      <w:r>
        <w:rPr>
          <w:rFonts w:ascii="Calibri" w:cs="Calibri" w:eastAsia="Calibri" w:hAnsi="Calibri"/>
          <w:sz w:val="21"/>
          <w:szCs w:val="21"/>
        </w:rPr>
        <w:t xml:space="preserve">The architecture follows a deliberate separation of concerns: Creator owns data capture and UX, Flow owns integration logic and business rules (deduplication, record linking), and CRM owns the relationship and pipeline state. This mirrors the standard "capture → orchestrate → system of record" pattern used across most commercial iPaaS implementations, and keeps each layer independently replaceable — the intake form could be swapped for a website widget or a call-center tool without touching the CRM logic.</w:t>
      </w:r>
    </w:p>
    <w:p>
      <w:pPr>
        <w:pStyle w:val="Heading2"/>
        <w:spacing w:after="120" w:before="300"/>
      </w:pPr>
      <w:r>
        <w:rPr>
          <w:rFonts w:ascii="Calibri" w:cs="Calibri" w:eastAsia="Calibri" w:hAnsi="Calibri"/>
          <w:b/>
          <w:bCs/>
          <w:color w:val="2E5A8C"/>
          <w:sz w:val="24"/>
          <w:szCs w:val="24"/>
        </w:rPr>
        <w:t xml:space="preserve">2.3 Cross-System Identifier Strategy</w:t>
      </w:r>
    </w:p>
    <w:p>
      <w:pPr>
        <w:spacing w:after="160" w:line="276"/>
      </w:pPr>
      <w:r>
        <w:rPr>
          <w:rFonts w:ascii="Calibri" w:cs="Calibri" w:eastAsia="Calibri" w:hAnsi="Calibri"/>
          <w:sz w:val="21"/>
          <w:szCs w:val="21"/>
        </w:rPr>
        <w:t xml:space="preserve">Two linking fields tie the three systems together and are what make the integration idempotent and auditable:</w:t>
      </w:r>
    </w:p>
    <w:p>
      <w:pPr>
        <w:pStyle w:val="ListParagraph"/>
        <w:numPr>
          <w:ilvl w:val="0"/>
          <w:numId w:val="2"/>
        </w:numPr>
        <w:spacing w:after="80"/>
      </w:pPr>
      <w:r>
        <w:rPr>
          <w:rFonts w:ascii="Calibri" w:cs="Calibri" w:eastAsia="Calibri" w:hAnsi="Calibri"/>
          <w:sz w:val="21"/>
          <w:szCs w:val="21"/>
        </w:rPr>
        <w:t xml:space="preserve">CRM_Contact_ID (Creator) ↔ Contact Entry Id (CRM) — written back after Contact creation, allowing every Creator submission to be traced to its CRM Contact.</w:t>
      </w:r>
    </w:p>
    <w:p>
      <w:pPr>
        <w:pStyle w:val="ListParagraph"/>
        <w:numPr>
          <w:ilvl w:val="0"/>
          <w:numId w:val="2"/>
        </w:numPr>
        <w:spacing w:after="80"/>
      </w:pPr>
      <w:r>
        <w:rPr>
          <w:rFonts w:ascii="Calibri" w:cs="Calibri" w:eastAsia="Calibri" w:hAnsi="Calibri"/>
          <w:sz w:val="21"/>
          <w:szCs w:val="21"/>
        </w:rPr>
        <w:t xml:space="preserve">Creator_Record_ID (CRM Deal) — intended to store the originating Creator entry ID on the Deal, closing the loop so any CRM record can be traced back to its source submission. Currently a placeholder value (see Section 5).</w:t>
      </w:r>
    </w:p>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3. Technical Specifications</w:t>
      </w:r>
    </w:p>
    <w:p>
      <w:pPr>
        <w:pStyle w:val="Heading2"/>
        <w:spacing w:after="120" w:before="300"/>
      </w:pPr>
      <w:r>
        <w:rPr>
          <w:rFonts w:ascii="Calibri" w:cs="Calibri" w:eastAsia="Calibri" w:hAnsi="Calibri"/>
          <w:b/>
          <w:bCs/>
          <w:color w:val="2E5A8C"/>
          <w:sz w:val="24"/>
          <w:szCs w:val="24"/>
        </w:rPr>
        <w:t xml:space="preserve">3.1 Zoho CRM Configuration</w:t>
      </w:r>
    </w:p>
    <w:p>
      <w:pPr>
        <w:pStyle w:val="Heading3"/>
        <w:spacing w:after="100" w:before="200"/>
      </w:pPr>
      <w:r>
        <w:rPr>
          <w:rFonts w:ascii="Calibri" w:cs="Calibri" w:eastAsia="Calibri" w:hAnsi="Calibri"/>
          <w:b/>
          <w:bCs/>
          <w:color w:val="595959"/>
          <w:sz w:val="21"/>
          <w:szCs w:val="21"/>
        </w:rPr>
        <w:t xml:space="preserve">3.1.1 Contacts Module — Custom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50"/>
      </w:tblGrid>
      <w:tr>
        <w:trPr>
          <w:tblHeader/>
        </w:trPr>
        <w:tc>
          <w:tcPr>
            <w:tcW w:type="dxa" w:w="240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Field</w:t>
            </w:r>
          </w:p>
        </w:tc>
        <w:tc>
          <w:tcPr>
            <w:tcW w:type="dxa" w:w="380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Type</w:t>
            </w:r>
          </w:p>
        </w:tc>
        <w:tc>
          <w:tcPr>
            <w:tcW w:type="dxa" w:w="315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Purpose</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Patient_ID</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Text</w:t>
            </w:r>
          </w:p>
        </w:tc>
        <w:tc>
          <w:tcPr>
            <w:tcW w:type="dxa" w:w="31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Unique patient identifier for cross-system reference</w:t>
            </w:r>
          </w:p>
        </w:tc>
      </w:tr>
      <w:tr>
        <w:tc>
          <w:tcPr>
            <w:tcW w:type="dxa" w:w="24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Home_Branch</w:t>
            </w:r>
          </w:p>
        </w:tc>
        <w:tc>
          <w:tcPr>
            <w:tcW w:type="dxa" w:w="38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Picklist (Branch_A_CDMX / Branch_B_GDL / Branch_C_MTY)</w:t>
            </w:r>
          </w:p>
        </w:tc>
        <w:tc>
          <w:tcPr>
            <w:tcW w:type="dxa" w:w="31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Assigns the patient to their primary clinic location</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Patient_Status</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Picklist (Lead / Active / Inactive)</w:t>
            </w:r>
          </w:p>
        </w:tc>
        <w:tc>
          <w:tcPr>
            <w:tcW w:type="dxa" w:w="31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Tracks the patient relationship lifecycle independent of any single appointment</w:t>
            </w:r>
          </w:p>
        </w:tc>
      </w:tr>
      <w:tr>
        <w:tc>
          <w:tcPr>
            <w:tcW w:type="dxa" w:w="24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Insurance_Provider</w:t>
            </w:r>
          </w:p>
        </w:tc>
        <w:tc>
          <w:tcPr>
            <w:tcW w:type="dxa" w:w="38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Text</w:t>
            </w:r>
          </w:p>
        </w:tc>
        <w:tc>
          <w:tcPr>
            <w:tcW w:type="dxa" w:w="31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Captures payer information at intake</w:t>
            </w:r>
          </w:p>
        </w:tc>
      </w:tr>
    </w:tbl>
    <w:p>
      <w:pPr>
        <w:spacing w:after="160"/>
      </w:pPr>
    </w:p>
    <w:p>
      <w:pPr>
        <w:pStyle w:val="Heading3"/>
        <w:spacing w:after="100" w:before="200"/>
      </w:pPr>
      <w:r>
        <w:rPr>
          <w:rFonts w:ascii="Calibri" w:cs="Calibri" w:eastAsia="Calibri" w:hAnsi="Calibri"/>
          <w:b/>
          <w:bCs/>
          <w:color w:val="595959"/>
          <w:sz w:val="21"/>
          <w:szCs w:val="21"/>
        </w:rPr>
        <w:t xml:space="preserve">3.1.2 Deals Module — Custom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50"/>
      </w:tblGrid>
      <w:tr>
        <w:trPr>
          <w:tblHeader/>
        </w:trPr>
        <w:tc>
          <w:tcPr>
            <w:tcW w:type="dxa" w:w="240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Field</w:t>
            </w:r>
          </w:p>
        </w:tc>
        <w:tc>
          <w:tcPr>
            <w:tcW w:type="dxa" w:w="200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Type</w:t>
            </w:r>
          </w:p>
        </w:tc>
        <w:tc>
          <w:tcPr>
            <w:tcW w:type="dxa" w:w="495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Purpose</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Appointment_Date</w:t>
            </w:r>
          </w:p>
        </w:tc>
        <w:tc>
          <w:tcPr>
            <w:tcW w:type="dxa" w:w="20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Date/Time</w:t>
            </w:r>
          </w:p>
        </w:tc>
        <w:tc>
          <w:tcPr>
            <w:tcW w:type="dxa" w:w="49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Scheduled date and time of the visit</w:t>
            </w:r>
          </w:p>
        </w:tc>
      </w:tr>
      <w:tr>
        <w:tc>
          <w:tcPr>
            <w:tcW w:type="dxa" w:w="24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Specialty</w:t>
            </w:r>
          </w:p>
        </w:tc>
        <w:tc>
          <w:tcPr>
            <w:tcW w:type="dxa" w:w="20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Text/Picklist</w:t>
            </w:r>
          </w:p>
        </w:tc>
        <w:tc>
          <w:tcPr>
            <w:tcW w:type="dxa" w:w="49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Medical specialty requested</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Branch</w:t>
            </w:r>
          </w:p>
        </w:tc>
        <w:tc>
          <w:tcPr>
            <w:tcW w:type="dxa" w:w="20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Picklist</w:t>
            </w:r>
          </w:p>
        </w:tc>
        <w:tc>
          <w:tcPr>
            <w:tcW w:type="dxa" w:w="49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Branch where the appointment will take place</w:t>
            </w:r>
          </w:p>
        </w:tc>
      </w:tr>
      <w:tr>
        <w:tc>
          <w:tcPr>
            <w:tcW w:type="dxa" w:w="24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Creator_Record_ID</w:t>
            </w:r>
          </w:p>
        </w:tc>
        <w:tc>
          <w:tcPr>
            <w:tcW w:type="dxa" w:w="20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Text</w:t>
            </w:r>
          </w:p>
        </w:tc>
        <w:tc>
          <w:tcPr>
            <w:tcW w:type="dxa" w:w="49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Back-reference to the originating Zoho Creator entry</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Appointment_Status</w:t>
            </w:r>
          </w:p>
        </w:tc>
        <w:tc>
          <w:tcPr>
            <w:tcW w:type="dxa" w:w="20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Picklist</w:t>
            </w:r>
          </w:p>
        </w:tc>
        <w:tc>
          <w:tcPr>
            <w:tcW w:type="dxa" w:w="49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Operational status of the appointment (e.g., Scheduled, Completed)</w:t>
            </w:r>
          </w:p>
        </w:tc>
      </w:tr>
    </w:tbl>
    <w:p>
      <w:pPr>
        <w:spacing w:after="160"/>
      </w:pPr>
    </w:p>
    <w:p>
      <w:pPr>
        <w:pStyle w:val="Heading3"/>
        <w:spacing w:after="100" w:before="200"/>
      </w:pPr>
      <w:r>
        <w:rPr>
          <w:rFonts w:ascii="Calibri" w:cs="Calibri" w:eastAsia="Calibri" w:hAnsi="Calibri"/>
          <w:b/>
          <w:bCs/>
          <w:color w:val="595959"/>
          <w:sz w:val="21"/>
          <w:szCs w:val="21"/>
        </w:rPr>
        <w:t xml:space="preserve">3.1.3 Medical Appointment Pipeline</w:t>
      </w:r>
    </w:p>
    <w:p>
      <w:pPr>
        <w:spacing w:after="160" w:line="276"/>
      </w:pPr>
      <w:r>
        <w:rPr>
          <w:rFonts w:ascii="Calibri" w:cs="Calibri" w:eastAsia="Calibri" w:hAnsi="Calibri"/>
          <w:sz w:val="21"/>
          <w:szCs w:val="21"/>
        </w:rPr>
        <w:t xml:space="preserve">A dedicated Deal pipeline models the appointment lifecycle as a sales-style funnel, which allows clinic staff to forecast visit volume and spot no-show risk using the same reporting tools CRM users already know: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4050"/>
      </w:tblGrid>
      <w:tr>
        <w:trPr>
          <w:tblHeader/>
        </w:trPr>
        <w:tc>
          <w:tcPr>
            <w:tcW w:type="dxa" w:w="320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Stage</w:t>
            </w:r>
          </w:p>
        </w:tc>
        <w:tc>
          <w:tcPr>
            <w:tcW w:type="dxa" w:w="210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Probability</w:t>
            </w:r>
          </w:p>
        </w:tc>
        <w:tc>
          <w:tcPr>
            <w:tcW w:type="dxa" w:w="405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Meaning</w:t>
            </w:r>
          </w:p>
        </w:tc>
      </w:tr>
      <w:tr>
        <w:tc>
          <w:tcPr>
            <w:tcW w:type="dxa" w:w="32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Appointment Booked</w:t>
            </w:r>
          </w:p>
        </w:tc>
        <w:tc>
          <w:tcPr>
            <w:tcW w:type="dxa" w:w="21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20%</w:t>
            </w:r>
          </w:p>
        </w:tc>
        <w:tc>
          <w:tcPr>
            <w:tcW w:type="dxa" w:w="40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Request received, not yet confirmed with the patient</w:t>
            </w:r>
          </w:p>
        </w:tc>
      </w:tr>
      <w:tr>
        <w:tc>
          <w:tcPr>
            <w:tcW w:type="dxa" w:w="32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Appointment Confirmed</w:t>
            </w:r>
          </w:p>
        </w:tc>
        <w:tc>
          <w:tcPr>
            <w:tcW w:type="dxa" w:w="21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40%</w:t>
            </w:r>
          </w:p>
        </w:tc>
        <w:tc>
          <w:tcPr>
            <w:tcW w:type="dxa" w:w="40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Patient confirmed attendance</w:t>
            </w:r>
          </w:p>
        </w:tc>
      </w:tr>
      <w:tr>
        <w:tc>
          <w:tcPr>
            <w:tcW w:type="dxa" w:w="32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Visit Completed</w:t>
            </w:r>
          </w:p>
        </w:tc>
        <w:tc>
          <w:tcPr>
            <w:tcW w:type="dxa" w:w="21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80%</w:t>
            </w:r>
          </w:p>
        </w:tc>
        <w:tc>
          <w:tcPr>
            <w:tcW w:type="dxa" w:w="40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Patient was seen</w:t>
            </w:r>
          </w:p>
        </w:tc>
      </w:tr>
      <w:tr>
        <w:tc>
          <w:tcPr>
            <w:tcW w:type="dxa" w:w="32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Active Patient</w:t>
            </w:r>
          </w:p>
        </w:tc>
        <w:tc>
          <w:tcPr>
            <w:tcW w:type="dxa" w:w="21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100% (Won)</w:t>
            </w:r>
          </w:p>
        </w:tc>
        <w:tc>
          <w:tcPr>
            <w:tcW w:type="dxa" w:w="40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Patient retained for ongoing care</w:t>
            </w:r>
          </w:p>
        </w:tc>
      </w:tr>
      <w:tr>
        <w:tc>
          <w:tcPr>
            <w:tcW w:type="dxa" w:w="32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Cancelled / No-Show</w:t>
            </w:r>
          </w:p>
        </w:tc>
        <w:tc>
          <w:tcPr>
            <w:tcW w:type="dxa" w:w="21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0% (Lost)</w:t>
            </w:r>
          </w:p>
        </w:tc>
        <w:tc>
          <w:tcPr>
            <w:tcW w:type="dxa" w:w="40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Appointment did not result in a visit</w:t>
            </w:r>
          </w:p>
        </w:tc>
      </w:tr>
    </w:tbl>
    <w:p>
      <w:pPr>
        <w:spacing w:after="200"/>
      </w:pPr>
    </w:p>
    <w:p>
      <w:pPr>
        <w:pStyle w:val="Heading2"/>
        <w:spacing w:after="120" w:before="300"/>
      </w:pPr>
      <w:r>
        <w:rPr>
          <w:rFonts w:ascii="Calibri" w:cs="Calibri" w:eastAsia="Calibri" w:hAnsi="Calibri"/>
          <w:b/>
          <w:bCs/>
          <w:color w:val="2E5A8C"/>
          <w:sz w:val="24"/>
          <w:szCs w:val="24"/>
        </w:rPr>
        <w:t xml:space="preserve">3.2 Zoho Creator Application</w:t>
      </w:r>
    </w:p>
    <w:p>
      <w:pPr>
        <w:spacing w:after="80"/>
      </w:pPr>
      <w:r>
        <w:rPr>
          <w:rFonts w:ascii="Calibri" w:cs="Calibri" w:eastAsia="Calibri" w:hAnsi="Calibri"/>
          <w:b/>
          <w:bCs/>
          <w:sz w:val="21"/>
          <w:szCs w:val="21"/>
        </w:rPr>
        <w:t xml:space="preserve">App name: </w:t>
      </w:r>
      <w:r>
        <w:rPr>
          <w:rFonts w:ascii="Calibri" w:cs="Calibri" w:eastAsia="Calibri" w:hAnsi="Calibri"/>
          <w:sz w:val="21"/>
          <w:szCs w:val="21"/>
        </w:rPr>
        <w:t xml:space="preserve">ClinicAppointmentSystem</w:t>
      </w:r>
    </w:p>
    <w:p>
      <w:pPr>
        <w:spacing w:after="80"/>
      </w:pPr>
      <w:r>
        <w:rPr>
          <w:rFonts w:ascii="Calibri" w:cs="Calibri" w:eastAsia="Calibri" w:hAnsi="Calibri"/>
          <w:b/>
          <w:bCs/>
          <w:sz w:val="21"/>
          <w:szCs w:val="21"/>
        </w:rPr>
        <w:t xml:space="preserve">Workspace: </w:t>
      </w:r>
      <w:r>
        <w:rPr>
          <w:rFonts w:ascii="Calibri" w:cs="Calibri" w:eastAsia="Calibri" w:hAnsi="Calibri"/>
          <w:sz w:val="21"/>
          <w:szCs w:val="21"/>
        </w:rPr>
        <w:t xml:space="preserve">yarecasst</w:t>
      </w:r>
    </w:p>
    <w:p>
      <w:pPr>
        <w:spacing w:after="80"/>
      </w:pPr>
      <w:r>
        <w:rPr>
          <w:rFonts w:ascii="Calibri" w:cs="Calibri" w:eastAsia="Calibri" w:hAnsi="Calibri"/>
          <w:b/>
          <w:bCs/>
          <w:sz w:val="21"/>
          <w:szCs w:val="21"/>
        </w:rPr>
        <w:t xml:space="preserve">Primary form: </w:t>
      </w:r>
      <w:r>
        <w:rPr>
          <w:rFonts w:ascii="Calibri" w:cs="Calibri" w:eastAsia="Calibri" w:hAnsi="Calibri"/>
          <w:sz w:val="21"/>
          <w:szCs w:val="21"/>
        </w:rPr>
        <w:t xml:space="preserve">Appointment_Request</w:t>
      </w:r>
    </w:p>
    <w:p>
      <w:pPr>
        <w:spacing w:after="120"/>
      </w:pPr>
    </w:p>
    <w:p>
      <w:pPr>
        <w:pStyle w:val="Heading3"/>
        <w:spacing w:after="100" w:before="200"/>
      </w:pPr>
      <w:r>
        <w:rPr>
          <w:rFonts w:ascii="Calibri" w:cs="Calibri" w:eastAsia="Calibri" w:hAnsi="Calibri"/>
          <w:b/>
          <w:bCs/>
          <w:color w:val="595959"/>
          <w:sz w:val="21"/>
          <w:szCs w:val="21"/>
        </w:rPr>
        <w:t xml:space="preserve">3.2.1 Form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650"/>
      </w:tblGrid>
      <w:tr>
        <w:trPr>
          <w:tblHeader/>
        </w:trPr>
        <w:tc>
          <w:tcPr>
            <w:tcW w:type="dxa" w:w="330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Field</w:t>
            </w:r>
          </w:p>
        </w:tc>
        <w:tc>
          <w:tcPr>
            <w:tcW w:type="dxa" w:w="240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Type</w:t>
            </w:r>
          </w:p>
        </w:tc>
        <w:tc>
          <w:tcPr>
            <w:tcW w:type="dxa" w:w="365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Notes</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Patient_First_Name / Patient_Last_Name</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Text</w:t>
            </w:r>
          </w:p>
        </w:tc>
        <w:tc>
          <w:tcPr>
            <w:tcW w:type="dxa" w:w="36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w:t>
            </w:r>
          </w:p>
        </w:tc>
      </w:tr>
      <w:tr>
        <w:tc>
          <w:tcPr>
            <w:tcW w:type="dxa" w:w="33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Email</w:t>
            </w:r>
          </w:p>
        </w:tc>
        <w:tc>
          <w:tcPr>
            <w:tcW w:type="dxa" w:w="24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Email</w:t>
            </w:r>
          </w:p>
        </w:tc>
        <w:tc>
          <w:tcPr>
            <w:tcW w:type="dxa" w:w="36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Used by Zoho Flow as the deduplication key</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Phone_Number</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Phone</w:t>
            </w:r>
          </w:p>
        </w:tc>
        <w:tc>
          <w:tcPr>
            <w:tcW w:type="dxa" w:w="36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w:t>
            </w:r>
          </w:p>
        </w:tc>
      </w:tr>
      <w:tr>
        <w:tc>
          <w:tcPr>
            <w:tcW w:type="dxa" w:w="33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Date_of_Birth</w:t>
            </w:r>
          </w:p>
        </w:tc>
        <w:tc>
          <w:tcPr>
            <w:tcW w:type="dxa" w:w="24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Date</w:t>
            </w:r>
          </w:p>
        </w:tc>
        <w:tc>
          <w:tcPr>
            <w:tcW w:type="dxa" w:w="36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Appointment_Date</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Time (pending: Date-Time)</w:t>
            </w:r>
          </w:p>
        </w:tc>
        <w:tc>
          <w:tcPr>
            <w:tcW w:type="dxa" w:w="36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See Section 5.1 — known limitation</w:t>
            </w:r>
          </w:p>
        </w:tc>
      </w:tr>
      <w:tr>
        <w:tc>
          <w:tcPr>
            <w:tcW w:type="dxa" w:w="33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Specialty</w:t>
            </w:r>
          </w:p>
        </w:tc>
        <w:tc>
          <w:tcPr>
            <w:tcW w:type="dxa" w:w="24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Dropdown</w:t>
            </w:r>
          </w:p>
        </w:tc>
        <w:tc>
          <w:tcPr>
            <w:tcW w:type="dxa" w:w="36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Branch</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Dropdown</w:t>
            </w:r>
          </w:p>
        </w:tc>
        <w:tc>
          <w:tcPr>
            <w:tcW w:type="dxa" w:w="36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Aligned with CRM Home_Branch / Branch picklist values</w:t>
            </w:r>
          </w:p>
        </w:tc>
      </w:tr>
      <w:tr>
        <w:tc>
          <w:tcPr>
            <w:tcW w:type="dxa" w:w="33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Reason_for_Visit</w:t>
            </w:r>
          </w:p>
        </w:tc>
        <w:tc>
          <w:tcPr>
            <w:tcW w:type="dxa" w:w="24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Multi-line text</w:t>
            </w:r>
          </w:p>
        </w:tc>
        <w:tc>
          <w:tcPr>
            <w:tcW w:type="dxa" w:w="36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Insurance_Provider</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Text</w:t>
            </w:r>
          </w:p>
        </w:tc>
        <w:tc>
          <w:tcPr>
            <w:tcW w:type="dxa" w:w="36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w:t>
            </w:r>
          </w:p>
        </w:tc>
      </w:tr>
      <w:tr>
        <w:tc>
          <w:tcPr>
            <w:tcW w:type="dxa" w:w="33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Referring_Doctor</w:t>
            </w:r>
          </w:p>
        </w:tc>
        <w:tc>
          <w:tcPr>
            <w:tcW w:type="dxa" w:w="24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Text</w:t>
            </w:r>
          </w:p>
        </w:tc>
        <w:tc>
          <w:tcPr>
            <w:tcW w:type="dxa" w:w="36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Optional</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Patient_ID / CRM_Contact_ID</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Text</w:t>
            </w:r>
          </w:p>
        </w:tc>
        <w:tc>
          <w:tcPr>
            <w:tcW w:type="dxa" w:w="36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Populated post-sync for cross-system traceability</w:t>
            </w:r>
          </w:p>
        </w:tc>
      </w:tr>
      <w:tr>
        <w:tc>
          <w:tcPr>
            <w:tcW w:type="dxa" w:w="33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Appointment_Status</w:t>
            </w:r>
          </w:p>
        </w:tc>
        <w:tc>
          <w:tcPr>
            <w:tcW w:type="dxa" w:w="24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Dropdown</w:t>
            </w:r>
          </w:p>
        </w:tc>
        <w:tc>
          <w:tcPr>
            <w:tcW w:type="dxa" w:w="36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Created_By_Branch</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Dropdown</w:t>
            </w:r>
          </w:p>
        </w:tc>
        <w:tc>
          <w:tcPr>
            <w:tcW w:type="dxa" w:w="36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Captures which branch's front desk logged the request</w:t>
            </w:r>
          </w:p>
        </w:tc>
      </w:tr>
    </w:tbl>
    <w:p>
      <w:pPr>
        <w:spacing w:after="160"/>
      </w:pPr>
    </w:p>
    <w:p>
      <w:pPr>
        <w:spacing w:after="160" w:line="276"/>
      </w:pPr>
      <w:r>
        <w:rPr>
          <w:rFonts w:ascii="Calibri" w:cs="Calibri" w:eastAsia="Calibri" w:hAnsi="Calibri"/>
          <w:sz w:val="21"/>
          <w:szCs w:val="21"/>
        </w:rPr>
        <w:t xml:space="preserve">A native Deluge-based workflow (OnAdd_PatientDeduplication_CRMSync) was initially built directly in Creator, but was abandoned after repeated editor stability issues in the new Deluge workflow builder. This is documented in Section 5 as an intentional architecture decision, not an omission: the deduplication and sync logic was rebuilt in Zoho Flow instead, which offers a more reliable visual-branching editor for this kind of conditional, cross-app logic.</w:t>
      </w:r>
    </w:p>
    <w:p>
      <w:pPr>
        <w:spacing w:after="160"/>
      </w:pPr>
    </w:p>
    <w:p>
      <w:pPr>
        <w:pStyle w:val="Heading2"/>
        <w:spacing w:after="120" w:before="300"/>
      </w:pPr>
      <w:r>
        <w:rPr>
          <w:rFonts w:ascii="Calibri" w:cs="Calibri" w:eastAsia="Calibri" w:hAnsi="Calibri"/>
          <w:b/>
          <w:bCs/>
          <w:color w:val="2E5A8C"/>
          <w:sz w:val="24"/>
          <w:szCs w:val="24"/>
        </w:rPr>
        <w:t xml:space="preserve">3.3 Zoho Flow — Integration Logic</w:t>
      </w:r>
    </w:p>
    <w:p>
      <w:pPr>
        <w:spacing w:after="80"/>
      </w:pPr>
      <w:r>
        <w:rPr>
          <w:rFonts w:ascii="Calibri" w:cs="Calibri" w:eastAsia="Calibri" w:hAnsi="Calibri"/>
          <w:b/>
          <w:bCs/>
          <w:sz w:val="21"/>
          <w:szCs w:val="21"/>
        </w:rPr>
        <w:t xml:space="preserve">Flow name: </w:t>
      </w:r>
      <w:r>
        <w:rPr>
          <w:rFonts w:ascii="Calibri" w:cs="Calibri" w:eastAsia="Calibri" w:hAnsi="Calibri"/>
          <w:sz w:val="21"/>
          <w:szCs w:val="21"/>
        </w:rPr>
        <w:t xml:space="preserve">Creator_To_CRM_Appointment_Sync</w:t>
      </w:r>
    </w:p>
    <w:p>
      <w:pPr>
        <w:spacing w:after="80"/>
      </w:pPr>
      <w:r>
        <w:rPr>
          <w:rFonts w:ascii="Calibri" w:cs="Calibri" w:eastAsia="Calibri" w:hAnsi="Calibri"/>
          <w:b/>
          <w:bCs/>
          <w:sz w:val="21"/>
          <w:szCs w:val="21"/>
        </w:rPr>
        <w:t xml:space="preserve">Status: </w:t>
      </w:r>
      <w:r>
        <w:rPr>
          <w:rFonts w:ascii="Calibri" w:cs="Calibri" w:eastAsia="Calibri" w:hAnsi="Calibri"/>
          <w:sz w:val="21"/>
          <w:szCs w:val="21"/>
        </w:rPr>
        <w:t xml:space="preserve">Live</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Zoho Creator → Record Created → Appointment_Request</w:t>
      </w:r>
    </w:p>
    <w:p>
      <w:pPr>
        <w:spacing w:after="120"/>
      </w:pPr>
    </w:p>
    <w:p>
      <w:pPr>
        <w:pStyle w:val="Heading3"/>
        <w:spacing w:after="100" w:before="200"/>
      </w:pPr>
      <w:r>
        <w:rPr>
          <w:rFonts w:ascii="Calibri" w:cs="Calibri" w:eastAsia="Calibri" w:hAnsi="Calibri"/>
          <w:b/>
          <w:bCs/>
          <w:color w:val="595959"/>
          <w:sz w:val="21"/>
          <w:szCs w:val="21"/>
        </w:rPr>
        <w:t xml:space="preserve">3.3.1 Step-by-Step Logic</w:t>
      </w:r>
    </w:p>
    <w:p>
      <w:pPr>
        <w:pStyle w:val="ListParagraph"/>
        <w:numPr>
          <w:ilvl w:val="0"/>
          <w:numId w:val="2"/>
        </w:numPr>
        <w:spacing w:after="80"/>
      </w:pPr>
      <w:r>
        <w:rPr>
          <w:rFonts w:ascii="Calibri" w:cs="Calibri" w:eastAsia="Calibri" w:hAnsi="Calibri"/>
          <w:sz w:val="21"/>
          <w:szCs w:val="21"/>
        </w:rPr>
        <w:t xml:space="preserve">Fetch module entry (Zoho CRM) — searches Contacts by Email; result stored in variable searchByEmail.</w:t>
      </w:r>
    </w:p>
    <w:p>
      <w:pPr>
        <w:pStyle w:val="ListParagraph"/>
        <w:numPr>
          <w:ilvl w:val="0"/>
          <w:numId w:val="2"/>
        </w:numPr>
        <w:spacing w:after="80"/>
      </w:pPr>
      <w:r>
        <w:rPr>
          <w:rFonts w:ascii="Calibri" w:cs="Calibri" w:eastAsia="Calibri" w:hAnsi="Calibri"/>
          <w:sz w:val="21"/>
          <w:szCs w:val="21"/>
        </w:rPr>
        <w:t xml:space="preserve">If-else — condition: Entry Id is null. TRUE path = new patient; FALSE path = returning/duplicate patient.</w:t>
      </w:r>
    </w:p>
    <w:p>
      <w:pPr>
        <w:pStyle w:val="ListParagraph"/>
        <w:numPr>
          <w:ilvl w:val="0"/>
          <w:numId w:val="2"/>
        </w:numPr>
        <w:spacing w:after="80"/>
      </w:pPr>
      <w:r>
        <w:rPr>
          <w:rFonts w:ascii="Calibri" w:cs="Calibri" w:eastAsia="Calibri" w:hAnsi="Calibri"/>
          <w:sz w:val="21"/>
          <w:szCs w:val="21"/>
        </w:rPr>
        <w:t xml:space="preserve">TRUE branch → Create module entry (Contact) with First Name, Last Name, Email, Phone, Home_Branch, Patient_Status = "Lead", Lead_Source = "Zoho Creator - Appointment", Insurance_Provider, Description.</w:t>
      </w:r>
    </w:p>
    <w:p>
      <w:pPr>
        <w:pStyle w:val="ListParagraph"/>
        <w:numPr>
          <w:ilvl w:val="0"/>
          <w:numId w:val="2"/>
        </w:numPr>
        <w:spacing w:after="80"/>
      </w:pPr>
      <w:r>
        <w:rPr>
          <w:rFonts w:ascii="Calibri" w:cs="Calibri" w:eastAsia="Calibri" w:hAnsi="Calibri"/>
          <w:sz w:val="21"/>
          <w:szCs w:val="21"/>
        </w:rPr>
        <w:t xml:space="preserve">Create module entry (Deal) with Deal Name, Stage = "Appointment Booked", Closing Date, Specialty, Branch, Creator_Record_ID, Appointment_Status = "Scheduled", Contact = the Entry Id from the Contact step, Account Name = "Clinic Appointment System".</w:t>
      </w:r>
    </w:p>
    <w:p>
      <w:pPr>
        <w:spacing w:after="120"/>
      </w:pPr>
    </w:p>
    <w:p>
      <w:pPr>
        <w:spacing w:after="160" w:line="276"/>
      </w:pPr>
      <w:r>
        <w:rPr>
          <w:rFonts w:ascii="Calibri" w:cs="Calibri" w:eastAsia="Calibri" w:hAnsi="Calibri"/>
          <w:sz w:val="21"/>
          <w:szCs w:val="21"/>
        </w:rPr>
        <w:t xml:space="preserve">Verified result: both the Contact and the Deal are created correctly in CRM, and the Deal is visible in the Medical Appointment Pipeline at the "Appointment Booked" stage — confirming the end-to-end trigger → decision → create chain executes as designed.</w:t>
      </w:r>
    </w:p>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4. Data Flow Diagram — Duplicate Handling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750"/>
      </w:tblGrid>
      <w:tr>
        <w:trPr>
          <w:tblHeader/>
        </w:trPr>
        <w:tc>
          <w:tcPr>
            <w:tcW w:type="dxa" w:w="260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Scenario</w:t>
            </w:r>
          </w:p>
        </w:tc>
        <w:tc>
          <w:tcPr>
            <w:tcW w:type="dxa" w:w="220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searchByEmail result</w:t>
            </w:r>
          </w:p>
        </w:tc>
        <w:tc>
          <w:tcPr>
            <w:tcW w:type="dxa" w:w="180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Path taken</w:t>
            </w:r>
          </w:p>
        </w:tc>
        <w:tc>
          <w:tcPr>
            <w:tcW w:type="dxa" w:w="275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Outcome</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First-time patient</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Entry Id = null</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TRUE branch</w:t>
            </w:r>
          </w:p>
        </w:tc>
        <w:tc>
          <w:tcPr>
            <w:tcW w:type="dxa" w:w="27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New Contact created, new Deal created and linked</w:t>
            </w:r>
          </w:p>
        </w:tc>
      </w:tr>
      <w:tr>
        <w:tc>
          <w:tcPr>
            <w:tcW w:type="dxa" w:w="26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Returning patient (already in CRM)</w:t>
            </w:r>
          </w:p>
        </w:tc>
        <w:tc>
          <w:tcPr>
            <w:tcW w:type="dxa" w:w="22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Entry Id = existing ID</w:t>
            </w:r>
          </w:p>
        </w:tc>
        <w:tc>
          <w:tcPr>
            <w:tcW w:type="dxa" w:w="18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FALSE branch</w:t>
            </w:r>
          </w:p>
        </w:tc>
        <w:tc>
          <w:tcPr>
            <w:tcW w:type="dxa" w:w="27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Existing Contact reused; new Deal created and linked to it — no duplicate Contact</w:t>
            </w:r>
          </w:p>
        </w:tc>
      </w:tr>
    </w:tbl>
    <w:p>
      <w:pPr>
        <w:spacing w:after="160"/>
      </w:pPr>
    </w:p>
    <w:p>
      <w:pPr>
        <w:spacing w:after="160" w:line="276"/>
      </w:pPr>
      <w:r>
        <w:rPr>
          <w:rFonts w:ascii="Calibri" w:cs="Calibri" w:eastAsia="Calibri" w:hAnsi="Calibri"/>
          <w:sz w:val="21"/>
          <w:szCs w:val="21"/>
        </w:rPr>
        <w:t xml:space="preserve">This branch is the core of the deduplication guarantee: because the lookup is keyed on Email before any Contact is created, the same patient submitting a second appointment request — at the same branch or a different one — will always be attached to a single Contact record, keeping the patient's history unified across all three branches.</w:t>
      </w:r>
    </w:p>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5. Known Limitations &amp; Roadmap</w:t>
      </w:r>
    </w:p>
    <w:p>
      <w:pPr>
        <w:spacing w:after="160" w:line="276"/>
      </w:pPr>
      <w:r>
        <w:rPr>
          <w:rFonts w:ascii="Calibri" w:cs="Calibri" w:eastAsia="Calibri" w:hAnsi="Calibri"/>
          <w:sz w:val="21"/>
          <w:szCs w:val="21"/>
        </w:rPr>
        <w:t xml:space="preserve">The integration is functionally complete and verified end-to-end. The items below are scoped, understood, and intentionally sequenced after the core sync was proven to work — they represent the next iteration, not unknowns.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0504D" w:sz="4"/>
              <w:left w:val="single" w:color="C0504D" w:sz="24"/>
              <w:bottom w:val="single" w:color="C0504D" w:sz="4"/>
              <w:right w:val="single" w:color="C0504D" w:sz="4"/>
            </w:tcBorders>
            <w:shd w:fill="FBEEEE" w:val="clear"/>
            <w:tcMar>
              <w:top w:type="dxa" w:w="160"/>
              <w:left w:type="dxa" w:w="200"/>
              <w:bottom w:type="dxa" w:w="160"/>
              <w:right w:type="dxa" w:w="200"/>
            </w:tcMar>
          </w:tcPr>
          <w:p>
            <w:pPr>
              <w:spacing w:after="100"/>
            </w:pPr>
            <w:r>
              <w:rPr>
                <w:rFonts w:ascii="Calibri" w:cs="Calibri" w:eastAsia="Calibri" w:hAnsi="Calibri"/>
                <w:b/>
                <w:bCs/>
                <w:color w:val="C0504D"/>
                <w:sz w:val="21"/>
                <w:szCs w:val="21"/>
              </w:rPr>
              <w:t xml:space="preserve">Pending — Dynamic Value Hardening</w:t>
            </w:r>
          </w:p>
          <w:p>
            <w:pPr>
              <w:spacing w:after="60"/>
            </w:pPr>
            <w:r>
              <w:rPr>
                <w:rFonts w:ascii="Calibri" w:cs="Calibri" w:eastAsia="Calibri" w:hAnsi="Calibri"/>
                <w:sz w:val="19"/>
                <w:szCs w:val="19"/>
              </w:rPr>
              <w:t xml:space="preserve">• Appointment_Date in Creator is currently typed as Time; needs to be changed to Date-Time so the full scheduled date and time flow into the CRM Deal correctly.</w:t>
            </w:r>
          </w:p>
          <w:p>
            <w:pPr>
              <w:spacing w:after="60"/>
            </w:pPr>
            <w:r>
              <w:rPr>
                <w:rFonts w:ascii="Calibri" w:cs="Calibri" w:eastAsia="Calibri" w:hAnsi="Calibri"/>
                <w:sz w:val="19"/>
                <w:szCs w:val="19"/>
              </w:rPr>
              <w:t xml:space="preserve">• Deal Closing Date is hardcoded to "2026-12-31"; the fix is to map it dynamically from the form's Appointment_Date once the field type above is corrected.</w:t>
            </w:r>
          </w:p>
          <w:p>
            <w:pPr>
              <w:spacing w:after="60"/>
            </w:pPr>
            <w:r>
              <w:rPr>
                <w:rFonts w:ascii="Calibri" w:cs="Calibri" w:eastAsia="Calibri" w:hAnsi="Calibri"/>
                <w:sz w:val="19"/>
                <w:szCs w:val="19"/>
              </w:rPr>
              <w:t xml:space="preserve">• Creator_Record_ID on the Deal is hardcoded to "TEST-001"; the fix is to pass the actual triggering Creator entry ID from the Flow trigger payload instead of a placeholder.</w:t>
            </w:r>
          </w:p>
        </w:tc>
      </w:tr>
    </w:tbl>
    <w:p>
      <w:pPr>
        <w:spacing w:after="200"/>
      </w:pPr>
    </w:p>
    <w:p>
      <w:pPr>
        <w:pStyle w:val="Heading2"/>
        <w:spacing w:after="120" w:before="300"/>
      </w:pPr>
      <w:r>
        <w:rPr>
          <w:rFonts w:ascii="Calibri" w:cs="Calibri" w:eastAsia="Calibri" w:hAnsi="Calibri"/>
          <w:b/>
          <w:bCs/>
          <w:color w:val="2E5A8C"/>
          <w:sz w:val="24"/>
          <w:szCs w:val="24"/>
        </w:rPr>
        <w:t xml:space="preserve">5.1 Root Cause</w:t>
      </w:r>
    </w:p>
    <w:p>
      <w:pPr>
        <w:spacing w:after="160" w:line="276"/>
      </w:pPr>
      <w:r>
        <w:rPr>
          <w:rFonts w:ascii="Calibri" w:cs="Calibri" w:eastAsia="Calibri" w:hAnsi="Calibri"/>
          <w:sz w:val="21"/>
          <w:szCs w:val="21"/>
        </w:rPr>
        <w:t xml:space="preserve">All three items trace back to a single root cause: the Appointment_Date field type mismatch. Because the field was originally built as Time-only, the Flow could not yet reliably map it into CRM's Date/Time-typed Closing Date field, so a static placeholder was used to keep the rest of the pipeline testable while the architecture was validated. Correcting the field type is expected to unblock both downstream fixes in the same pass.</w:t>
      </w:r>
    </w:p>
    <w:p>
      <w:pPr>
        <w:pStyle w:val="Heading2"/>
        <w:spacing w:after="120" w:before="300"/>
      </w:pPr>
      <w:r>
        <w:rPr>
          <w:rFonts w:ascii="Calibri" w:cs="Calibri" w:eastAsia="Calibri" w:hAnsi="Calibri"/>
          <w:b/>
          <w:bCs/>
          <w:color w:val="2E5A8C"/>
          <w:sz w:val="24"/>
          <w:szCs w:val="24"/>
        </w:rPr>
        <w:t xml:space="preserve">5.2 Planned Next Steps</w:t>
      </w:r>
    </w:p>
    <w:p>
      <w:pPr>
        <w:pStyle w:val="ListParagraph"/>
        <w:numPr>
          <w:ilvl w:val="0"/>
          <w:numId w:val="2"/>
        </w:numPr>
        <w:spacing w:after="80"/>
      </w:pPr>
      <w:r>
        <w:rPr>
          <w:rFonts w:ascii="Calibri" w:cs="Calibri" w:eastAsia="Calibri" w:hAnsi="Calibri"/>
          <w:sz w:val="21"/>
          <w:szCs w:val="21"/>
        </w:rPr>
        <w:t xml:space="preserve">Change Appointment_Date field type in the Appointment_Request form from Time to Date-Time.</w:t>
      </w:r>
    </w:p>
    <w:p>
      <w:pPr>
        <w:pStyle w:val="ListParagraph"/>
        <w:numPr>
          <w:ilvl w:val="0"/>
          <w:numId w:val="2"/>
        </w:numPr>
        <w:spacing w:after="80"/>
      </w:pPr>
      <w:r>
        <w:rPr>
          <w:rFonts w:ascii="Calibri" w:cs="Calibri" w:eastAsia="Calibri" w:hAnsi="Calibri"/>
          <w:sz w:val="21"/>
          <w:szCs w:val="21"/>
        </w:rPr>
        <w:t xml:space="preserve">Update the Zoho Flow Create Deal step to map Closing Date from the corrected Appointment_Date field instead of a fixed value.</w:t>
      </w:r>
    </w:p>
    <w:p>
      <w:pPr>
        <w:pStyle w:val="ListParagraph"/>
        <w:numPr>
          <w:ilvl w:val="0"/>
          <w:numId w:val="2"/>
        </w:numPr>
        <w:spacing w:after="80"/>
      </w:pPr>
      <w:r>
        <w:rPr>
          <w:rFonts w:ascii="Calibri" w:cs="Calibri" w:eastAsia="Calibri" w:hAnsi="Calibri"/>
          <w:sz w:val="21"/>
          <w:szCs w:val="21"/>
        </w:rPr>
        <w:t xml:space="preserve">Update the Flow trigger step to read the Creator entry's own record ID and pass it into Creator_Record_ID on the Deal, closing the traceability loop described in Section 2.3.</w:t>
      </w:r>
    </w:p>
    <w:p>
      <w:pPr>
        <w:pStyle w:val="ListParagraph"/>
        <w:numPr>
          <w:ilvl w:val="0"/>
          <w:numId w:val="2"/>
        </w:numPr>
        <w:spacing w:after="80"/>
      </w:pPr>
      <w:r>
        <w:rPr>
          <w:rFonts w:ascii="Calibri" w:cs="Calibri" w:eastAsia="Calibri" w:hAnsi="Calibri"/>
          <w:sz w:val="21"/>
          <w:szCs w:val="21"/>
        </w:rPr>
        <w:t xml:space="preserve">Re-run the verification pass in Section 3.3.1 to confirm the Deal record reflects fully dynamic values with no hardcoded fields remaining.</w:t>
      </w:r>
    </w:p>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6. Quick User Manual</w:t>
      </w:r>
    </w:p>
    <w:p>
      <w:pPr>
        <w:spacing w:after="160" w:line="276"/>
      </w:pPr>
      <w:r>
        <w:rPr>
          <w:rFonts w:ascii="Calibri" w:cs="Calibri" w:eastAsia="Calibri" w:hAnsi="Calibri"/>
          <w:sz w:val="21"/>
          <w:szCs w:val="21"/>
        </w:rPr>
        <w:t xml:space="preserve">This section describes the workflow from the point of view of clinic front-desk staff or the patient submitting a request, and what a CRM user sees on the other end.</w:t>
      </w:r>
    </w:p>
    <w:p>
      <w:pPr>
        <w:pStyle w:val="Heading2"/>
        <w:spacing w:after="120" w:before="300"/>
      </w:pPr>
      <w:r>
        <w:rPr>
          <w:rFonts w:ascii="Calibri" w:cs="Calibri" w:eastAsia="Calibri" w:hAnsi="Calibri"/>
          <w:b/>
          <w:bCs/>
          <w:color w:val="2E5A8C"/>
          <w:sz w:val="24"/>
          <w:szCs w:val="24"/>
        </w:rPr>
        <w:t xml:space="preserve">6.1 Submitting an Appointment Request (Creator)</w:t>
      </w:r>
    </w:p>
    <w:p>
      <w:pPr>
        <w:pStyle w:val="ListParagraph"/>
        <w:numPr>
          <w:ilvl w:val="0"/>
          <w:numId w:val="2"/>
        </w:numPr>
        <w:spacing w:after="80"/>
      </w:pPr>
      <w:r>
        <w:rPr>
          <w:rFonts w:ascii="Calibri" w:cs="Calibri" w:eastAsia="Calibri" w:hAnsi="Calibri"/>
          <w:sz w:val="21"/>
          <w:szCs w:val="21"/>
        </w:rPr>
        <w:t xml:space="preserve">Open the ClinicAppointmentSystem app and select the Appointment_Request form.</w:t>
      </w:r>
    </w:p>
    <w:p>
      <w:pPr>
        <w:pStyle w:val="ListParagraph"/>
        <w:numPr>
          <w:ilvl w:val="0"/>
          <w:numId w:val="2"/>
        </w:numPr>
        <w:spacing w:after="80"/>
      </w:pPr>
      <w:r>
        <w:rPr>
          <w:rFonts w:ascii="Calibri" w:cs="Calibri" w:eastAsia="Calibri" w:hAnsi="Calibri"/>
          <w:sz w:val="21"/>
          <w:szCs w:val="21"/>
        </w:rPr>
        <w:t xml:space="preserve">Enter the patient's personal details: name, email, phone, and date of birth.</w:t>
      </w:r>
    </w:p>
    <w:p>
      <w:pPr>
        <w:pStyle w:val="ListParagraph"/>
        <w:numPr>
          <w:ilvl w:val="0"/>
          <w:numId w:val="2"/>
        </w:numPr>
        <w:spacing w:after="80"/>
      </w:pPr>
      <w:r>
        <w:rPr>
          <w:rFonts w:ascii="Calibri" w:cs="Calibri" w:eastAsia="Calibri" w:hAnsi="Calibri"/>
          <w:sz w:val="21"/>
          <w:szCs w:val="21"/>
        </w:rPr>
        <w:t xml:space="preserve">Select the Branch (Branch_A_CDMX, Branch_B_GDL, or Branch_C_MTY) and the requested Specialty.</w:t>
      </w:r>
    </w:p>
    <w:p>
      <w:pPr>
        <w:pStyle w:val="ListParagraph"/>
        <w:numPr>
          <w:ilvl w:val="0"/>
          <w:numId w:val="2"/>
        </w:numPr>
        <w:spacing w:after="80"/>
      </w:pPr>
      <w:r>
        <w:rPr>
          <w:rFonts w:ascii="Calibri" w:cs="Calibri" w:eastAsia="Calibri" w:hAnsi="Calibri"/>
          <w:sz w:val="21"/>
          <w:szCs w:val="21"/>
        </w:rPr>
        <w:t xml:space="preserve">Enter the Reason for Visit and, if applicable, Insurance Provider and Referring Doctor.</w:t>
      </w:r>
    </w:p>
    <w:p>
      <w:pPr>
        <w:pStyle w:val="ListParagraph"/>
        <w:numPr>
          <w:ilvl w:val="0"/>
          <w:numId w:val="2"/>
        </w:numPr>
        <w:spacing w:after="80"/>
      </w:pPr>
      <w:r>
        <w:rPr>
          <w:rFonts w:ascii="Calibri" w:cs="Calibri" w:eastAsia="Calibri" w:hAnsi="Calibri"/>
          <w:sz w:val="21"/>
          <w:szCs w:val="21"/>
        </w:rPr>
        <w:t xml:space="preserve">Submit the form. No further action is required — the CRM sync happens automatically within seconds.</w:t>
      </w:r>
    </w:p>
    <w:p>
      <w:pPr>
        <w:pStyle w:val="Heading2"/>
        <w:spacing w:after="120" w:before="300"/>
      </w:pPr>
      <w:r>
        <w:rPr>
          <w:rFonts w:ascii="Calibri" w:cs="Calibri" w:eastAsia="Calibri" w:hAnsi="Calibri"/>
          <w:b/>
          <w:bCs/>
          <w:color w:val="2E5A8C"/>
          <w:sz w:val="24"/>
          <w:szCs w:val="24"/>
        </w:rPr>
        <w:t xml:space="preserve">6.2 What Happens Automatically</w:t>
      </w:r>
    </w:p>
    <w:p>
      <w:pPr>
        <w:pStyle w:val="ListParagraph"/>
        <w:numPr>
          <w:ilvl w:val="0"/>
          <w:numId w:val="2"/>
        </w:numPr>
        <w:spacing w:after="80"/>
      </w:pPr>
      <w:r>
        <w:rPr>
          <w:rFonts w:ascii="Calibri" w:cs="Calibri" w:eastAsia="Calibri" w:hAnsi="Calibri"/>
          <w:sz w:val="21"/>
          <w:szCs w:val="21"/>
        </w:rPr>
        <w:t xml:space="preserve">The system checks whether the email address already exists as a Contact in CRM.</w:t>
      </w:r>
    </w:p>
    <w:p>
      <w:pPr>
        <w:pStyle w:val="ListParagraph"/>
        <w:numPr>
          <w:ilvl w:val="0"/>
          <w:numId w:val="2"/>
        </w:numPr>
        <w:spacing w:after="80"/>
      </w:pPr>
      <w:r>
        <w:rPr>
          <w:rFonts w:ascii="Calibri" w:cs="Calibri" w:eastAsia="Calibri" w:hAnsi="Calibri"/>
          <w:sz w:val="21"/>
          <w:szCs w:val="21"/>
        </w:rPr>
        <w:t xml:space="preserve">If it's a new patient, a Contact is created with status "Lead" and the correct Home_Branch.</w:t>
      </w:r>
    </w:p>
    <w:p>
      <w:pPr>
        <w:pStyle w:val="ListParagraph"/>
        <w:numPr>
          <w:ilvl w:val="0"/>
          <w:numId w:val="2"/>
        </w:numPr>
        <w:spacing w:after="80"/>
      </w:pPr>
      <w:r>
        <w:rPr>
          <w:rFonts w:ascii="Calibri" w:cs="Calibri" w:eastAsia="Calibri" w:hAnsi="Calibri"/>
          <w:sz w:val="21"/>
          <w:szCs w:val="21"/>
        </w:rPr>
        <w:t xml:space="preserve">If it's a returning patient, their existing Contact record is reused — no duplicate is created.</w:t>
      </w:r>
    </w:p>
    <w:p>
      <w:pPr>
        <w:pStyle w:val="ListParagraph"/>
        <w:numPr>
          <w:ilvl w:val="0"/>
          <w:numId w:val="2"/>
        </w:numPr>
        <w:spacing w:after="80"/>
      </w:pPr>
      <w:r>
        <w:rPr>
          <w:rFonts w:ascii="Calibri" w:cs="Calibri" w:eastAsia="Calibri" w:hAnsi="Calibri"/>
          <w:sz w:val="21"/>
          <w:szCs w:val="21"/>
        </w:rPr>
        <w:t xml:space="preserve">A Deal is created and linked to that Contact, starting at the "Appointment Booked" stage of the Medical Appointment Pipeline.</w:t>
      </w:r>
    </w:p>
    <w:p>
      <w:pPr>
        <w:pStyle w:val="Heading2"/>
        <w:spacing w:after="120" w:before="300"/>
      </w:pPr>
      <w:r>
        <w:rPr>
          <w:rFonts w:ascii="Calibri" w:cs="Calibri" w:eastAsia="Calibri" w:hAnsi="Calibri"/>
          <w:b/>
          <w:bCs/>
          <w:color w:val="2E5A8C"/>
          <w:sz w:val="24"/>
          <w:szCs w:val="24"/>
        </w:rPr>
        <w:t xml:space="preserve">6.3 Following Up (CRM)</w:t>
      </w:r>
    </w:p>
    <w:p>
      <w:pPr>
        <w:pStyle w:val="ListParagraph"/>
        <w:numPr>
          <w:ilvl w:val="0"/>
          <w:numId w:val="2"/>
        </w:numPr>
        <w:spacing w:after="80"/>
      </w:pPr>
      <w:r>
        <w:rPr>
          <w:rFonts w:ascii="Calibri" w:cs="Calibri" w:eastAsia="Calibri" w:hAnsi="Calibri"/>
          <w:sz w:val="21"/>
          <w:szCs w:val="21"/>
        </w:rPr>
        <w:t xml:space="preserve">Open the Medical Appointment Pipeline view in Zoho CRM Deals.</w:t>
      </w:r>
    </w:p>
    <w:p>
      <w:pPr>
        <w:pStyle w:val="ListParagraph"/>
        <w:numPr>
          <w:ilvl w:val="0"/>
          <w:numId w:val="2"/>
        </w:numPr>
        <w:spacing w:after="80"/>
      </w:pPr>
      <w:r>
        <w:rPr>
          <w:rFonts w:ascii="Calibri" w:cs="Calibri" w:eastAsia="Calibri" w:hAnsi="Calibri"/>
          <w:sz w:val="21"/>
          <w:szCs w:val="21"/>
        </w:rPr>
        <w:t xml:space="preserve">New requests appear under "Appointment Booked" — this is the front desk's queue to call and confirm.</w:t>
      </w:r>
    </w:p>
    <w:p>
      <w:pPr>
        <w:pStyle w:val="ListParagraph"/>
        <w:numPr>
          <w:ilvl w:val="0"/>
          <w:numId w:val="2"/>
        </w:numPr>
        <w:spacing w:after="80"/>
      </w:pPr>
      <w:r>
        <w:rPr>
          <w:rFonts w:ascii="Calibri" w:cs="Calibri" w:eastAsia="Calibri" w:hAnsi="Calibri"/>
          <w:sz w:val="21"/>
          <w:szCs w:val="21"/>
        </w:rPr>
        <w:t xml:space="preserve">Move the Deal to "Appointment Confirmed" once the patient confirms, to "Visit Completed" after the visit, and to "Active Patient" to mark the patient as retained.</w:t>
      </w:r>
    </w:p>
    <w:p>
      <w:pPr>
        <w:pStyle w:val="ListParagraph"/>
        <w:numPr>
          <w:ilvl w:val="0"/>
          <w:numId w:val="2"/>
        </w:numPr>
        <w:spacing w:after="80"/>
      </w:pPr>
      <w:r>
        <w:rPr>
          <w:rFonts w:ascii="Calibri" w:cs="Calibri" w:eastAsia="Calibri" w:hAnsi="Calibri"/>
          <w:sz w:val="21"/>
          <w:szCs w:val="21"/>
        </w:rPr>
        <w:t xml:space="preserve">If the patient cancels or does not show, move the Deal to "Cancelled/No-Show" to keep pipeline reporting accurate.</w:t>
      </w:r>
    </w:p>
    <w:p>
      <w:pPr>
        <w:pStyle w:val="Heading2"/>
        <w:spacing w:after="120" w:before="300"/>
      </w:pPr>
      <w:r>
        <w:rPr>
          <w:rFonts w:ascii="Calibri" w:cs="Calibri" w:eastAsia="Calibri" w:hAnsi="Calibri"/>
          <w:b/>
          <w:bCs/>
          <w:color w:val="2E5A8C"/>
          <w:sz w:val="24"/>
          <w:szCs w:val="24"/>
        </w:rPr>
        <w:t xml:space="preserve">6.4 Troubleshooting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50"/>
      </w:tblGrid>
      <w:tr>
        <w:trPr>
          <w:tblHeader/>
        </w:trPr>
        <w:tc>
          <w:tcPr>
            <w:tcW w:type="dxa" w:w="290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Symptom</w:t>
            </w:r>
          </w:p>
        </w:tc>
        <w:tc>
          <w:tcPr>
            <w:tcW w:type="dxa" w:w="320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Likely Cause</w:t>
            </w:r>
          </w:p>
        </w:tc>
        <w:tc>
          <w:tcPr>
            <w:tcW w:type="dxa" w:w="325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To Check</w:t>
            </w:r>
          </w:p>
        </w:tc>
      </w:tr>
      <w:tr>
        <w:tc>
          <w:tcPr>
            <w:tcW w:type="dxa" w:w="29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No Deal appears after form submission</w:t>
            </w:r>
          </w:p>
        </w:tc>
        <w:tc>
          <w:tcPr>
            <w:tcW w:type="dxa" w:w="32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Flow trigger delay or Flow disabled</w:t>
            </w:r>
          </w:p>
        </w:tc>
        <w:tc>
          <w:tcPr>
            <w:tcW w:type="dxa" w:w="32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Confirm the Flow status is "Live" and check the Flow's run history for errors</w:t>
            </w:r>
          </w:p>
        </w:tc>
      </w:tr>
      <w:tr>
        <w:tc>
          <w:tcPr>
            <w:tcW w:type="dxa" w:w="29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Duplicate Contact created for the same patient</w:t>
            </w:r>
          </w:p>
        </w:tc>
        <w:tc>
          <w:tcPr>
            <w:tcW w:type="dxa" w:w="320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Email entered inconsistently (typo, alternate address)</w:t>
            </w:r>
          </w:p>
        </w:tc>
        <w:tc>
          <w:tcPr>
            <w:tcW w:type="dxa" w:w="3250"/>
            <w:shd w:fill="F2F2F2" w:val="clear"/>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Verify the Email field matches exactly; the dedupe check is email-based</w:t>
            </w:r>
          </w:p>
        </w:tc>
      </w:tr>
      <w:tr>
        <w:tc>
          <w:tcPr>
            <w:tcW w:type="dxa" w:w="29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Deal Closing Date looks wrong</w:t>
            </w:r>
          </w:p>
        </w:tc>
        <w:tc>
          <w:tcPr>
            <w:tcW w:type="dxa" w:w="320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Known limitation — currently a fixed placeholder date</w:t>
            </w:r>
          </w:p>
        </w:tc>
        <w:tc>
          <w:tcPr>
            <w:tcW w:type="dxa" w:w="3250"/>
            <w:tcMar>
              <w:top w:type="dxa" w:w="80"/>
              <w:left w:type="dxa" w:w="120"/>
              <w:bottom w:type="dxa" w:w="80"/>
              <w:right w:type="dxa" w:w="120"/>
            </w:tcMar>
            <w:vAlign w:val="center"/>
          </w:tcPr>
          <w:p>
            <w:r>
              <w:rPr>
                <w:rFonts w:ascii="Calibri" w:cs="Calibri" w:eastAsia="Calibri" w:hAnsi="Calibri"/>
                <w:b w:val="false"/>
                <w:bCs w:val="false"/>
                <w:color w:val="000000"/>
                <w:sz w:val="19"/>
                <w:szCs w:val="19"/>
              </w:rPr>
              <w:t xml:space="preserve">See Section 5; not yet dynamic</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Multi-Branch Medical Appointment Automation System</w:t>
    </w:r>
    <w:r>
      <w:rPr>
        <w:rFonts w:ascii="Calibri" w:cs="Calibri" w:eastAsia="Calibri" w:hAnsi="Calibri"/>
        <w:color w:val="595959"/>
        <w:sz w:val="16"/>
        <w:szCs w:val="16"/>
      </w:rPr>
      <w:t xml:space="preser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2026-07-03T20:46:34.284Z</dcterms:created>
  <dcterms:modified xsi:type="dcterms:W3CDTF">2026-07-03T20:46:34.284Z</dcterms:modified>
</cp:coreProperties>
</file>

<file path=docProps/custom.xml><?xml version="1.0" encoding="utf-8"?>
<Properties xmlns="http://schemas.openxmlformats.org/officeDocument/2006/custom-properties" xmlns:vt="http://schemas.openxmlformats.org/officeDocument/2006/docPropsVTypes"/>
</file>