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D56E1" w14:textId="77777777" w:rsidR="00D11C3E" w:rsidRPr="00A81DC0" w:rsidRDefault="00D11C3E" w:rsidP="00D11C3E">
      <w:pPr>
        <w:jc w:val="center"/>
        <w:rPr>
          <w:b/>
          <w:bCs/>
          <w:sz w:val="36"/>
          <w:szCs w:val="32"/>
        </w:rPr>
      </w:pPr>
    </w:p>
    <w:p w14:paraId="255AD37A" w14:textId="77777777" w:rsidR="00441278" w:rsidRPr="00711E77" w:rsidRDefault="00441278" w:rsidP="00711E77">
      <w:pPr>
        <w:jc w:val="left"/>
        <w:rPr>
          <w:b/>
          <w:bCs/>
          <w:sz w:val="52"/>
          <w:szCs w:val="48"/>
        </w:rPr>
      </w:pPr>
      <w:r w:rsidRPr="00711E77">
        <w:rPr>
          <w:b/>
          <w:bCs/>
          <w:sz w:val="52"/>
          <w:szCs w:val="48"/>
        </w:rPr>
        <w:t>PARQUEOS CALLEJEROS</w:t>
      </w:r>
    </w:p>
    <w:p w14:paraId="286FABCA" w14:textId="77777777" w:rsidR="006718D1" w:rsidRPr="00711E77" w:rsidRDefault="006718D1" w:rsidP="00711E77">
      <w:pPr>
        <w:jc w:val="left"/>
        <w:rPr>
          <w:sz w:val="56"/>
          <w:szCs w:val="52"/>
        </w:rPr>
      </w:pPr>
      <w:r w:rsidRPr="00711E77">
        <w:rPr>
          <w:sz w:val="56"/>
          <w:szCs w:val="52"/>
        </w:rPr>
        <w:t>Manual de Usuario</w:t>
      </w:r>
    </w:p>
    <w:p w14:paraId="5F1E2E43" w14:textId="77777777" w:rsidR="00711E77" w:rsidRDefault="00711E77" w:rsidP="00711E77">
      <w:pPr>
        <w:jc w:val="center"/>
      </w:pPr>
    </w:p>
    <w:p w14:paraId="23E19DED" w14:textId="77777777" w:rsidR="00711E77" w:rsidRDefault="00711E77" w:rsidP="00711E77">
      <w:pPr>
        <w:jc w:val="center"/>
      </w:pPr>
    </w:p>
    <w:p w14:paraId="217461EB" w14:textId="77777777" w:rsidR="00711E77" w:rsidRDefault="00711E77" w:rsidP="00711E77">
      <w:pPr>
        <w:jc w:val="center"/>
      </w:pPr>
    </w:p>
    <w:p w14:paraId="08DD3F87" w14:textId="77777777" w:rsidR="00711E77" w:rsidRDefault="00711E77" w:rsidP="00711E77">
      <w:pPr>
        <w:jc w:val="center"/>
      </w:pPr>
    </w:p>
    <w:p w14:paraId="2ADAD8A3" w14:textId="77777777" w:rsidR="00CA76B3" w:rsidRDefault="00CA76B3" w:rsidP="00711E77">
      <w:pPr>
        <w:jc w:val="center"/>
      </w:pPr>
    </w:p>
    <w:p w14:paraId="28B5C0B4" w14:textId="77777777" w:rsidR="00CA76B3" w:rsidRDefault="00CA76B3" w:rsidP="00711E77">
      <w:pPr>
        <w:jc w:val="center"/>
      </w:pPr>
    </w:p>
    <w:p w14:paraId="5FAE8AE9" w14:textId="77777777" w:rsidR="00E859F8" w:rsidRDefault="00E859F8" w:rsidP="00711E77">
      <w:pPr>
        <w:jc w:val="center"/>
      </w:pPr>
    </w:p>
    <w:p w14:paraId="4613FE76" w14:textId="77777777" w:rsidR="00E859F8" w:rsidRDefault="00E859F8" w:rsidP="00711E77">
      <w:pPr>
        <w:jc w:val="center"/>
      </w:pPr>
    </w:p>
    <w:p w14:paraId="0815CB57" w14:textId="77777777" w:rsidR="00E859F8" w:rsidRDefault="00E859F8" w:rsidP="00711E77">
      <w:pPr>
        <w:jc w:val="center"/>
      </w:pPr>
    </w:p>
    <w:p w14:paraId="47266D3F" w14:textId="77777777" w:rsidR="00CA76B3" w:rsidRDefault="00CA76B3" w:rsidP="00711E77">
      <w:pPr>
        <w:jc w:val="center"/>
      </w:pPr>
    </w:p>
    <w:p w14:paraId="2839DCE9" w14:textId="77777777" w:rsidR="00711E77" w:rsidRDefault="00711E77" w:rsidP="00711E77">
      <w:pPr>
        <w:jc w:val="center"/>
      </w:pPr>
    </w:p>
    <w:p w14:paraId="4EDC9403" w14:textId="77777777" w:rsidR="00711E77" w:rsidRPr="00711E77" w:rsidRDefault="00711E77" w:rsidP="00711E77">
      <w:pPr>
        <w:jc w:val="right"/>
        <w:rPr>
          <w:b/>
          <w:bCs/>
          <w:sz w:val="56"/>
          <w:szCs w:val="52"/>
        </w:rPr>
      </w:pPr>
      <w:r w:rsidRPr="00711E77">
        <w:rPr>
          <w:b/>
          <w:bCs/>
          <w:sz w:val="56"/>
          <w:szCs w:val="52"/>
        </w:rPr>
        <w:t>Módulo de</w:t>
      </w:r>
    </w:p>
    <w:p w14:paraId="7F2707DC" w14:textId="77777777" w:rsidR="00711E77" w:rsidRPr="00711E77" w:rsidRDefault="00711E77" w:rsidP="00711E77">
      <w:pPr>
        <w:jc w:val="right"/>
        <w:rPr>
          <w:sz w:val="56"/>
          <w:szCs w:val="52"/>
        </w:rPr>
      </w:pPr>
      <w:r w:rsidRPr="00711E77">
        <w:rPr>
          <w:b/>
          <w:bCs/>
          <w:sz w:val="56"/>
          <w:szCs w:val="52"/>
        </w:rPr>
        <w:t>Administradores</w:t>
      </w:r>
    </w:p>
    <w:p w14:paraId="17657BC9" w14:textId="77777777" w:rsidR="00711E77" w:rsidRPr="00711E77" w:rsidRDefault="00711E77" w:rsidP="00711E77">
      <w:pPr>
        <w:jc w:val="center"/>
      </w:pPr>
    </w:p>
    <w:p w14:paraId="2B4A810C" w14:textId="77777777" w:rsidR="00711E77" w:rsidRPr="00711E77" w:rsidRDefault="00711E77" w:rsidP="00711E77">
      <w:pPr>
        <w:jc w:val="center"/>
        <w:sectPr w:rsidR="00711E77" w:rsidRPr="00711E77" w:rsidSect="00D11C3E">
          <w:headerReference w:type="default" r:id="rId8"/>
          <w:footerReference w:type="default" r:id="rId9"/>
          <w:pgSz w:w="12240" w:h="15840"/>
          <w:pgMar w:top="1417" w:right="1701" w:bottom="1417" w:left="1701" w:header="708" w:footer="708" w:gutter="0"/>
          <w:cols w:space="708"/>
          <w:docGrid w:linePitch="360"/>
        </w:sectPr>
      </w:pP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14:paraId="64457795" w14:textId="77777777" w:rsidR="00A60BF8" w:rsidRPr="00E64B3D" w:rsidRDefault="00A60BF8" w:rsidP="006805C0">
          <w:pPr>
            <w:pStyle w:val="TtuloTDC"/>
            <w:rPr>
              <w:rFonts w:ascii="Arial" w:hAnsi="Arial" w:cs="Arial"/>
              <w:b/>
              <w:bCs/>
              <w:color w:val="auto"/>
              <w:sz w:val="40"/>
              <w:szCs w:val="40"/>
              <w:lang w:val="es-ES"/>
            </w:rPr>
          </w:pPr>
          <w:r w:rsidRPr="00E64B3D">
            <w:rPr>
              <w:rFonts w:ascii="Arial" w:hAnsi="Arial" w:cs="Arial"/>
              <w:b/>
              <w:bCs/>
              <w:color w:val="auto"/>
              <w:sz w:val="40"/>
              <w:szCs w:val="40"/>
              <w:lang w:val="es-ES"/>
            </w:rPr>
            <w:t>Contenido</w:t>
          </w:r>
        </w:p>
        <w:p w14:paraId="55E0D141" w14:textId="09C9F019" w:rsidR="00FF4400"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199871562" w:history="1">
            <w:r w:rsidR="00FF4400" w:rsidRPr="00DA296E">
              <w:rPr>
                <w:rStyle w:val="Hipervnculo"/>
                <w:noProof/>
              </w:rPr>
              <w:t>Funcionamiento</w:t>
            </w:r>
            <w:r w:rsidR="00FF4400">
              <w:rPr>
                <w:noProof/>
                <w:webHidden/>
              </w:rPr>
              <w:tab/>
            </w:r>
            <w:r w:rsidR="00FF4400">
              <w:rPr>
                <w:noProof/>
                <w:webHidden/>
              </w:rPr>
              <w:fldChar w:fldCharType="begin"/>
            </w:r>
            <w:r w:rsidR="00FF4400">
              <w:rPr>
                <w:noProof/>
                <w:webHidden/>
              </w:rPr>
              <w:instrText xml:space="preserve"> PAGEREF _Toc199871562 \h </w:instrText>
            </w:r>
            <w:r w:rsidR="00FF4400">
              <w:rPr>
                <w:noProof/>
                <w:webHidden/>
              </w:rPr>
            </w:r>
            <w:r w:rsidR="00FF4400">
              <w:rPr>
                <w:noProof/>
                <w:webHidden/>
              </w:rPr>
              <w:fldChar w:fldCharType="separate"/>
            </w:r>
            <w:r w:rsidR="00970723">
              <w:rPr>
                <w:noProof/>
                <w:webHidden/>
              </w:rPr>
              <w:t>1</w:t>
            </w:r>
            <w:r w:rsidR="00FF4400">
              <w:rPr>
                <w:noProof/>
                <w:webHidden/>
              </w:rPr>
              <w:fldChar w:fldCharType="end"/>
            </w:r>
          </w:hyperlink>
        </w:p>
        <w:p w14:paraId="2CC8A114" w14:textId="1BAF54C0" w:rsidR="00FF4400" w:rsidRDefault="00FF4400">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71563" w:history="1">
            <w:r w:rsidRPr="00DA296E">
              <w:rPr>
                <w:rStyle w:val="Hipervnculo"/>
                <w:noProof/>
              </w:rPr>
              <w:t>FUNCIÓN: Configuración del parqueo</w:t>
            </w:r>
            <w:r>
              <w:rPr>
                <w:noProof/>
                <w:webHidden/>
              </w:rPr>
              <w:tab/>
            </w:r>
            <w:r>
              <w:rPr>
                <w:noProof/>
                <w:webHidden/>
              </w:rPr>
              <w:fldChar w:fldCharType="begin"/>
            </w:r>
            <w:r>
              <w:rPr>
                <w:noProof/>
                <w:webHidden/>
              </w:rPr>
              <w:instrText xml:space="preserve"> PAGEREF _Toc199871563 \h </w:instrText>
            </w:r>
            <w:r>
              <w:rPr>
                <w:noProof/>
                <w:webHidden/>
              </w:rPr>
            </w:r>
            <w:r>
              <w:rPr>
                <w:noProof/>
                <w:webHidden/>
              </w:rPr>
              <w:fldChar w:fldCharType="separate"/>
            </w:r>
            <w:r w:rsidR="00970723">
              <w:rPr>
                <w:noProof/>
                <w:webHidden/>
              </w:rPr>
              <w:t>1</w:t>
            </w:r>
            <w:r>
              <w:rPr>
                <w:noProof/>
                <w:webHidden/>
              </w:rPr>
              <w:fldChar w:fldCharType="end"/>
            </w:r>
          </w:hyperlink>
        </w:p>
        <w:p w14:paraId="27D83669" w14:textId="7C8417D3" w:rsidR="00FF4400" w:rsidRDefault="00FF4400">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71564" w:history="1">
            <w:r w:rsidRPr="00DA296E">
              <w:rPr>
                <w:rStyle w:val="Hipervnculo"/>
                <w:noProof/>
              </w:rPr>
              <w:t>FUNCIÓN: Espacios de parqueo</w:t>
            </w:r>
            <w:r>
              <w:rPr>
                <w:noProof/>
                <w:webHidden/>
              </w:rPr>
              <w:tab/>
            </w:r>
            <w:r>
              <w:rPr>
                <w:noProof/>
                <w:webHidden/>
              </w:rPr>
              <w:fldChar w:fldCharType="begin"/>
            </w:r>
            <w:r>
              <w:rPr>
                <w:noProof/>
                <w:webHidden/>
              </w:rPr>
              <w:instrText xml:space="preserve"> PAGEREF _Toc199871564 \h </w:instrText>
            </w:r>
            <w:r>
              <w:rPr>
                <w:noProof/>
                <w:webHidden/>
              </w:rPr>
            </w:r>
            <w:r>
              <w:rPr>
                <w:noProof/>
                <w:webHidden/>
              </w:rPr>
              <w:fldChar w:fldCharType="separate"/>
            </w:r>
            <w:r w:rsidR="00970723">
              <w:rPr>
                <w:noProof/>
                <w:webHidden/>
              </w:rPr>
              <w:t>2</w:t>
            </w:r>
            <w:r>
              <w:rPr>
                <w:noProof/>
                <w:webHidden/>
              </w:rPr>
              <w:fldChar w:fldCharType="end"/>
            </w:r>
          </w:hyperlink>
        </w:p>
        <w:p w14:paraId="2CAC3230" w14:textId="0857BD0A" w:rsidR="00FF4400" w:rsidRDefault="00FF4400">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71565" w:history="1">
            <w:r w:rsidRPr="00DA296E">
              <w:rPr>
                <w:rStyle w:val="Hipervnculo"/>
                <w:noProof/>
              </w:rPr>
              <w:t>FUNCIÓN: Reportes</w:t>
            </w:r>
            <w:r>
              <w:rPr>
                <w:noProof/>
                <w:webHidden/>
              </w:rPr>
              <w:tab/>
            </w:r>
            <w:r>
              <w:rPr>
                <w:noProof/>
                <w:webHidden/>
              </w:rPr>
              <w:fldChar w:fldCharType="begin"/>
            </w:r>
            <w:r>
              <w:rPr>
                <w:noProof/>
                <w:webHidden/>
              </w:rPr>
              <w:instrText xml:space="preserve"> PAGEREF _Toc199871565 \h </w:instrText>
            </w:r>
            <w:r>
              <w:rPr>
                <w:noProof/>
                <w:webHidden/>
              </w:rPr>
            </w:r>
            <w:r>
              <w:rPr>
                <w:noProof/>
                <w:webHidden/>
              </w:rPr>
              <w:fldChar w:fldCharType="separate"/>
            </w:r>
            <w:r w:rsidR="00970723">
              <w:rPr>
                <w:noProof/>
                <w:webHidden/>
              </w:rPr>
              <w:t>3</w:t>
            </w:r>
            <w:r>
              <w:rPr>
                <w:noProof/>
                <w:webHidden/>
              </w:rPr>
              <w:fldChar w:fldCharType="end"/>
            </w:r>
          </w:hyperlink>
        </w:p>
        <w:p w14:paraId="650E1F52" w14:textId="5F60850D" w:rsidR="00FF4400" w:rsidRDefault="00FF4400">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71566" w:history="1">
            <w:r w:rsidRPr="00DA296E">
              <w:rPr>
                <w:rStyle w:val="Hipervnculo"/>
                <w:noProof/>
              </w:rPr>
              <w:t>FUNCIÓN: Acerca de</w:t>
            </w:r>
            <w:r>
              <w:rPr>
                <w:noProof/>
                <w:webHidden/>
              </w:rPr>
              <w:tab/>
            </w:r>
            <w:r>
              <w:rPr>
                <w:noProof/>
                <w:webHidden/>
              </w:rPr>
              <w:fldChar w:fldCharType="begin"/>
            </w:r>
            <w:r>
              <w:rPr>
                <w:noProof/>
                <w:webHidden/>
              </w:rPr>
              <w:instrText xml:space="preserve"> PAGEREF _Toc199871566 \h </w:instrText>
            </w:r>
            <w:r>
              <w:rPr>
                <w:noProof/>
                <w:webHidden/>
              </w:rPr>
            </w:r>
            <w:r>
              <w:rPr>
                <w:noProof/>
                <w:webHidden/>
              </w:rPr>
              <w:fldChar w:fldCharType="separate"/>
            </w:r>
            <w:r w:rsidR="00970723">
              <w:rPr>
                <w:noProof/>
                <w:webHidden/>
              </w:rPr>
              <w:t>4</w:t>
            </w:r>
            <w:r>
              <w:rPr>
                <w:noProof/>
                <w:webHidden/>
              </w:rPr>
              <w:fldChar w:fldCharType="end"/>
            </w:r>
          </w:hyperlink>
        </w:p>
        <w:p w14:paraId="69D47C5B" w14:textId="053F06E6" w:rsidR="00FF4400" w:rsidRDefault="00FF4400">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71567" w:history="1">
            <w:r w:rsidRPr="00DA296E">
              <w:rPr>
                <w:rStyle w:val="Hipervnculo"/>
                <w:noProof/>
              </w:rPr>
              <w:t>FUNCIÓN: Ayuda</w:t>
            </w:r>
            <w:r>
              <w:rPr>
                <w:noProof/>
                <w:webHidden/>
              </w:rPr>
              <w:tab/>
            </w:r>
            <w:r>
              <w:rPr>
                <w:noProof/>
                <w:webHidden/>
              </w:rPr>
              <w:fldChar w:fldCharType="begin"/>
            </w:r>
            <w:r>
              <w:rPr>
                <w:noProof/>
                <w:webHidden/>
              </w:rPr>
              <w:instrText xml:space="preserve"> PAGEREF _Toc199871567 \h </w:instrText>
            </w:r>
            <w:r>
              <w:rPr>
                <w:noProof/>
                <w:webHidden/>
              </w:rPr>
            </w:r>
            <w:r>
              <w:rPr>
                <w:noProof/>
                <w:webHidden/>
              </w:rPr>
              <w:fldChar w:fldCharType="separate"/>
            </w:r>
            <w:r w:rsidR="00970723">
              <w:rPr>
                <w:noProof/>
                <w:webHidden/>
              </w:rPr>
              <w:t>4</w:t>
            </w:r>
            <w:r>
              <w:rPr>
                <w:noProof/>
                <w:webHidden/>
              </w:rPr>
              <w:fldChar w:fldCharType="end"/>
            </w:r>
          </w:hyperlink>
        </w:p>
        <w:p w14:paraId="07D23C98" w14:textId="17B39AA9" w:rsidR="00A60BF8" w:rsidRDefault="00A60BF8" w:rsidP="004E70B2">
          <w:r>
            <w:rPr>
              <w:lang w:val="es-ES"/>
            </w:rPr>
            <w:fldChar w:fldCharType="end"/>
          </w:r>
        </w:p>
      </w:sdtContent>
    </w:sdt>
    <w:p w14:paraId="276B5A2D" w14:textId="77777777" w:rsidR="00A60BF8" w:rsidRDefault="00A60BF8" w:rsidP="004E70B2"/>
    <w:p w14:paraId="5C6F4AB6" w14:textId="77777777" w:rsidR="00A60BF8" w:rsidRDefault="00A60BF8" w:rsidP="004E70B2">
      <w:pPr>
        <w:sectPr w:rsidR="00A60BF8">
          <w:headerReference w:type="default" r:id="rId10"/>
          <w:footerReference w:type="default" r:id="rId11"/>
          <w:pgSz w:w="12240" w:h="15840"/>
          <w:pgMar w:top="1417" w:right="1701" w:bottom="1417" w:left="1701" w:header="708" w:footer="708" w:gutter="0"/>
          <w:cols w:space="708"/>
          <w:docGrid w:linePitch="360"/>
        </w:sectPr>
      </w:pPr>
    </w:p>
    <w:p w14:paraId="34920435" w14:textId="77777777" w:rsidR="00705B86" w:rsidRDefault="00E264AB" w:rsidP="006805C0">
      <w:pPr>
        <w:pStyle w:val="Ttulo1"/>
      </w:pPr>
      <w:bookmarkStart w:id="0" w:name="_Toc199871562"/>
      <w:r>
        <w:lastRenderedPageBreak/>
        <w:t>Funcionamiento</w:t>
      </w:r>
      <w:bookmarkEnd w:id="0"/>
    </w:p>
    <w:p w14:paraId="60B821CB" w14:textId="77777777" w:rsidR="002B1BCF" w:rsidRDefault="002B1BCF" w:rsidP="002B1BCF">
      <w:pPr>
        <w:ind w:firstLine="0"/>
      </w:pPr>
      <w:r w:rsidRPr="006805C0">
        <w:t xml:space="preserve">Este programa </w:t>
      </w:r>
      <w:r w:rsidR="008F693F">
        <w:t>consta de</w:t>
      </w:r>
      <w:r w:rsidRPr="006805C0">
        <w:t xml:space="preserve"> una ventana con una barra de menú </w:t>
      </w:r>
      <w:r w:rsidR="008F693F">
        <w:t>con</w:t>
      </w:r>
      <w:r w:rsidRPr="006805C0">
        <w:t xml:space="preserve"> las siguientes opciones:</w:t>
      </w:r>
    </w:p>
    <w:p w14:paraId="12F55FF6" w14:textId="77777777" w:rsidR="002B1BCF" w:rsidRDefault="00D2166E" w:rsidP="00A970A7">
      <w:pPr>
        <w:ind w:firstLine="0"/>
        <w:jc w:val="center"/>
      </w:pPr>
      <w:r w:rsidRPr="00C66BFD">
        <w:drawing>
          <wp:inline distT="0" distB="0" distL="0" distR="0" wp14:anchorId="27BF1C59" wp14:editId="69AF3B46">
            <wp:extent cx="5058888" cy="3697144"/>
            <wp:effectExtent l="0" t="0" r="8890" b="0"/>
            <wp:docPr id="552789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89915" name=""/>
                    <pic:cNvPicPr/>
                  </pic:nvPicPr>
                  <pic:blipFill>
                    <a:blip r:embed="rId12"/>
                    <a:stretch>
                      <a:fillRect/>
                    </a:stretch>
                  </pic:blipFill>
                  <pic:spPr>
                    <a:xfrm>
                      <a:off x="0" y="0"/>
                      <a:ext cx="5061068" cy="3698737"/>
                    </a:xfrm>
                    <a:prstGeom prst="rect">
                      <a:avLst/>
                    </a:prstGeom>
                  </pic:spPr>
                </pic:pic>
              </a:graphicData>
            </a:graphic>
          </wp:inline>
        </w:drawing>
      </w:r>
    </w:p>
    <w:p w14:paraId="6A6F1377" w14:textId="77777777" w:rsidR="002B1BCF" w:rsidRPr="00D2398A" w:rsidRDefault="002B1BCF" w:rsidP="00E264AB">
      <w:pPr>
        <w:pStyle w:val="Ttulo2"/>
      </w:pPr>
      <w:bookmarkStart w:id="1" w:name="_Toc199677363"/>
      <w:bookmarkStart w:id="2" w:name="_Toc199871563"/>
      <w:r w:rsidRPr="00D2398A">
        <w:t>FUNCIÓN: Configuración del parqueo</w:t>
      </w:r>
      <w:bookmarkEnd w:id="1"/>
      <w:bookmarkEnd w:id="2"/>
    </w:p>
    <w:p w14:paraId="424AB7CA" w14:textId="77777777" w:rsidR="002B1BCF" w:rsidRDefault="002B1BCF" w:rsidP="002B1BCF">
      <w:pPr>
        <w:ind w:firstLine="0"/>
      </w:pPr>
      <w:r>
        <w:t>Desplegará una ventana para que se puedan registrar estos datos generales de configuración:</w:t>
      </w:r>
    </w:p>
    <w:p w14:paraId="47798804" w14:textId="77777777" w:rsidR="002B1BCF" w:rsidRPr="005678A5" w:rsidRDefault="002B1BCF" w:rsidP="002B1BCF">
      <w:pPr>
        <w:ind w:firstLine="0"/>
        <w:rPr>
          <w:b/>
          <w:bCs/>
        </w:rPr>
      </w:pPr>
      <w:r w:rsidRPr="005678A5">
        <w:rPr>
          <w:b/>
          <w:bCs/>
        </w:rPr>
        <w:t>Horario de regulación de los espacios de parqueo:</w:t>
      </w:r>
    </w:p>
    <w:p w14:paraId="1C63CDCF" w14:textId="77777777" w:rsidR="002B1BCF" w:rsidRPr="005678A5" w:rsidRDefault="002B1BCF" w:rsidP="002B1BCF">
      <w:pPr>
        <w:rPr>
          <w:b/>
          <w:bCs/>
        </w:rPr>
      </w:pPr>
      <w:r w:rsidRPr="005678A5">
        <w:rPr>
          <w:b/>
          <w:bCs/>
        </w:rPr>
        <w:t>Desde (</w:t>
      </w:r>
      <w:proofErr w:type="spellStart"/>
      <w:r w:rsidRPr="005678A5">
        <w:rPr>
          <w:b/>
          <w:bCs/>
        </w:rPr>
        <w:t>hh:mm</w:t>
      </w:r>
      <w:proofErr w:type="spellEnd"/>
      <w:r w:rsidRPr="005678A5">
        <w:rPr>
          <w:b/>
          <w:bCs/>
        </w:rPr>
        <w:t>)</w:t>
      </w:r>
    </w:p>
    <w:p w14:paraId="3BDB3532" w14:textId="77777777" w:rsidR="002B1BCF" w:rsidRPr="005678A5" w:rsidRDefault="002B1BCF" w:rsidP="002B1BCF">
      <w:pPr>
        <w:rPr>
          <w:b/>
          <w:bCs/>
        </w:rPr>
      </w:pPr>
      <w:r w:rsidRPr="005678A5">
        <w:rPr>
          <w:b/>
          <w:bCs/>
        </w:rPr>
        <w:t>Hasta (</w:t>
      </w:r>
      <w:proofErr w:type="spellStart"/>
      <w:r w:rsidRPr="005678A5">
        <w:rPr>
          <w:b/>
          <w:bCs/>
        </w:rPr>
        <w:t>hh:mm</w:t>
      </w:r>
      <w:proofErr w:type="spellEnd"/>
      <w:r w:rsidRPr="005678A5">
        <w:rPr>
          <w:b/>
          <w:bCs/>
        </w:rPr>
        <w:t>)</w:t>
      </w:r>
    </w:p>
    <w:p w14:paraId="6394A570" w14:textId="77777777" w:rsidR="002B1BCF" w:rsidRDefault="002B1BCF" w:rsidP="002B1BCF">
      <w:pPr>
        <w:ind w:firstLine="0"/>
      </w:pPr>
      <w:r>
        <w:t>Los usuarios deben pagar por los parqueos usados en esta franja de horarios. Fuera de este horario los usuarios no pagan.</w:t>
      </w:r>
    </w:p>
    <w:p w14:paraId="589BB791" w14:textId="77777777" w:rsidR="001B6FC6" w:rsidRDefault="002B1BCF" w:rsidP="002B1BCF">
      <w:pPr>
        <w:ind w:firstLine="0"/>
      </w:pPr>
      <w:r>
        <w:t>Las horas (</w:t>
      </w:r>
      <w:proofErr w:type="spellStart"/>
      <w:r>
        <w:t>hh</w:t>
      </w:r>
      <w:proofErr w:type="spellEnd"/>
      <w:r>
        <w:t>) van de 00 a 23 y los minutos (mm) van de 00 a 59</w:t>
      </w:r>
    </w:p>
    <w:p w14:paraId="68DE1582" w14:textId="77777777" w:rsidR="002B1BCF" w:rsidRDefault="002B1BCF" w:rsidP="002B1BCF">
      <w:pPr>
        <w:ind w:firstLine="0"/>
      </w:pPr>
      <w:r w:rsidRPr="00E264AB">
        <w:rPr>
          <w:b/>
          <w:bCs/>
        </w:rPr>
        <w:t>Precio por hora</w:t>
      </w:r>
      <w:r>
        <w:t>: entero positivo par.</w:t>
      </w:r>
    </w:p>
    <w:p w14:paraId="2AEC0248" w14:textId="77777777" w:rsidR="002B1BCF" w:rsidRDefault="002B1BCF" w:rsidP="002B1BCF">
      <w:pPr>
        <w:ind w:firstLine="0"/>
      </w:pPr>
      <w:r w:rsidRPr="005678A5">
        <w:rPr>
          <w:b/>
          <w:bCs/>
        </w:rPr>
        <w:t>Cantidad mínima de minutos que se debe usar un espacio de parqueo:</w:t>
      </w:r>
      <w:r>
        <w:t xml:space="preserve"> entero positivo. Ejemplo: el valor 30 significa que es el mínimo de tiempo que se alquila el espacio, es decir, al menos se le cobra un mínimo de 30 minutos (aunque use solo 5 minutos, hay un mínimo de cobro). Esta cantidad también se utiliza para </w:t>
      </w:r>
      <w:r>
        <w:lastRenderedPageBreak/>
        <w:t>determinar los períodos de tiempo que se pueden comprar, los cuales serían múltiplos de esta cantidad. En este ejemplo se pueden comprar 30 minutos, 60 minutos, 90 minutos, 120 minutos, etc.</w:t>
      </w:r>
    </w:p>
    <w:p w14:paraId="3B2046C5" w14:textId="77777777" w:rsidR="009832E0" w:rsidRDefault="002B1BCF" w:rsidP="002B1BCF">
      <w:pPr>
        <w:ind w:firstLine="0"/>
      </w:pPr>
      <w:r w:rsidRPr="005678A5">
        <w:rPr>
          <w:b/>
          <w:bCs/>
        </w:rPr>
        <w:t>Costo de la multa:</w:t>
      </w:r>
      <w:r>
        <w:t xml:space="preserve"> entero positivo, se aplica cuando un vehículo esté en un espacio de parqueo y no lo ha pagado.</w:t>
      </w:r>
    </w:p>
    <w:p w14:paraId="6047B966" w14:textId="77777777" w:rsidR="002B1BCF" w:rsidRDefault="002B1BCF" w:rsidP="002B1BCF">
      <w:pPr>
        <w:ind w:firstLine="0"/>
      </w:pPr>
      <w:r>
        <w:t>Cuando el usuario seleccione el botón Actualizar</w:t>
      </w:r>
      <w:r w:rsidR="004107C5">
        <w:t>,</w:t>
      </w:r>
      <w:r>
        <w:t xml:space="preserve"> los datos registrados en esta ventana </w:t>
      </w:r>
      <w:r w:rsidR="004107C5">
        <w:t>guardan y aplican</w:t>
      </w:r>
      <w:r>
        <w:t xml:space="preserve"> en el sistema.</w:t>
      </w:r>
    </w:p>
    <w:p w14:paraId="3AA062FC" w14:textId="77777777" w:rsidR="002B1BCF" w:rsidRDefault="002B1BCF" w:rsidP="002B1BCF">
      <w:pPr>
        <w:ind w:firstLine="0"/>
      </w:pPr>
      <w:r>
        <w:t>Cuando el usuario seleccione el botón Cancelar</w:t>
      </w:r>
      <w:r w:rsidR="005875A5">
        <w:t>,</w:t>
      </w:r>
      <w:r>
        <w:t xml:space="preserve"> los datos registrados en esta ventana no serán </w:t>
      </w:r>
      <w:r w:rsidR="005875A5">
        <w:t>guardados</w:t>
      </w:r>
      <w:r>
        <w:t>, se mantienen los datos que el programa tenía antes de ingresar a esta ventana.</w:t>
      </w:r>
    </w:p>
    <w:p w14:paraId="36022AB9" w14:textId="77777777" w:rsidR="002B1BCF" w:rsidRDefault="002B1BCF" w:rsidP="002B1BCF">
      <w:pPr>
        <w:ind w:firstLine="0"/>
      </w:pPr>
      <w:r>
        <w:t>Al final de cualquiera de las opciones el programa regresa al menú anterior.</w:t>
      </w:r>
    </w:p>
    <w:p w14:paraId="0C2DD87F" w14:textId="77777777" w:rsidR="002B1BCF" w:rsidRPr="009003B0" w:rsidRDefault="002B1BCF" w:rsidP="00D364FE">
      <w:pPr>
        <w:pStyle w:val="Ttulo2"/>
      </w:pPr>
      <w:bookmarkStart w:id="3" w:name="_Toc199677364"/>
      <w:bookmarkStart w:id="4" w:name="_Toc199871564"/>
      <w:r w:rsidRPr="009003B0">
        <w:t>FUNCIÓN: Espacios de parqueo</w:t>
      </w:r>
      <w:bookmarkEnd w:id="3"/>
      <w:bookmarkEnd w:id="4"/>
    </w:p>
    <w:p w14:paraId="55D73915" w14:textId="77777777" w:rsidR="002B1BCF" w:rsidRDefault="0023151D" w:rsidP="002B1BCF">
      <w:pPr>
        <w:ind w:firstLine="0"/>
      </w:pPr>
      <w:r>
        <w:t>Es</w:t>
      </w:r>
      <w:r w:rsidR="002B1BCF" w:rsidRPr="009003B0">
        <w:t xml:space="preserve"> una ventana en donde el administrador pued</w:t>
      </w:r>
      <w:r>
        <w:t>e</w:t>
      </w:r>
      <w:r w:rsidR="002B1BCF" w:rsidRPr="009003B0">
        <w:t xml:space="preserve"> agregar espacios de parqueo </w:t>
      </w:r>
      <w:r>
        <w:t>y/</w:t>
      </w:r>
      <w:r w:rsidR="002B1BCF" w:rsidRPr="009003B0">
        <w:t>o</w:t>
      </w:r>
      <w:r w:rsidR="002B1BCF">
        <w:t xml:space="preserve"> </w:t>
      </w:r>
      <w:r w:rsidR="002B1BCF" w:rsidRPr="009003B0">
        <w:t>inhabilitarlos. Esta ventana debe permitir el registro de espacios de forma horizontal</w:t>
      </w:r>
      <w:r w:rsidR="00102BCE">
        <w:t xml:space="preserve"> (</w:t>
      </w:r>
      <w:r w:rsidR="002B1BCF" w:rsidRPr="009003B0">
        <w:t>simultáneamente la información de los diferentes espacios del parqueo</w:t>
      </w:r>
      <w:r w:rsidR="00102BCE">
        <w:t>)</w:t>
      </w:r>
      <w:r w:rsidR="005D23FE">
        <w:t xml:space="preserve">. Puede habilitar o inhabilitar un espacio al hacer </w:t>
      </w:r>
      <w:r w:rsidR="005D23FE" w:rsidRPr="00876FAF">
        <w:rPr>
          <w:b/>
          <w:bCs/>
        </w:rPr>
        <w:t>doble clic</w:t>
      </w:r>
      <w:r w:rsidR="005D23FE">
        <w:t xml:space="preserve"> sobre la fila en la que está el espacio de parqueo que desea cambiar.</w:t>
      </w:r>
    </w:p>
    <w:p w14:paraId="3CB5B644" w14:textId="77777777" w:rsidR="002B1BCF" w:rsidRDefault="00E16EDB" w:rsidP="00E16EDB">
      <w:pPr>
        <w:ind w:firstLine="0"/>
        <w:jc w:val="center"/>
      </w:pPr>
      <w:r w:rsidRPr="00E16EDB">
        <w:drawing>
          <wp:inline distT="0" distB="0" distL="0" distR="0" wp14:anchorId="0281EE6F" wp14:editId="4DA4D16B">
            <wp:extent cx="3550722" cy="2920536"/>
            <wp:effectExtent l="0" t="0" r="0" b="0"/>
            <wp:docPr id="1860645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45287" name=""/>
                    <pic:cNvPicPr/>
                  </pic:nvPicPr>
                  <pic:blipFill>
                    <a:blip r:embed="rId13"/>
                    <a:stretch>
                      <a:fillRect/>
                    </a:stretch>
                  </pic:blipFill>
                  <pic:spPr>
                    <a:xfrm>
                      <a:off x="0" y="0"/>
                      <a:ext cx="3566698" cy="2933677"/>
                    </a:xfrm>
                    <a:prstGeom prst="rect">
                      <a:avLst/>
                    </a:prstGeom>
                  </pic:spPr>
                </pic:pic>
              </a:graphicData>
            </a:graphic>
          </wp:inline>
        </w:drawing>
      </w:r>
    </w:p>
    <w:p w14:paraId="221E2E2A" w14:textId="77777777" w:rsidR="002B1BCF" w:rsidRDefault="002B1BCF" w:rsidP="002B1BCF">
      <w:pPr>
        <w:ind w:firstLine="0"/>
      </w:pPr>
      <w:r w:rsidRPr="00D25D7E">
        <w:rPr>
          <w:b/>
          <w:bCs/>
        </w:rPr>
        <w:t>Número espacio:</w:t>
      </w:r>
      <w:r>
        <w:t xml:space="preserve"> número natural de 1 a 99,999.</w:t>
      </w:r>
    </w:p>
    <w:p w14:paraId="7ADDC477" w14:textId="77777777" w:rsidR="002B1BCF" w:rsidRDefault="002B1BCF" w:rsidP="002B1BCF">
      <w:pPr>
        <w:ind w:firstLine="0"/>
      </w:pPr>
      <w:r w:rsidRPr="00D25D7E">
        <w:rPr>
          <w:b/>
          <w:bCs/>
        </w:rPr>
        <w:t>Espacio Habilitado:</w:t>
      </w:r>
      <w:r>
        <w:t xml:space="preserve"> </w:t>
      </w:r>
      <w:r w:rsidR="00943936">
        <w:t xml:space="preserve">son </w:t>
      </w:r>
      <w:r>
        <w:t>dos valores, uno que indique si el espacio puede ser usado por un usuario del parqueo (S) y otro valor que indique que ese espacio no está disponible para parquear (N).</w:t>
      </w:r>
    </w:p>
    <w:p w14:paraId="28C706D0" w14:textId="77777777" w:rsidR="002B1BCF" w:rsidRDefault="002B1BCF" w:rsidP="00D25ECF">
      <w:pPr>
        <w:ind w:firstLine="0"/>
      </w:pPr>
      <w:r>
        <w:lastRenderedPageBreak/>
        <w:t>Los datos de configuración deben estar previamente registrados antes de registrar espacios de parqueo.</w:t>
      </w:r>
      <w:r w:rsidR="00D25ECF">
        <w:t xml:space="preserve"> </w:t>
      </w:r>
    </w:p>
    <w:p w14:paraId="765D1D85" w14:textId="77777777" w:rsidR="002B1BCF" w:rsidRDefault="002B1BCF" w:rsidP="00211518">
      <w:pPr>
        <w:pStyle w:val="Ttulo2"/>
      </w:pPr>
      <w:bookmarkStart w:id="5" w:name="_Toc199677365"/>
      <w:bookmarkStart w:id="6" w:name="_Toc199871565"/>
      <w:r>
        <w:t>FUNCIÓN: Reportes</w:t>
      </w:r>
      <w:bookmarkEnd w:id="5"/>
      <w:bookmarkEnd w:id="6"/>
    </w:p>
    <w:p w14:paraId="6D426DDA" w14:textId="77777777" w:rsidR="002B1BCF" w:rsidRDefault="00EF4D81" w:rsidP="002B1BCF">
      <w:pPr>
        <w:ind w:firstLine="0"/>
      </w:pPr>
      <w:r>
        <w:t>E</w:t>
      </w:r>
      <w:r w:rsidR="002B1BCF">
        <w:t xml:space="preserve">sta opción </w:t>
      </w:r>
      <w:r>
        <w:t>tiene</w:t>
      </w:r>
      <w:r w:rsidR="002B1BCF">
        <w:t xml:space="preserve"> un submenú de reportes con estas opciones</w:t>
      </w:r>
    </w:p>
    <w:p w14:paraId="287D2BD3" w14:textId="77777777" w:rsidR="002B1BCF" w:rsidRDefault="002B1BCF" w:rsidP="00EC233B">
      <w:pPr>
        <w:pStyle w:val="Prrafodelista"/>
        <w:numPr>
          <w:ilvl w:val="0"/>
          <w:numId w:val="11"/>
        </w:numPr>
      </w:pPr>
      <w:r>
        <w:t>Reporte de ingresos de dinero por estacionamientos</w:t>
      </w:r>
    </w:p>
    <w:p w14:paraId="6506F938" w14:textId="77777777" w:rsidR="002B1BCF" w:rsidRDefault="002B1BCF" w:rsidP="00EC233B">
      <w:pPr>
        <w:pStyle w:val="Prrafodelista"/>
        <w:numPr>
          <w:ilvl w:val="0"/>
          <w:numId w:val="11"/>
        </w:numPr>
      </w:pPr>
      <w:r>
        <w:t>Lista de espacios de parqueo</w:t>
      </w:r>
    </w:p>
    <w:p w14:paraId="5793C2B1" w14:textId="77777777" w:rsidR="002B1BCF" w:rsidRDefault="002B1BCF" w:rsidP="00EC233B">
      <w:pPr>
        <w:pStyle w:val="Prrafodelista"/>
        <w:numPr>
          <w:ilvl w:val="0"/>
          <w:numId w:val="11"/>
        </w:numPr>
      </w:pPr>
      <w:r>
        <w:t>Historial de espacios usados</w:t>
      </w:r>
    </w:p>
    <w:p w14:paraId="5AA0E8F9" w14:textId="77777777" w:rsidR="002B1BCF" w:rsidRDefault="002B1BCF" w:rsidP="00EC233B">
      <w:pPr>
        <w:pStyle w:val="Prrafodelista"/>
        <w:numPr>
          <w:ilvl w:val="0"/>
          <w:numId w:val="11"/>
        </w:numPr>
      </w:pPr>
      <w:r>
        <w:t>Historial de multas</w:t>
      </w:r>
    </w:p>
    <w:p w14:paraId="6A168F24" w14:textId="77777777" w:rsidR="002B1BCF" w:rsidRPr="008D28B7" w:rsidRDefault="002B1BCF" w:rsidP="002B1BCF">
      <w:pPr>
        <w:ind w:firstLine="0"/>
        <w:rPr>
          <w:b/>
          <w:bCs/>
        </w:rPr>
      </w:pPr>
      <w:r w:rsidRPr="008D28B7">
        <w:rPr>
          <w:b/>
          <w:bCs/>
        </w:rPr>
        <w:t>Opción: Reporte de ingresos de dinero por estacionamientos</w:t>
      </w:r>
    </w:p>
    <w:p w14:paraId="7E7E4D7D" w14:textId="77777777" w:rsidR="002B1BCF" w:rsidRDefault="002B1BCF" w:rsidP="00730C5F">
      <w:pPr>
        <w:ind w:firstLine="0"/>
      </w:pPr>
      <w:r>
        <w:t>En un período de tiempo (</w:t>
      </w:r>
      <w:r w:rsidR="00F271E1">
        <w:t>se debe</w:t>
      </w:r>
      <w:r>
        <w:t xml:space="preserve"> da</w:t>
      </w:r>
      <w:r w:rsidR="00F271E1">
        <w:t>r</w:t>
      </w:r>
      <w:r>
        <w:t xml:space="preserve"> la fecha inicial y la fecha final del reporte): mostrar los ingresos de dinero</w:t>
      </w:r>
      <w:r w:rsidR="00F271E1" w:rsidRPr="00F271E1">
        <w:t xml:space="preserve"> </w:t>
      </w:r>
      <w:r w:rsidR="00F271E1">
        <w:t>por cada día de ese período</w:t>
      </w:r>
      <w:r>
        <w:t>. Incluy</w:t>
      </w:r>
      <w:r w:rsidR="00F271E1">
        <w:t>e</w:t>
      </w:r>
      <w:r>
        <w:t xml:space="preserve"> el total general de ingresos al final del reporte.</w:t>
      </w:r>
    </w:p>
    <w:p w14:paraId="4E6FA673" w14:textId="77777777" w:rsidR="002B1BCF" w:rsidRPr="008D28B7" w:rsidRDefault="002B1BCF" w:rsidP="002B1BCF">
      <w:pPr>
        <w:ind w:firstLine="0"/>
        <w:rPr>
          <w:b/>
          <w:bCs/>
        </w:rPr>
      </w:pPr>
      <w:r w:rsidRPr="008D28B7">
        <w:rPr>
          <w:b/>
          <w:bCs/>
        </w:rPr>
        <w:t>Opción: Lista de espacios de parqueo</w:t>
      </w:r>
    </w:p>
    <w:p w14:paraId="2C51754D" w14:textId="77777777" w:rsidR="002B1BCF" w:rsidRDefault="002B1BCF" w:rsidP="002B1BCF">
      <w:pPr>
        <w:ind w:firstLine="0"/>
      </w:pPr>
      <w:r>
        <w:t>M</w:t>
      </w:r>
      <w:r w:rsidR="00B1695E">
        <w:t>ue</w:t>
      </w:r>
      <w:r>
        <w:t>stra la información actual clasificada ascendentemente por número de espacio según la opción que escoja el usuario:</w:t>
      </w:r>
    </w:p>
    <w:p w14:paraId="4C0DD78D" w14:textId="77777777" w:rsidR="002B1BCF" w:rsidRDefault="002B1BCF" w:rsidP="002B1BCF">
      <w:pPr>
        <w:ind w:left="708" w:firstLine="0"/>
      </w:pPr>
      <w:r>
        <w:t xml:space="preserve">a. </w:t>
      </w:r>
      <w:r w:rsidR="009F14BB">
        <w:t xml:space="preserve">Muestra </w:t>
      </w:r>
      <w:r>
        <w:t>todos los espacios.</w:t>
      </w:r>
    </w:p>
    <w:p w14:paraId="4A130820" w14:textId="77777777" w:rsidR="002B1BCF" w:rsidRDefault="002B1BCF" w:rsidP="002B1BCF">
      <w:pPr>
        <w:ind w:left="708" w:firstLine="0"/>
      </w:pPr>
      <w:r>
        <w:t xml:space="preserve">b. </w:t>
      </w:r>
      <w:r w:rsidR="009F14BB">
        <w:t xml:space="preserve">Muestra </w:t>
      </w:r>
      <w:r>
        <w:t>espacios ocupados: aquellos donde la fecha-hora del final del alquiler es mayor o igual a la fecha-hora del sistema. Además del número de espacio, pone placa, fecha</w:t>
      </w:r>
      <w:r w:rsidR="009F14BB">
        <w:t>-</w:t>
      </w:r>
      <w:r>
        <w:t>hora inicial del alquiler, cantidad de minutos comprados y la fecha-hora final del alquiler.</w:t>
      </w:r>
    </w:p>
    <w:p w14:paraId="572B8D8A" w14:textId="77777777" w:rsidR="002B1BCF" w:rsidRDefault="002B1BCF" w:rsidP="002B1BCF">
      <w:pPr>
        <w:ind w:left="708" w:firstLine="0"/>
      </w:pPr>
      <w:r>
        <w:t xml:space="preserve">c. </w:t>
      </w:r>
      <w:r w:rsidR="009F14BB">
        <w:t xml:space="preserve">Muestra </w:t>
      </w:r>
      <w:r>
        <w:t xml:space="preserve">espacios vacíos: aquellos donde la fecha-hora de final del alquiler son menores a la fecha-hora del sistema. </w:t>
      </w:r>
    </w:p>
    <w:p w14:paraId="3CE1BFC6" w14:textId="77777777" w:rsidR="002B1BCF" w:rsidRDefault="00EC5393" w:rsidP="002B1BCF">
      <w:pPr>
        <w:ind w:left="708" w:firstLine="0"/>
      </w:pPr>
      <w:r>
        <w:t>Además, i</w:t>
      </w:r>
      <w:r w:rsidR="002B1BCF">
        <w:t>ncluy</w:t>
      </w:r>
      <w:r>
        <w:t>e</w:t>
      </w:r>
      <w:r w:rsidR="00F8282A">
        <w:t xml:space="preserve"> </w:t>
      </w:r>
      <w:r w:rsidR="002B1BCF">
        <w:t>la cantidad de espacios considerados en el reporte.</w:t>
      </w:r>
    </w:p>
    <w:p w14:paraId="3B86E433" w14:textId="77777777" w:rsidR="002B1BCF" w:rsidRPr="008D28B7" w:rsidRDefault="002B1BCF" w:rsidP="002B1BCF">
      <w:pPr>
        <w:ind w:firstLine="0"/>
        <w:rPr>
          <w:b/>
          <w:bCs/>
        </w:rPr>
      </w:pPr>
      <w:r w:rsidRPr="008D28B7">
        <w:rPr>
          <w:b/>
          <w:bCs/>
        </w:rPr>
        <w:t>Opción: Historial de espacios usados</w:t>
      </w:r>
    </w:p>
    <w:p w14:paraId="40ED4721" w14:textId="77777777" w:rsidR="002B1BCF" w:rsidRDefault="002B1BCF" w:rsidP="002B1BCF">
      <w:pPr>
        <w:ind w:firstLine="0"/>
      </w:pPr>
      <w:r>
        <w:t>En un período de tiempo m</w:t>
      </w:r>
      <w:r w:rsidR="00347F1A">
        <w:t>ue</w:t>
      </w:r>
      <w:r>
        <w:t>str</w:t>
      </w:r>
      <w:r w:rsidR="00347F1A">
        <w:t>a</w:t>
      </w:r>
      <w:r>
        <w:t xml:space="preserve"> los espacios usados</w:t>
      </w:r>
      <w:r w:rsidR="00347F1A">
        <w:t xml:space="preserve">. </w:t>
      </w:r>
      <w:bookmarkStart w:id="7" w:name="_Hlk199871023"/>
      <w:r w:rsidR="00347F1A">
        <w:t xml:space="preserve">Lo hace </w:t>
      </w:r>
      <w:bookmarkEnd w:id="7"/>
      <w:r>
        <w:t>en forma descendente</w:t>
      </w:r>
      <w:r w:rsidR="00347F1A">
        <w:t xml:space="preserve">. </w:t>
      </w:r>
      <w:r>
        <w:t xml:space="preserve"> </w:t>
      </w:r>
      <w:r w:rsidR="00347F1A">
        <w:t>P</w:t>
      </w:r>
      <w:r>
        <w:t>or día</w:t>
      </w:r>
      <w:r w:rsidR="00347F1A">
        <w:t>,</w:t>
      </w:r>
      <w:r>
        <w:t xml:space="preserve"> </w:t>
      </w:r>
      <w:r w:rsidR="00347F1A">
        <w:t xml:space="preserve">muestra </w:t>
      </w:r>
      <w:r>
        <w:t xml:space="preserve">cada uno de los espacios que se han usado incluyendo costo y tiempo del alquiler. </w:t>
      </w:r>
    </w:p>
    <w:p w14:paraId="69CE8538" w14:textId="77777777" w:rsidR="002B1BCF" w:rsidRPr="008D28B7" w:rsidRDefault="002B1BCF" w:rsidP="002B1BCF">
      <w:pPr>
        <w:ind w:firstLine="0"/>
        <w:rPr>
          <w:b/>
          <w:bCs/>
        </w:rPr>
      </w:pPr>
      <w:r w:rsidRPr="008D28B7">
        <w:rPr>
          <w:b/>
          <w:bCs/>
        </w:rPr>
        <w:t>Opción: Historial de multas</w:t>
      </w:r>
    </w:p>
    <w:p w14:paraId="32D99315" w14:textId="14878416" w:rsidR="00F20558" w:rsidRDefault="002B1BCF" w:rsidP="00C66BFD">
      <w:pPr>
        <w:ind w:firstLine="0"/>
      </w:pPr>
      <w:r>
        <w:t xml:space="preserve">En un período de tiempo </w:t>
      </w:r>
      <w:r w:rsidR="00316588">
        <w:t xml:space="preserve">muestra </w:t>
      </w:r>
      <w:r>
        <w:t>las multas</w:t>
      </w:r>
      <w:r w:rsidR="00316588">
        <w:t xml:space="preserve">. </w:t>
      </w:r>
      <w:r>
        <w:t xml:space="preserve"> en forma descendente</w:t>
      </w:r>
      <w:r w:rsidR="00316588">
        <w:t>.  Por día, muestra</w:t>
      </w:r>
      <w:r w:rsidR="00316588">
        <w:t xml:space="preserve"> </w:t>
      </w:r>
      <w:r>
        <w:t>la información de cada multa. Incluy</w:t>
      </w:r>
      <w:r w:rsidR="0006449C">
        <w:t>e</w:t>
      </w:r>
      <w:r>
        <w:t xml:space="preserve"> el total general del monto de las multas al final del reporte. </w:t>
      </w:r>
    </w:p>
    <w:p w14:paraId="2DE305D4" w14:textId="77777777" w:rsidR="00F20558" w:rsidRDefault="00F20558">
      <w:pPr>
        <w:ind w:firstLine="0"/>
        <w:jc w:val="left"/>
      </w:pPr>
      <w:r>
        <w:br w:type="page"/>
      </w:r>
    </w:p>
    <w:p w14:paraId="79636B95" w14:textId="29DE6193" w:rsidR="00F20558" w:rsidRDefault="00F20558" w:rsidP="00211518">
      <w:pPr>
        <w:pStyle w:val="Ttulo2"/>
      </w:pPr>
      <w:bookmarkStart w:id="8" w:name="_Toc199871566"/>
      <w:r>
        <w:lastRenderedPageBreak/>
        <w:t xml:space="preserve">FUNCIÓN: </w:t>
      </w:r>
      <w:r>
        <w:t>Acerca de</w:t>
      </w:r>
      <w:bookmarkEnd w:id="8"/>
    </w:p>
    <w:p w14:paraId="0C7F4ED1" w14:textId="6A5B133A" w:rsidR="00F20558" w:rsidRDefault="00F20558" w:rsidP="00F20558">
      <w:pPr>
        <w:ind w:firstLine="0"/>
      </w:pPr>
      <w:r>
        <w:t>Esta opción despliega una ventana con información básica del sistema. Además, da una breve descripción de para qué sirve el sistema.</w:t>
      </w:r>
    </w:p>
    <w:p w14:paraId="2CBB6ECF" w14:textId="01FC0A76" w:rsidR="00F20558" w:rsidRDefault="00F20558" w:rsidP="00211518">
      <w:pPr>
        <w:pStyle w:val="Ttulo2"/>
      </w:pPr>
      <w:bookmarkStart w:id="9" w:name="_Toc199871567"/>
      <w:r>
        <w:t xml:space="preserve">FUNCIÓN: </w:t>
      </w:r>
      <w:r>
        <w:t>Ayuda</w:t>
      </w:r>
      <w:bookmarkEnd w:id="9"/>
    </w:p>
    <w:p w14:paraId="2D96B87E" w14:textId="2BFC7AED" w:rsidR="00F20558" w:rsidRPr="00F20558" w:rsidRDefault="00F20558" w:rsidP="00F20558">
      <w:pPr>
        <w:ind w:firstLine="0"/>
      </w:pPr>
      <w:r>
        <w:t xml:space="preserve">Esta opción despliega </w:t>
      </w:r>
      <w:r>
        <w:t xml:space="preserve">el manual de usuario del sistema. En este manual viene una descripción de cada función </w:t>
      </w:r>
      <w:r w:rsidR="00124FF9">
        <w:t>que el</w:t>
      </w:r>
      <w:r>
        <w:t xml:space="preserve"> sistema</w:t>
      </w:r>
      <w:r w:rsidR="00124FF9">
        <w:t xml:space="preserve"> tiene</w:t>
      </w:r>
      <w:r>
        <w:t>.</w:t>
      </w:r>
      <w:r w:rsidR="00124FF9">
        <w:t xml:space="preserve"> Junto a esto, vienen </w:t>
      </w:r>
      <w:r w:rsidR="00211518">
        <w:t>las especificaciones</w:t>
      </w:r>
      <w:r w:rsidR="00124FF9">
        <w:t xml:space="preserve"> de cómo deben ser los datos que se ingresan al sistema, esto para que el usuario sepa los formatos que el aplicativo requiere</w:t>
      </w:r>
      <w:r w:rsidR="006019BC">
        <w:t xml:space="preserve"> para su buen funcionamiento</w:t>
      </w:r>
      <w:r w:rsidR="00124FF9">
        <w:t>.</w:t>
      </w:r>
    </w:p>
    <w:p w14:paraId="1C16AB6E" w14:textId="77777777" w:rsidR="00F20558" w:rsidRPr="00F20558" w:rsidRDefault="00F20558" w:rsidP="00F20558">
      <w:pPr>
        <w:ind w:firstLine="0"/>
      </w:pPr>
    </w:p>
    <w:p w14:paraId="01D99DCD" w14:textId="77777777" w:rsidR="002B1BCF" w:rsidRPr="00E37EC0" w:rsidRDefault="002B1BCF" w:rsidP="00C66BFD">
      <w:pPr>
        <w:ind w:firstLine="0"/>
      </w:pPr>
    </w:p>
    <w:sectPr w:rsidR="002B1BCF" w:rsidRPr="00E37EC0" w:rsidSect="003510C2">
      <w:headerReference w:type="default" r:id="rId14"/>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12E3" w14:textId="77777777" w:rsidR="003E3B29" w:rsidRDefault="003E3B29" w:rsidP="004E70B2">
      <w:r>
        <w:separator/>
      </w:r>
    </w:p>
  </w:endnote>
  <w:endnote w:type="continuationSeparator" w:id="0">
    <w:p w14:paraId="7060F3E8" w14:textId="77777777" w:rsidR="003E3B29" w:rsidRDefault="003E3B29"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44FF9" w14:textId="6FECBC88" w:rsidR="00DE5F10" w:rsidRDefault="00DE5F10" w:rsidP="003A107F">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8535" w14:textId="20A3CFDB" w:rsidR="003A107F" w:rsidRDefault="003A107F" w:rsidP="003A107F">
    <w:pPr>
      <w:pStyle w:val="Piedepgina"/>
      <w:ind w:firstLine="0"/>
    </w:pPr>
  </w:p>
  <w:p w14:paraId="682BFDBF" w14:textId="77777777" w:rsidR="003A107F" w:rsidRDefault="003A10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166578"/>
      <w:docPartObj>
        <w:docPartGallery w:val="Page Numbers (Bottom of Page)"/>
        <w:docPartUnique/>
      </w:docPartObj>
    </w:sdtPr>
    <w:sdtContent>
      <w:p w14:paraId="48800479" w14:textId="51F9A679" w:rsidR="003A107F" w:rsidRDefault="003A107F">
        <w:pPr>
          <w:pStyle w:val="Piedepgina"/>
          <w:jc w:val="right"/>
        </w:pPr>
        <w:r>
          <w:fldChar w:fldCharType="begin"/>
        </w:r>
        <w:r>
          <w:instrText>PAGE   \* MERGEFORMAT</w:instrText>
        </w:r>
        <w:r>
          <w:fldChar w:fldCharType="separate"/>
        </w:r>
        <w:r>
          <w:rPr>
            <w:lang w:val="es-ES"/>
          </w:rPr>
          <w:t>2</w:t>
        </w:r>
        <w:r>
          <w:fldChar w:fldCharType="end"/>
        </w:r>
      </w:p>
    </w:sdtContent>
  </w:sdt>
  <w:p w14:paraId="4E770ECF" w14:textId="77777777" w:rsidR="003A107F" w:rsidRDefault="003A1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DD4FC" w14:textId="77777777" w:rsidR="003E3B29" w:rsidRDefault="003E3B29" w:rsidP="004E70B2">
      <w:r>
        <w:separator/>
      </w:r>
    </w:p>
  </w:footnote>
  <w:footnote w:type="continuationSeparator" w:id="0">
    <w:p w14:paraId="5B982AE6" w14:textId="77777777" w:rsidR="003E3B29" w:rsidRDefault="003E3B29"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E6995" w14:textId="1D6D28AE" w:rsidR="00DE5F10" w:rsidRDefault="00DE5F10" w:rsidP="00824252">
    <w:pPr>
      <w:pStyle w:val="Encabezado"/>
    </w:pPr>
  </w:p>
  <w:p w14:paraId="375566C0" w14:textId="77777777" w:rsidR="00DE5F10" w:rsidRDefault="00DE5F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E3F9" w14:textId="77777777" w:rsidR="003510C2" w:rsidRDefault="003510C2" w:rsidP="004E70B2">
    <w:pPr>
      <w:pStyle w:val="Encabezado"/>
    </w:pPr>
  </w:p>
  <w:p w14:paraId="0ED2AB1D" w14:textId="77777777" w:rsidR="00A60BF8" w:rsidRDefault="00A60BF8" w:rsidP="004E70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67D39" w14:textId="77777777"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F3E2B"/>
    <w:multiLevelType w:val="hybridMultilevel"/>
    <w:tmpl w:val="60D2D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74E6DCA"/>
    <w:multiLevelType w:val="hybridMultilevel"/>
    <w:tmpl w:val="730CEF0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3"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5"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87ECB"/>
    <w:multiLevelType w:val="hybridMultilevel"/>
    <w:tmpl w:val="308CD7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4"/>
  </w:num>
  <w:num w:numId="2" w16cid:durableId="279411506">
    <w:abstractNumId w:val="5"/>
  </w:num>
  <w:num w:numId="3" w16cid:durableId="1689674387">
    <w:abstractNumId w:val="8"/>
  </w:num>
  <w:num w:numId="4" w16cid:durableId="730153352">
    <w:abstractNumId w:val="1"/>
  </w:num>
  <w:num w:numId="5" w16cid:durableId="2102874470">
    <w:abstractNumId w:val="10"/>
  </w:num>
  <w:num w:numId="6" w16cid:durableId="1507162011">
    <w:abstractNumId w:val="3"/>
  </w:num>
  <w:num w:numId="7" w16cid:durableId="705254241">
    <w:abstractNumId w:val="9"/>
  </w:num>
  <w:num w:numId="8" w16cid:durableId="974143119">
    <w:abstractNumId w:val="6"/>
  </w:num>
  <w:num w:numId="9" w16cid:durableId="2062169953">
    <w:abstractNumId w:val="2"/>
  </w:num>
  <w:num w:numId="10" w16cid:durableId="1824200625">
    <w:abstractNumId w:val="0"/>
  </w:num>
  <w:num w:numId="11" w16cid:durableId="1506286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33997"/>
    <w:rsid w:val="000474A7"/>
    <w:rsid w:val="0006449C"/>
    <w:rsid w:val="000731A3"/>
    <w:rsid w:val="000B45D5"/>
    <w:rsid w:val="000C2539"/>
    <w:rsid w:val="00102BCE"/>
    <w:rsid w:val="00104B8D"/>
    <w:rsid w:val="001074B7"/>
    <w:rsid w:val="001119C5"/>
    <w:rsid w:val="00120C01"/>
    <w:rsid w:val="00123E37"/>
    <w:rsid w:val="00124FF9"/>
    <w:rsid w:val="00141B60"/>
    <w:rsid w:val="00145F02"/>
    <w:rsid w:val="001461AE"/>
    <w:rsid w:val="00156858"/>
    <w:rsid w:val="0017786E"/>
    <w:rsid w:val="001808CE"/>
    <w:rsid w:val="001A40B9"/>
    <w:rsid w:val="001B6FC6"/>
    <w:rsid w:val="001D565A"/>
    <w:rsid w:val="001E0579"/>
    <w:rsid w:val="001E76B6"/>
    <w:rsid w:val="00211518"/>
    <w:rsid w:val="0023151D"/>
    <w:rsid w:val="002B1BCF"/>
    <w:rsid w:val="002B20D3"/>
    <w:rsid w:val="002D0C2B"/>
    <w:rsid w:val="002D69FF"/>
    <w:rsid w:val="002F50E7"/>
    <w:rsid w:val="00314D31"/>
    <w:rsid w:val="00316588"/>
    <w:rsid w:val="00336583"/>
    <w:rsid w:val="0034224F"/>
    <w:rsid w:val="00343116"/>
    <w:rsid w:val="00347F1A"/>
    <w:rsid w:val="003510C2"/>
    <w:rsid w:val="00356B26"/>
    <w:rsid w:val="00357E2E"/>
    <w:rsid w:val="00360131"/>
    <w:rsid w:val="00367B22"/>
    <w:rsid w:val="00383BE2"/>
    <w:rsid w:val="00384103"/>
    <w:rsid w:val="00387909"/>
    <w:rsid w:val="003A107F"/>
    <w:rsid w:val="003B3EE9"/>
    <w:rsid w:val="003D5E79"/>
    <w:rsid w:val="003D71C9"/>
    <w:rsid w:val="003E3B29"/>
    <w:rsid w:val="004107C5"/>
    <w:rsid w:val="00424732"/>
    <w:rsid w:val="0042537B"/>
    <w:rsid w:val="004328FA"/>
    <w:rsid w:val="00433920"/>
    <w:rsid w:val="004411AE"/>
    <w:rsid w:val="00441278"/>
    <w:rsid w:val="00444439"/>
    <w:rsid w:val="0046546F"/>
    <w:rsid w:val="0046714F"/>
    <w:rsid w:val="004674A7"/>
    <w:rsid w:val="00482727"/>
    <w:rsid w:val="004A45AC"/>
    <w:rsid w:val="004C45CC"/>
    <w:rsid w:val="004D1F10"/>
    <w:rsid w:val="004E70B2"/>
    <w:rsid w:val="005332B5"/>
    <w:rsid w:val="0053588B"/>
    <w:rsid w:val="005432BE"/>
    <w:rsid w:val="00553078"/>
    <w:rsid w:val="00554E02"/>
    <w:rsid w:val="005678A5"/>
    <w:rsid w:val="00571FEE"/>
    <w:rsid w:val="005875A5"/>
    <w:rsid w:val="005A2205"/>
    <w:rsid w:val="005B0650"/>
    <w:rsid w:val="005C3603"/>
    <w:rsid w:val="005D23FE"/>
    <w:rsid w:val="005F295D"/>
    <w:rsid w:val="006019BC"/>
    <w:rsid w:val="00611598"/>
    <w:rsid w:val="0065575C"/>
    <w:rsid w:val="0067110D"/>
    <w:rsid w:val="006718D1"/>
    <w:rsid w:val="006805C0"/>
    <w:rsid w:val="00705B86"/>
    <w:rsid w:val="00711E77"/>
    <w:rsid w:val="00721AED"/>
    <w:rsid w:val="00730C5F"/>
    <w:rsid w:val="00742000"/>
    <w:rsid w:val="007434AA"/>
    <w:rsid w:val="0075531A"/>
    <w:rsid w:val="0075765C"/>
    <w:rsid w:val="007703D4"/>
    <w:rsid w:val="00771589"/>
    <w:rsid w:val="00787AE8"/>
    <w:rsid w:val="007E1C57"/>
    <w:rsid w:val="007E3727"/>
    <w:rsid w:val="007F0FC6"/>
    <w:rsid w:val="007F2F9D"/>
    <w:rsid w:val="007F436E"/>
    <w:rsid w:val="00813ED5"/>
    <w:rsid w:val="00815228"/>
    <w:rsid w:val="00824252"/>
    <w:rsid w:val="0083326B"/>
    <w:rsid w:val="00836E2C"/>
    <w:rsid w:val="00851FF6"/>
    <w:rsid w:val="0086019F"/>
    <w:rsid w:val="00876FAF"/>
    <w:rsid w:val="008A71C2"/>
    <w:rsid w:val="008D1139"/>
    <w:rsid w:val="008D28B7"/>
    <w:rsid w:val="008D5DF3"/>
    <w:rsid w:val="008D70C2"/>
    <w:rsid w:val="008F693F"/>
    <w:rsid w:val="009003B0"/>
    <w:rsid w:val="0092123C"/>
    <w:rsid w:val="00943936"/>
    <w:rsid w:val="00951512"/>
    <w:rsid w:val="0096078A"/>
    <w:rsid w:val="00970723"/>
    <w:rsid w:val="009772EC"/>
    <w:rsid w:val="009832E0"/>
    <w:rsid w:val="009B6C66"/>
    <w:rsid w:val="009C1025"/>
    <w:rsid w:val="009C42E9"/>
    <w:rsid w:val="009E333D"/>
    <w:rsid w:val="009F14BB"/>
    <w:rsid w:val="00A17954"/>
    <w:rsid w:val="00A60BF8"/>
    <w:rsid w:val="00A8235C"/>
    <w:rsid w:val="00A83588"/>
    <w:rsid w:val="00A970A7"/>
    <w:rsid w:val="00AC1CB9"/>
    <w:rsid w:val="00AD047C"/>
    <w:rsid w:val="00AD3C22"/>
    <w:rsid w:val="00B11547"/>
    <w:rsid w:val="00B1695E"/>
    <w:rsid w:val="00B469F0"/>
    <w:rsid w:val="00B574BC"/>
    <w:rsid w:val="00B641FD"/>
    <w:rsid w:val="00B65854"/>
    <w:rsid w:val="00B70E3B"/>
    <w:rsid w:val="00BD2735"/>
    <w:rsid w:val="00BF0CE4"/>
    <w:rsid w:val="00BF3193"/>
    <w:rsid w:val="00C422F9"/>
    <w:rsid w:val="00C44FB3"/>
    <w:rsid w:val="00C66BFD"/>
    <w:rsid w:val="00C750EB"/>
    <w:rsid w:val="00C87097"/>
    <w:rsid w:val="00CA76B3"/>
    <w:rsid w:val="00CA7C03"/>
    <w:rsid w:val="00CE3A08"/>
    <w:rsid w:val="00D02457"/>
    <w:rsid w:val="00D11C3E"/>
    <w:rsid w:val="00D2166E"/>
    <w:rsid w:val="00D2398A"/>
    <w:rsid w:val="00D25D7E"/>
    <w:rsid w:val="00D25ECF"/>
    <w:rsid w:val="00D364FE"/>
    <w:rsid w:val="00D927E7"/>
    <w:rsid w:val="00D952AD"/>
    <w:rsid w:val="00DD3185"/>
    <w:rsid w:val="00DE0765"/>
    <w:rsid w:val="00DE5F10"/>
    <w:rsid w:val="00DF6ABA"/>
    <w:rsid w:val="00E14247"/>
    <w:rsid w:val="00E16EDB"/>
    <w:rsid w:val="00E264AB"/>
    <w:rsid w:val="00E37EC0"/>
    <w:rsid w:val="00E404B8"/>
    <w:rsid w:val="00E4193B"/>
    <w:rsid w:val="00E55610"/>
    <w:rsid w:val="00E6385F"/>
    <w:rsid w:val="00E64B3D"/>
    <w:rsid w:val="00E80B65"/>
    <w:rsid w:val="00E859F8"/>
    <w:rsid w:val="00E973D2"/>
    <w:rsid w:val="00EC233B"/>
    <w:rsid w:val="00EC26D5"/>
    <w:rsid w:val="00EC5393"/>
    <w:rsid w:val="00EC75A2"/>
    <w:rsid w:val="00ED45DA"/>
    <w:rsid w:val="00EF4D81"/>
    <w:rsid w:val="00F05F83"/>
    <w:rsid w:val="00F20558"/>
    <w:rsid w:val="00F271E1"/>
    <w:rsid w:val="00F3452C"/>
    <w:rsid w:val="00F468ED"/>
    <w:rsid w:val="00F8282A"/>
    <w:rsid w:val="00F93C1E"/>
    <w:rsid w:val="00FB2572"/>
    <w:rsid w:val="00FC2B44"/>
    <w:rsid w:val="00FF44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FE7F"/>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86"/>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E64B3D"/>
    <w:pPr>
      <w:spacing w:after="100"/>
      <w:ind w:left="240"/>
    </w:pPr>
  </w:style>
  <w:style w:type="paragraph" w:styleId="TDC3">
    <w:name w:val="toc 3"/>
    <w:basedOn w:val="Normal"/>
    <w:next w:val="Normal"/>
    <w:autoRedefine/>
    <w:uiPriority w:val="39"/>
    <w:unhideWhenUsed/>
    <w:rsid w:val="00E64B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6</Pages>
  <Words>765</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172</cp:revision>
  <cp:lastPrinted>2025-06-04T01:32:00Z</cp:lastPrinted>
  <dcterms:created xsi:type="dcterms:W3CDTF">2025-02-19T17:03:00Z</dcterms:created>
  <dcterms:modified xsi:type="dcterms:W3CDTF">2025-06-04T01:35:00Z</dcterms:modified>
</cp:coreProperties>
</file>