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4061E7"/>
          <w:sz w:val="32"/>
          <w:szCs w:val="32"/>
        </w:rPr>
        <w:t xml:space="preserve">MEMO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To: </w:t>
      </w:r>
      <w:r>
        <w:rPr>
          <w:rFonts w:ascii="Arial" w:cs="Arial" w:eastAsia="Arial" w:hAnsi="Arial"/>
          <w:sz w:val="22"/>
          <w:szCs w:val="22"/>
        </w:rPr>
        <w:t xml:space="preserve">Design &amp; AI Team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From: </w:t>
      </w:r>
      <w:r>
        <w:rPr>
          <w:rFonts w:ascii="Arial" w:cs="Arial" w:eastAsia="Arial" w:hAnsi="Arial"/>
          <w:sz w:val="22"/>
          <w:szCs w:val="22"/>
        </w:rPr>
        <w:t xml:space="preserve">Yareli Ramirez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 </w:t>
      </w:r>
      <w:r>
        <w:rPr>
          <w:rFonts w:ascii="Arial" w:cs="Arial" w:eastAsia="Arial" w:hAnsi="Arial"/>
          <w:sz w:val="22"/>
          <w:szCs w:val="22"/>
        </w:rPr>
        <w:t xml:space="preserve">June 2026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Re: </w:t>
      </w:r>
      <w:r>
        <w:rPr>
          <w:rFonts w:ascii="Arial" w:cs="Arial" w:eastAsia="Arial" w:hAnsi="Arial"/>
          <w:sz w:val="22"/>
          <w:szCs w:val="22"/>
        </w:rPr>
        <w:t xml:space="preserve">Netflix Design Token Style Sheet</w:t>
      </w:r>
    </w:p>
    <w:p>
      <w:pPr>
        <w:pBdr>
          <w:bottom w:val="single" w:color="4061E7" w:sz="6" w:space="1"/>
        </w:pBdr>
        <w:spacing w:after="240"/>
      </w:pPr>
    </w:p>
    <w:p>
      <w:pPr>
        <w:pBdr>
          <w:bottom w:val="single" w:color="4061E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4061E7"/>
          <w:sz w:val="24"/>
          <w:szCs w:val="24"/>
        </w:rPr>
        <w:t xml:space="preserve">Objective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Netflix Design Token Style Sheet is a self-serve tool that gives anyone at Netflix instant access to approved brand styles: colors, gradients, and typography. The goal is to reduce the time spent searching for the right values, eliminate inconsistencies in AI-generated visual content, and make it easier for non-designers to work confidently within brand guidelines.</w:t>
      </w:r>
    </w:p>
    <w:p>
      <w:pPr>
        <w:pBdr>
          <w:bottom w:val="single" w:color="4061E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4061E7"/>
          <w:sz w:val="24"/>
          <w:szCs w:val="24"/>
        </w:rPr>
        <w:t xml:space="preserve">Current Scope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tool currently covers: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Color tokens by role (Primary, Secondary, Bright, Text, Status) across three schemes: Core, Cool, and Warm, in both dark and light mode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Gradient tokens for layered backgrounds with the same scheme and mode coverage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Typography styles with full specs: font family, size, weight, line height, and letter spacing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One-click copy for any value, plus a collection tray to pin and export multiple tokens at once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Export as CSS variables or a Markdown file, ready to attach to any AI prompt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Built-in Getting Started guide and FAQ for self-service onboarding</w:t>
      </w:r>
    </w:p>
    <w:p>
      <w:pPr>
        <w:pBdr>
          <w:bottom w:val="single" w:color="4061E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4061E7"/>
          <w:sz w:val="24"/>
          <w:szCs w:val="24"/>
        </w:rPr>
        <w:t xml:space="preserve">Business Impact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By giving AI tools the right styles upfront, teams spend less time correcting outputs and going back and forth in prompts. Fewer iterations means shorter sessions, lower token consumption, and a smaller environmental footprint. The tool also reduces dependency on design reviews for basic brand questions, freeing up designer bandwidth for higher-value work.</w:t>
      </w:r>
    </w:p>
    <w:p>
      <w:pPr>
        <w:pBdr>
          <w:bottom w:val="single" w:color="4061E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4061E7"/>
          <w:sz w:val="24"/>
          <w:szCs w:val="24"/>
        </w:rPr>
        <w:t xml:space="preserve">Ideas in the Works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following features are planned or under consideration: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Claude Code integration with presentation templates, so teams can generate on-brand decks directly from the CLI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Expanded token library covering additional styles, components, and motion guidelines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Icons tab with the approved Netflix icon set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Search and filter across all tokens for faster discovery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Figma token export format for design-to-code handoff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Integration with Hawkins (HC: Web Toolkit) for consistent component and icon references</w:t>
      </w:r>
    </w:p>
    <w:p>
      <w:pPr>
        <w:spacing w:before="32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For questions or feedback, use the built-in feedback button in the tool or reach out on Slack.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2026-06-25T18:16:56.043Z</dcterms:created>
  <dcterms:modified xsi:type="dcterms:W3CDTF">2026-06-25T18:16:56.043Z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