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jc w:val="center"/>
      </w:pPr>
      <w:r>
        <w:rPr>
          <w:rFonts w:ascii="Arial" w:cs="Arial" w:eastAsia="Arial" w:hAnsi="Arial"/>
          <w:b/>
          <w:bCs/>
          <w:color w:val="6C63FF"/>
          <w:sz w:val="72"/>
          <w:szCs w:val="72"/>
        </w:rPr>
        <w:t xml:space="preserve">GIMME</w:t>
      </w:r>
    </w:p>
    <w:p>
      <w:pPr>
        <w:spacing w:after="80" w:before="120"/>
        <w:jc w:val="center"/>
      </w:pPr>
      <w:r>
        <w:rPr>
          <w:rFonts w:ascii="Arial" w:cs="Arial" w:eastAsia="Arial" w:hAnsi="Arial"/>
          <w:color w:val="444466"/>
          <w:sz w:val="32"/>
          <w:szCs w:val="32"/>
        </w:rPr>
        <w:t xml:space="preserve">Pre-Launch Task Specification</w:t>
      </w:r>
    </w:p>
    <w:p>
      <w:pPr>
        <w:spacing w:after="600" w:before="0"/>
        <w:jc w:val="center"/>
      </w:pPr>
      <w:r>
        <w:rPr>
          <w:rFonts w:ascii="Arial" w:cs="Arial" w:eastAsia="Arial" w:hAnsi="Arial"/>
          <w:color w:val="888899"/>
          <w:sz w:val="22"/>
          <w:szCs w:val="22"/>
        </w:rPr>
        <w:t xml:space="preserve">v1.0 — April 2026</w:t>
      </w:r>
    </w:p>
    <w:tbl>
      <w:tblPr>
        <w:tblW w:type="dxa" w:w="9360"/>
        <w:tblBorders>
          <w:top w:val="single" w:color="DDDDEE" w:sz="1"/>
          <w:left w:val="single" w:color="DDDDEE" w:sz="1"/>
          <w:bottom w:val="single" w:color="DDDDEE" w:sz="1"/>
          <w:right w:val="single" w:color="DDDDEE" w:sz="1"/>
          <w:insideH w:val="single" w:color="auto" w:sz="4"/>
          <w:insideV w:val="single" w:color="auto" w:sz="4"/>
        </w:tblBorders>
      </w:tblPr>
      <w:tblGrid>
        <w:gridCol w:w="2340"/>
        <w:gridCol w:w="2340"/>
        <w:gridCol w:w="2340"/>
        <w:gridCol w:w="2340"/>
      </w:tblGrid>
      <w:tr>
        <w:tc>
          <w:tcPr>
            <w:tcBorders>
              <w:top w:val="single" w:color="DDDDEE" w:sz="1"/>
              <w:left w:val="single" w:color="DDDDEE" w:sz="1"/>
              <w:bottom w:val="single" w:color="DDDDEE" w:sz="1"/>
              <w:right w:val="single" w:color="DDDDEE" w:sz="1"/>
            </w:tcBorders>
            <w:shd w:fill="FFEBEE" w:val="clear"/>
            <w:tcMar>
              <w:top w:type="dxa" w:w="120"/>
              <w:left w:type="dxa" w:w="180"/>
              <w:bottom w:type="dxa" w:w="120"/>
              <w:right w:type="dxa" w:w="120"/>
            </w:tcMar>
          </w:tcPr>
          <w:p>
            <w:r>
              <w:rPr>
                <w:rFonts w:ascii="Arial" w:cs="Arial" w:eastAsia="Arial" w:hAnsi="Arial"/>
                <w:b/>
                <w:bCs/>
                <w:color w:val="E53935"/>
                <w:sz w:val="22"/>
                <w:szCs w:val="22"/>
              </w:rPr>
              <w:t xml:space="preserve">Critical</w:t>
            </w:r>
          </w:p>
          <w:p>
            <w:r>
              <w:rPr>
                <w:rFonts w:ascii="Arial" w:cs="Arial" w:eastAsia="Arial" w:hAnsi="Arial"/>
                <w:color w:val="444466"/>
                <w:sz w:val="18"/>
                <w:szCs w:val="18"/>
              </w:rPr>
              <w:t xml:space="preserve">4 tasks  •  ~12–17 days</w:t>
            </w:r>
          </w:p>
        </w:tc>
        <w:tc>
          <w:tcPr>
            <w:tcBorders>
              <w:top w:val="single" w:color="DDDDEE" w:sz="1"/>
              <w:left w:val="single" w:color="DDDDEE" w:sz="1"/>
              <w:bottom w:val="single" w:color="DDDDEE" w:sz="1"/>
              <w:right w:val="single" w:color="DDDDEE" w:sz="1"/>
            </w:tcBorders>
            <w:shd w:fill="FFF3E0" w:val="clear"/>
            <w:tcMar>
              <w:top w:type="dxa" w:w="120"/>
              <w:left w:type="dxa" w:w="180"/>
              <w:bottom w:type="dxa" w:w="120"/>
              <w:right w:type="dxa" w:w="120"/>
            </w:tcMar>
          </w:tcPr>
          <w:p>
            <w:r>
              <w:rPr>
                <w:rFonts w:ascii="Arial" w:cs="Arial" w:eastAsia="Arial" w:hAnsi="Arial"/>
                <w:b/>
                <w:bCs/>
                <w:color w:val="F57C00"/>
                <w:sz w:val="22"/>
                <w:szCs w:val="22"/>
              </w:rPr>
              <w:t xml:space="preserve">Should Have</w:t>
            </w:r>
          </w:p>
          <w:p>
            <w:r>
              <w:rPr>
                <w:rFonts w:ascii="Arial" w:cs="Arial" w:eastAsia="Arial" w:hAnsi="Arial"/>
                <w:color w:val="444466"/>
                <w:sz w:val="18"/>
                <w:szCs w:val="18"/>
              </w:rPr>
              <w:t xml:space="preserve">5 tasks  •  ~12–16 days</w:t>
            </w:r>
          </w:p>
        </w:tc>
        <w:tc>
          <w:tcPr>
            <w:tcBorders>
              <w:top w:val="single" w:color="DDDDEE" w:sz="1"/>
              <w:left w:val="single" w:color="DDDDEE" w:sz="1"/>
              <w:bottom w:val="single" w:color="DDDDEE" w:sz="1"/>
              <w:right w:val="single" w:color="DDDDEE" w:sz="1"/>
            </w:tcBorders>
            <w:shd w:fill="EDE7F6" w:val="clear"/>
            <w:tcMar>
              <w:top w:type="dxa" w:w="120"/>
              <w:left w:type="dxa" w:w="180"/>
              <w:bottom w:type="dxa" w:w="120"/>
              <w:right w:type="dxa" w:w="120"/>
            </w:tcMar>
          </w:tcPr>
          <w:p>
            <w:r>
              <w:rPr>
                <w:rFonts w:ascii="Arial" w:cs="Arial" w:eastAsia="Arial" w:hAnsi="Arial"/>
                <w:b/>
                <w:bCs/>
                <w:color w:val="5E35B1"/>
                <w:sz w:val="22"/>
                <w:szCs w:val="22"/>
              </w:rPr>
              <w:t xml:space="preserve">Nice to Have</w:t>
            </w:r>
          </w:p>
          <w:p>
            <w:r>
              <w:rPr>
                <w:rFonts w:ascii="Arial" w:cs="Arial" w:eastAsia="Arial" w:hAnsi="Arial"/>
                <w:color w:val="444466"/>
                <w:sz w:val="18"/>
                <w:szCs w:val="18"/>
              </w:rPr>
              <w:t xml:space="preserve">4 tasks  •  ~7–10 days</w:t>
            </w:r>
          </w:p>
        </w:tc>
        <w:tc>
          <w:tcPr>
            <w:tcBorders>
              <w:top w:val="single" w:color="DDDDEE" w:sz="1"/>
              <w:left w:val="single" w:color="DDDDEE" w:sz="1"/>
              <w:bottom w:val="single" w:color="DDDDEE" w:sz="1"/>
              <w:right w:val="single" w:color="DDDDEE" w:sz="1"/>
            </w:tcBorders>
            <w:shd w:fill="F8F8FC" w:val="clear"/>
            <w:tcMar>
              <w:top w:type="dxa" w:w="120"/>
              <w:left w:type="dxa" w:w="180"/>
              <w:bottom w:type="dxa" w:w="120"/>
              <w:right w:type="dxa" w:w="120"/>
            </w:tcMar>
          </w:tcPr>
          <w:p>
            <w:r>
              <w:rPr>
                <w:rFonts w:ascii="Arial" w:cs="Arial" w:eastAsia="Arial" w:hAnsi="Arial"/>
                <w:b/>
                <w:bCs/>
                <w:color w:val="1A1A2E"/>
                <w:sz w:val="22"/>
                <w:szCs w:val="22"/>
              </w:rPr>
              <w:t xml:space="preserve">Total</w:t>
            </w:r>
          </w:p>
          <w:p>
            <w:r>
              <w:rPr>
                <w:rFonts w:ascii="Arial" w:cs="Arial" w:eastAsia="Arial" w:hAnsi="Arial"/>
                <w:color w:val="444466"/>
                <w:sz w:val="18"/>
                <w:szCs w:val="18"/>
              </w:rPr>
              <w:t xml:space="preserve">13 tasks  •  ~3–4 weeks</w:t>
            </w:r>
          </w:p>
        </w:tc>
      </w:tr>
    </w:tbl>
    <w:p>
      <w:pPr>
        <w:spacing w:after="80" w:before="0"/>
      </w:pPr>
      <w:r>
        <w:t xml:space="preserve"/>
      </w:r>
    </w:p>
    <w:p>
      <w:pPr>
        <w:pBdr>
          <w:left w:val="single" w:color="6C63FF" w:sz="12" w:space="8"/>
        </w:pBdr>
        <w:spacing w:after="400" w:before="160"/>
        <w:ind w:left="240"/>
      </w:pPr>
      <w:r>
        <w:rPr>
          <w:rFonts w:ascii="Arial" w:cs="Arial" w:eastAsia="Arial" w:hAnsi="Arial"/>
          <w:b/>
          <w:bCs/>
          <w:color w:val="1A1A2E"/>
          <w:sz w:val="21"/>
          <w:szCs w:val="21"/>
        </w:rPr>
        <w:t xml:space="preserve">Launch readiness note: </w:t>
      </w:r>
      <w:r>
        <w:rPr>
          <w:rFonts w:ascii="Arial" w:cs="Arial" w:eastAsia="Arial" w:hAnsi="Arial"/>
          <w:color w:val="444466"/>
          <w:sz w:val="21"/>
          <w:szCs w:val="21"/>
        </w:rPr>
        <w:t xml:space="preserve">Critical tasks C-01 through C-04 must all ship before submitting to the App Store. Should-have tasks S-01 through S-05 are strongly recommended before launch but can ship as a day-one update within the first week. Nice-to-have tasks N-01 through N-04 are suitable for v1.1.</w:t>
      </w:r>
    </w:p>
    <w:p>
      <w:pPr>
        <w:pBdr>
          <w:bottom w:val="single" w:color="DDDDEE" w:sz="4" w:space="4"/>
        </w:pBdr>
        <w:spacing w:after="160" w:before="400"/>
      </w:pPr>
      <w:r>
        <w:rPr>
          <w:rFonts w:ascii="Arial" w:cs="Arial" w:eastAsia="Arial" w:hAnsi="Arial"/>
          <w:b/>
          <w:bCs/>
          <w:color w:val="E53935"/>
          <w:sz w:val="28"/>
          <w:szCs w:val="28"/>
        </w:rPr>
        <w:t xml:space="preserve">Critical — Blocks launch</w:t>
      </w:r>
    </w:p>
    <w:tbl>
      <w:tblPr>
        <w:tblW w:type="dxa" w:w="9360"/>
        <w:tblBorders>
          <w:top w:val="single" w:color="E53935" w:sz="3"/>
          <w:left w:val="single" w:color="E53935" w:sz="3"/>
          <w:bottom w:val="single" w:color="DDDDEE" w:sz="1"/>
          <w:right w:val="single" w:color="DDDDEE" w:sz="1"/>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FFEBEE" w:val="clear"/>
            <w:tcMar>
              <w:top w:type="dxa" w:w="40"/>
              <w:left w:type="dxa" w:w="100"/>
              <w:bottom w:type="dxa" w:w="40"/>
              <w:right w:type="dxa" w:w="100"/>
            </w:tcMar>
            <w:vAlign w:val="center"/>
          </w:tcPr>
          <w:p>
            <w:pPr>
              <w:jc w:val="center"/>
            </w:pPr>
            <w:r>
              <w:rPr>
                <w:rFonts w:ascii="Arial" w:cs="Arial" w:eastAsia="Arial" w:hAnsi="Arial"/>
                <w:b/>
                <w:bCs/>
                <w:color w:val="E53935"/>
                <w:sz w:val="16"/>
                <w:szCs w:val="16"/>
              </w:rPr>
              <w:t xml:space="preserve">CRITICAL</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444466"/>
                <w:sz w:val="16"/>
                <w:szCs w:val="16"/>
              </w:rPr>
              <w:t xml:space="preserve">Feature</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888899"/>
                <w:sz w:val="16"/>
                <w:szCs w:val="16"/>
              </w:rPr>
              <w:t xml:space="preserve">⏱ 3–4 days</w:t>
            </w:r>
          </w:p>
        </w:tc>
        <w:tc>
          <w:tcPr>
            <w:tcBorders>
              <w:top w:val="none" w:color="FFFFFF" w:sz="0"/>
              <w:left w:val="none" w:color="FFFFFF" w:sz="0"/>
              <w:bottom w:val="none" w:color="FFFFFF" w:sz="0"/>
              <w:right w:val="none" w:color="FFFFFF" w:sz="0"/>
            </w:tcBorders>
          </w:tcPr>
          <w:p/>
        </w:tc>
      </w:tr>
      <w:tr>
        <w:tc>
          <w:tcPr>
            <w:gridSpan w:val="4"/>
            <w:tcBorders>
              <w:top w:val="none" w:color="FFFFFF" w:sz="0"/>
              <w:left w:val="none" w:color="FFFFFF" w:sz="0"/>
              <w:bottom w:val="none" w:color="FFFFFF" w:sz="0"/>
              <w:right w:val="none" w:color="FFFFFF" w:sz="0"/>
            </w:tcBorders>
            <w:tcMar>
              <w:top w:type="dxa" w:w="80"/>
              <w:left w:type="dxa" w:w="120"/>
              <w:bottom w:type="dxa" w:w="40"/>
              <w:right w:type="dxa" w:w="120"/>
            </w:tcMar>
          </w:tcPr>
          <w:p>
            <w:r>
              <w:rPr>
                <w:rFonts w:ascii="Arial" w:cs="Arial" w:eastAsia="Arial" w:hAnsi="Arial"/>
                <w:b/>
                <w:bCs/>
                <w:color w:val="1A1A2E"/>
                <w:sz w:val="26"/>
                <w:szCs w:val="26"/>
              </w:rPr>
              <w:t xml:space="preserve">C-01 — Onboarding &amp; empty state screens</w:t>
            </w:r>
          </w:p>
        </w:tc>
      </w:tr>
      <w:tr>
        <w:tc>
          <w:tcPr>
            <w:gridSpan w:val="4"/>
            <w:tcBorders>
              <w:top w:val="none" w:color="FFFFFF" w:sz="0"/>
              <w:left w:val="none" w:color="FFFFFF" w:sz="0"/>
              <w:bottom w:val="none" w:color="FFFFFF" w:sz="0"/>
              <w:right w:val="none" w:color="FFFFFF" w:sz="0"/>
            </w:tcBorders>
            <w:tcMar>
              <w:top w:type="dxa" w:w="0"/>
              <w:left w:type="dxa" w:w="120"/>
              <w:bottom w:type="dxa" w:w="80"/>
              <w:right w:type="dxa" w:w="120"/>
            </w:tcMar>
          </w:tcPr>
          <w:p>
            <w:r>
              <w:rPr>
                <w:rFonts w:ascii="Arial" w:cs="Arial" w:eastAsia="Arial" w:hAnsi="Arial"/>
                <w:i/>
                <w:iCs/>
                <w:color w:val="444466"/>
                <w:sz w:val="20"/>
                <w:szCs w:val="20"/>
              </w:rPr>
              <w:t xml:space="preserve">A new user opening the app for the first time sees a blank HomeView with no guidance. This leads to immediate churn — users don't understand the value prop or what to do next. Every successful app in this category ships with at least a minimal first-run experience.</w:t>
            </w:r>
          </w:p>
        </w:tc>
      </w:tr>
      <w:tr>
        <w:tc>
          <w:tcPr>
            <w:gridSpan w:val="4"/>
            <w:tcBorders>
              <w:top w:val="none" w:color="FFFFFF" w:sz="0"/>
              <w:left w:val="none" w:color="FFFFFF" w:sz="0"/>
              <w:bottom w:val="none" w:color="FFFFFF" w:sz="0"/>
              <w:right w:val="none" w:color="FFFFFF" w:sz="0"/>
            </w:tcBorders>
            <w:tcMar>
              <w:top w:type="dxa" w:w="60"/>
              <w:left w:type="dxa" w:w="120"/>
              <w:bottom w:type="dxa" w:w="20"/>
              <w:right w:type="dxa" w:w="120"/>
            </w:tcMar>
          </w:tcPr>
          <w:p>
            <w:r>
              <w:rPr>
                <w:rFonts w:ascii="Arial" w:cs="Arial" w:eastAsia="Arial" w:hAnsi="Arial"/>
                <w:b/>
                <w:bCs/>
                <w:color w:val="1A1A2E"/>
                <w:sz w:val="20"/>
                <w:szCs w:val="20"/>
              </w:rPr>
              <w:t xml:space="preserve">Acceptance criteria</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A 3-screen onboarding flow is shown on first launch only (gated by a UserDefaults flag)</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Screen 1: hero visual + tagline ('Save what you want. Share with people who matter.')</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Screen 2: explains sharing — show the share link concept visually</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Screen 3: optional sign-up prompt with a visible 'Continue without account' CTA</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HomeView empty state: custom illustration or emoji, headline, and a clear 'Create your first list' button</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WishListDetailView empty state: message + 'Add your first item' button when a list has zero items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Onboarding can be re-triggered from Settings for testing</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Implementation notes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Store isOnboardingComplete in UserDefaults (not SwiftData) — needs to survive app deletion check carefully</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Keep onboarding dismissible — tap outside or swipe down should work on any screen</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Empty state illustrations can be simple SF Symbols compositions, no custom assets required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The 'Continue without account' path must land directly on HomeView, not loop back to auth</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Files / components affected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OnboardingView.swift (new)</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OnboardingViewModel.swift (new)</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HomeView.swift — add EmptyStateView branch</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WishListDetailView.swift — add EmptyStateView branch</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EmptyStateView.swift (existing component — verify it covers both cases)</w:t>
            </w:r>
          </w:p>
        </w:tc>
      </w:tr>
    </w:tbl>
    <w:p>
      <w:pPr>
        <w:spacing w:after="80" w:before="0"/>
      </w:pPr>
      <w:r>
        <w:t xml:space="preserve"/>
      </w:r>
    </w:p>
    <w:tbl>
      <w:tblPr>
        <w:tblW w:type="dxa" w:w="9360"/>
        <w:tblBorders>
          <w:top w:val="single" w:color="E53935" w:sz="3"/>
          <w:left w:val="single" w:color="E53935" w:sz="3"/>
          <w:bottom w:val="single" w:color="DDDDEE" w:sz="1"/>
          <w:right w:val="single" w:color="DDDDEE" w:sz="1"/>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FFEBEE" w:val="clear"/>
            <w:tcMar>
              <w:top w:type="dxa" w:w="40"/>
              <w:left w:type="dxa" w:w="100"/>
              <w:bottom w:type="dxa" w:w="40"/>
              <w:right w:type="dxa" w:w="100"/>
            </w:tcMar>
            <w:vAlign w:val="center"/>
          </w:tcPr>
          <w:p>
            <w:pPr>
              <w:jc w:val="center"/>
            </w:pPr>
            <w:r>
              <w:rPr>
                <w:rFonts w:ascii="Arial" w:cs="Arial" w:eastAsia="Arial" w:hAnsi="Arial"/>
                <w:b/>
                <w:bCs/>
                <w:color w:val="E53935"/>
                <w:sz w:val="16"/>
                <w:szCs w:val="16"/>
              </w:rPr>
              <w:t xml:space="preserve">CRITICAL</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444466"/>
                <w:sz w:val="16"/>
                <w:szCs w:val="16"/>
              </w:rPr>
              <w:t xml:space="preserve">Feature</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888899"/>
                <w:sz w:val="16"/>
                <w:szCs w:val="16"/>
              </w:rPr>
              <w:t xml:space="preserve">⏱ 5–7 days</w:t>
            </w:r>
          </w:p>
        </w:tc>
        <w:tc>
          <w:tcPr>
            <w:tcBorders>
              <w:top w:val="none" w:color="FFFFFF" w:sz="0"/>
              <w:left w:val="none" w:color="FFFFFF" w:sz="0"/>
              <w:bottom w:val="none" w:color="FFFFFF" w:sz="0"/>
              <w:right w:val="none" w:color="FFFFFF" w:sz="0"/>
            </w:tcBorders>
          </w:tcPr>
          <w:p/>
        </w:tc>
      </w:tr>
      <w:tr>
        <w:tc>
          <w:tcPr>
            <w:gridSpan w:val="4"/>
            <w:tcBorders>
              <w:top w:val="none" w:color="FFFFFF" w:sz="0"/>
              <w:left w:val="none" w:color="FFFFFF" w:sz="0"/>
              <w:bottom w:val="none" w:color="FFFFFF" w:sz="0"/>
              <w:right w:val="none" w:color="FFFFFF" w:sz="0"/>
            </w:tcBorders>
            <w:tcMar>
              <w:top w:type="dxa" w:w="80"/>
              <w:left w:type="dxa" w:w="120"/>
              <w:bottom w:type="dxa" w:w="40"/>
              <w:right w:type="dxa" w:w="120"/>
            </w:tcMar>
          </w:tcPr>
          <w:p>
            <w:r>
              <w:rPr>
                <w:rFonts w:ascii="Arial" w:cs="Arial" w:eastAsia="Arial" w:hAnsi="Arial"/>
                <w:b/>
                <w:bCs/>
                <w:color w:val="1A1A2E"/>
                <w:sz w:val="26"/>
                <w:szCs w:val="26"/>
              </w:rPr>
              <w:t xml:space="preserve">C-02 — Share link flow: generate, open &amp; view shared list</w:t>
            </w:r>
          </w:p>
        </w:tc>
      </w:tr>
      <w:tr>
        <w:tc>
          <w:tcPr>
            <w:gridSpan w:val="4"/>
            <w:tcBorders>
              <w:top w:val="none" w:color="FFFFFF" w:sz="0"/>
              <w:left w:val="none" w:color="FFFFFF" w:sz="0"/>
              <w:bottom w:val="none" w:color="FFFFFF" w:sz="0"/>
              <w:right w:val="none" w:color="FFFFFF" w:sz="0"/>
            </w:tcBorders>
            <w:tcMar>
              <w:top w:type="dxa" w:w="0"/>
              <w:left w:type="dxa" w:w="120"/>
              <w:bottom w:type="dxa" w:w="80"/>
              <w:right w:type="dxa" w:w="120"/>
            </w:tcMar>
          </w:tcPr>
          <w:p>
            <w:r>
              <w:rPr>
                <w:rFonts w:ascii="Arial" w:cs="Arial" w:eastAsia="Arial" w:hAnsi="Arial"/>
                <w:i/>
                <w:iCs/>
                <w:color w:val="444466"/>
                <w:sz w:val="20"/>
                <w:szCs w:val="20"/>
              </w:rPr>
              <w:t xml:space="preserve">The shareToken field and isShared flag exist in the WishList model but the full sharing flow is not implemented — it is listed as a Future feature. This is the app's single most important differentiator for the shared-use positioning. Without it, Gimme is a personal wishlist app competing in a crowded market instead of a shared one.</w:t>
            </w:r>
          </w:p>
        </w:tc>
      </w:tr>
      <w:tr>
        <w:tc>
          <w:tcPr>
            <w:gridSpan w:val="4"/>
            <w:tcBorders>
              <w:top w:val="none" w:color="FFFFFF" w:sz="0"/>
              <w:left w:val="none" w:color="FFFFFF" w:sz="0"/>
              <w:bottom w:val="none" w:color="FFFFFF" w:sz="0"/>
              <w:right w:val="none" w:color="FFFFFF" w:sz="0"/>
            </w:tcBorders>
            <w:tcMar>
              <w:top w:type="dxa" w:w="60"/>
              <w:left w:type="dxa" w:w="120"/>
              <w:bottom w:type="dxa" w:w="20"/>
              <w:right w:type="dxa" w:w="120"/>
            </w:tcMar>
          </w:tcPr>
          <w:p>
            <w:r>
              <w:rPr>
                <w:rFonts w:ascii="Arial" w:cs="Arial" w:eastAsia="Arial" w:hAnsi="Arial"/>
                <w:b/>
                <w:bCs/>
                <w:color w:val="1A1A2E"/>
                <w:sz w:val="20"/>
                <w:szCs w:val="20"/>
              </w:rPr>
              <w:t xml:space="preserve">Acceptance criteria</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Tapping Share on a list generates a unique shareToken UUID and sets isShared = true, persisting to Supabase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A shareable URL is constructed: e.g. https://gimme.app/list/{shareToken} (or a deep link gimme://list/{shareToken})</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The system share sheet is presented with the URL and a pre-written message ('Check out my wishlist on Gimme!')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Opening the share link on a device with Gimme installed opens a read-only SharedListView</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Opening the link without Gimme installed shows a web fallback page (even a simple one) with the list items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SharedListView shows: list name, emoji, items (title, image, price, priority), and reservation status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Items marked reserved show a 'Reserved' badge — the reserver's name is hidden from the list owner</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Sharing can be revoked: toggling isShared = false invalidates the token and returns a 'List no longer shared' message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Share link is copyable from List Detail via a long-press context menu item</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Implementation notes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The web fallback is critical — it removes the account wall for gift-givers. A simple Supabase Edge Function or Vercel serverless page that reads wish_lists + wish_items by shareToken is sufficient for v1</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Deep link handling: register the gimme:// URL scheme in Info.plist and handle in App.swift via onOpenURL</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shareToken should be regenerated each time sharing is re-enabled to invalidate old links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Row-level security on Supabase: shared lists must be readable by anonymous users via shareToken lookup only — never expose ownerID in the public read path</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For the web fallback, consider a simple HTML page hosted on Vercel with a Supabase client read call — no auth required</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Files / components affected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WishList.swift — wire shareURL computed property, add generateShareToken()</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WishListDetailView.swift — add Share button to toolbar, wire share sheet</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SharedListView.swift (new) — read-only recipient view</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SharedListViewModel.swift (new) — fetches list by token from Supabase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SupabaseManager.swift — add fetchSharedList(token:) public method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App.swift — handle gimme:// deep links via onOpenURL</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Info.plist — register URL scheme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supabase/functions/shared-list/ (new Edge Function or Vercel page for web fallback)</w:t>
            </w:r>
          </w:p>
        </w:tc>
      </w:tr>
    </w:tbl>
    <w:p>
      <w:pPr>
        <w:spacing w:after="80" w:before="0"/>
      </w:pPr>
      <w:r>
        <w:t xml:space="preserve"/>
      </w:r>
    </w:p>
    <w:tbl>
      <w:tblPr>
        <w:tblW w:type="dxa" w:w="9360"/>
        <w:tblBorders>
          <w:top w:val="single" w:color="E53935" w:sz="3"/>
          <w:left w:val="single" w:color="E53935" w:sz="3"/>
          <w:bottom w:val="single" w:color="DDDDEE" w:sz="1"/>
          <w:right w:val="single" w:color="DDDDEE" w:sz="1"/>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FFEBEE" w:val="clear"/>
            <w:tcMar>
              <w:top w:type="dxa" w:w="40"/>
              <w:left w:type="dxa" w:w="100"/>
              <w:bottom w:type="dxa" w:w="40"/>
              <w:right w:type="dxa" w:w="100"/>
            </w:tcMar>
            <w:vAlign w:val="center"/>
          </w:tcPr>
          <w:p>
            <w:pPr>
              <w:jc w:val="center"/>
            </w:pPr>
            <w:r>
              <w:rPr>
                <w:rFonts w:ascii="Arial" w:cs="Arial" w:eastAsia="Arial" w:hAnsi="Arial"/>
                <w:b/>
                <w:bCs/>
                <w:color w:val="E53935"/>
                <w:sz w:val="16"/>
                <w:szCs w:val="16"/>
              </w:rPr>
              <w:t xml:space="preserve">CRITICAL</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444466"/>
                <w:sz w:val="16"/>
                <w:szCs w:val="16"/>
              </w:rPr>
              <w:t xml:space="preserve">Feature</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888899"/>
                <w:sz w:val="16"/>
                <w:szCs w:val="16"/>
              </w:rPr>
              <w:t xml:space="preserve">⏱ 3–4 days</w:t>
            </w:r>
          </w:p>
        </w:tc>
        <w:tc>
          <w:tcPr>
            <w:tcBorders>
              <w:top w:val="none" w:color="FFFFFF" w:sz="0"/>
              <w:left w:val="none" w:color="FFFFFF" w:sz="0"/>
              <w:bottom w:val="none" w:color="FFFFFF" w:sz="0"/>
              <w:right w:val="none" w:color="FFFFFF" w:sz="0"/>
            </w:tcBorders>
          </w:tcPr>
          <w:p/>
        </w:tc>
      </w:tr>
      <w:tr>
        <w:tc>
          <w:tcPr>
            <w:gridSpan w:val="4"/>
            <w:tcBorders>
              <w:top w:val="none" w:color="FFFFFF" w:sz="0"/>
              <w:left w:val="none" w:color="FFFFFF" w:sz="0"/>
              <w:bottom w:val="none" w:color="FFFFFF" w:sz="0"/>
              <w:right w:val="none" w:color="FFFFFF" w:sz="0"/>
            </w:tcBorders>
            <w:tcMar>
              <w:top w:type="dxa" w:w="80"/>
              <w:left w:type="dxa" w:w="120"/>
              <w:bottom w:type="dxa" w:w="40"/>
              <w:right w:type="dxa" w:w="120"/>
            </w:tcMar>
          </w:tcPr>
          <w:p>
            <w:r>
              <w:rPr>
                <w:rFonts w:ascii="Arial" w:cs="Arial" w:eastAsia="Arial" w:hAnsi="Arial"/>
                <w:b/>
                <w:bCs/>
                <w:color w:val="1A1A2E"/>
                <w:sz w:val="26"/>
                <w:szCs w:val="26"/>
              </w:rPr>
              <w:t xml:space="preserve">C-03 — Friend reservation UX: claim and unclaim items</w:t>
            </w:r>
          </w:p>
        </w:tc>
      </w:tr>
      <w:tr>
        <w:tc>
          <w:tcPr>
            <w:gridSpan w:val="4"/>
            <w:tcBorders>
              <w:top w:val="none" w:color="FFFFFF" w:sz="0"/>
              <w:left w:val="none" w:color="FFFFFF" w:sz="0"/>
              <w:bottom w:val="none" w:color="FFFFFF" w:sz="0"/>
              <w:right w:val="none" w:color="FFFFFF" w:sz="0"/>
            </w:tcBorders>
            <w:tcMar>
              <w:top w:type="dxa" w:w="0"/>
              <w:left w:type="dxa" w:w="120"/>
              <w:bottom w:type="dxa" w:w="80"/>
              <w:right w:type="dxa" w:w="120"/>
            </w:tcMar>
          </w:tcPr>
          <w:p>
            <w:r>
              <w:rPr>
                <w:rFonts w:ascii="Arial" w:cs="Arial" w:eastAsia="Arial" w:hAnsi="Arial"/>
                <w:i/>
                <w:iCs/>
                <w:color w:val="444466"/>
                <w:sz w:val="20"/>
                <w:szCs w:val="20"/>
              </w:rPr>
              <w:t xml:space="preserve">The data model has isReservedByFriend and reservedByName on WishItem, but there is no UI flow that allows a friend to actually claim an item. This is the social loop that makes shared wishlists valuable — without it, sharing a list is a read-only experience and gift coordination still happens via group texts.</w:t>
            </w:r>
          </w:p>
        </w:tc>
      </w:tr>
      <w:tr>
        <w:tc>
          <w:tcPr>
            <w:gridSpan w:val="4"/>
            <w:tcBorders>
              <w:top w:val="none" w:color="FFFFFF" w:sz="0"/>
              <w:left w:val="none" w:color="FFFFFF" w:sz="0"/>
              <w:bottom w:val="none" w:color="FFFFFF" w:sz="0"/>
              <w:right w:val="none" w:color="FFFFFF" w:sz="0"/>
            </w:tcBorders>
            <w:tcMar>
              <w:top w:type="dxa" w:w="60"/>
              <w:left w:type="dxa" w:w="120"/>
              <w:bottom w:type="dxa" w:w="20"/>
              <w:right w:type="dxa" w:w="120"/>
            </w:tcMar>
          </w:tcPr>
          <w:p>
            <w:r>
              <w:rPr>
                <w:rFonts w:ascii="Arial" w:cs="Arial" w:eastAsia="Arial" w:hAnsi="Arial"/>
                <w:b/>
                <w:bCs/>
                <w:color w:val="1A1A2E"/>
                <w:sz w:val="20"/>
                <w:szCs w:val="20"/>
              </w:rPr>
              <w:t xml:space="preserve">Acceptance criteria</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In SharedListView, each unreserved item shows a 'Reserve' button</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Tapping Reserve presents a bottom sheet asking for the reserver's name (no account required)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After confirming, the item shows a 'Reserved by [name]' badge visible to all viewers except the list owner</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The list owner sees only a generic 'Reserved' badge with no name — preserving the gift surprise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A reserved item shows an 'Unreserve' option for the person who reserved it (identified by a locally stored token/name in UserDefaults)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Reservation state syncs to Supabase in real time so two people cannot simultaneously reserve the same item</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An optional push notification is sent to the list owner when an item is reserved (e.g. 'Someone reserved an item on your birthday list')</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Items already purchased (isPurchased = true) cannot be reserved</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Implementation notes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Identity without accounts: store a reserverToken (UUID) in UserDefaults on the claiming device. This token is saved alongside reservedByName in Supabase. The same device can unreserve using this token</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Race condition handling: use Supabase optimistic locking — check isReservedByFriend == false before writing; show an error if it was already claimed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The owner visibility rule (hide reserver name) must be enforced on the client side — the name is stored in Supabase but the owner's view suppresses it. For additional security, consider a separate reservations table not returned in the owner's default fetch</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For the push notification, Supabase webhooks or Postgres triggers can POST to an Edge Function that sends via APNs</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Files / components affected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SharedListView.swift — add Reserve/Unreserve buttons per item</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ReserveItemSheet.swift (new) — name input bottom sheet</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ReservationService.swift (new) — handles claim/unclaim logic, local token storage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WishItem.swift — ensure reservedByName and isReservedByFriend sync correctly</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SupabaseManager.swift — add reserveItem(id:name:token:) and unreserveItem(id:token:)</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supabase/migrations/ — add reserverToken column to wish_items or separate reservations table</w:t>
            </w:r>
          </w:p>
        </w:tc>
      </w:tr>
    </w:tbl>
    <w:p>
      <w:pPr>
        <w:spacing w:after="80" w:before="0"/>
      </w:pPr>
      <w:r>
        <w:t xml:space="preserve"/>
      </w:r>
    </w:p>
    <w:tbl>
      <w:tblPr>
        <w:tblW w:type="dxa" w:w="9360"/>
        <w:tblBorders>
          <w:top w:val="single" w:color="E53935" w:sz="3"/>
          <w:left w:val="single" w:color="E53935" w:sz="3"/>
          <w:bottom w:val="single" w:color="DDDDEE" w:sz="1"/>
          <w:right w:val="single" w:color="DDDDEE" w:sz="1"/>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FFEBEE" w:val="clear"/>
            <w:tcMar>
              <w:top w:type="dxa" w:w="40"/>
              <w:left w:type="dxa" w:w="100"/>
              <w:bottom w:type="dxa" w:w="40"/>
              <w:right w:type="dxa" w:w="100"/>
            </w:tcMar>
            <w:vAlign w:val="center"/>
          </w:tcPr>
          <w:p>
            <w:pPr>
              <w:jc w:val="center"/>
            </w:pPr>
            <w:r>
              <w:rPr>
                <w:rFonts w:ascii="Arial" w:cs="Arial" w:eastAsia="Arial" w:hAnsi="Arial"/>
                <w:b/>
                <w:bCs/>
                <w:color w:val="E53935"/>
                <w:sz w:val="16"/>
                <w:szCs w:val="16"/>
              </w:rPr>
              <w:t xml:space="preserve">CRITICAL</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444466"/>
                <w:sz w:val="16"/>
                <w:szCs w:val="16"/>
              </w:rPr>
              <w:t xml:space="preserve">Fix</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888899"/>
                <w:sz w:val="16"/>
                <w:szCs w:val="16"/>
              </w:rPr>
              <w:t xml:space="preserve">⏱ 1–2 hours</w:t>
            </w:r>
          </w:p>
        </w:tc>
        <w:tc>
          <w:tcPr>
            <w:tcBorders>
              <w:top w:val="none" w:color="FFFFFF" w:sz="0"/>
              <w:left w:val="none" w:color="FFFFFF" w:sz="0"/>
              <w:bottom w:val="none" w:color="FFFFFF" w:sz="0"/>
              <w:right w:val="none" w:color="FFFFFF" w:sz="0"/>
            </w:tcBorders>
          </w:tcPr>
          <w:p/>
        </w:tc>
      </w:tr>
      <w:tr>
        <w:tc>
          <w:tcPr>
            <w:gridSpan w:val="4"/>
            <w:tcBorders>
              <w:top w:val="none" w:color="FFFFFF" w:sz="0"/>
              <w:left w:val="none" w:color="FFFFFF" w:sz="0"/>
              <w:bottom w:val="none" w:color="FFFFFF" w:sz="0"/>
              <w:right w:val="none" w:color="FFFFFF" w:sz="0"/>
            </w:tcBorders>
            <w:tcMar>
              <w:top w:type="dxa" w:w="80"/>
              <w:left w:type="dxa" w:w="120"/>
              <w:bottom w:type="dxa" w:w="40"/>
              <w:right w:type="dxa" w:w="120"/>
            </w:tcMar>
          </w:tcPr>
          <w:p>
            <w:r>
              <w:rPr>
                <w:rFonts w:ascii="Arial" w:cs="Arial" w:eastAsia="Arial" w:hAnsi="Arial"/>
                <w:b/>
                <w:bCs/>
                <w:color w:val="1A1A2E"/>
                <w:sz w:val="26"/>
                <w:szCs w:val="26"/>
              </w:rPr>
              <w:t xml:space="preserve">C-04 — Missing price fallback label on item cards</w:t>
            </w:r>
          </w:p>
        </w:tc>
      </w:tr>
      <w:tr>
        <w:tc>
          <w:tcPr>
            <w:gridSpan w:val="4"/>
            <w:tcBorders>
              <w:top w:val="none" w:color="FFFFFF" w:sz="0"/>
              <w:left w:val="none" w:color="FFFFFF" w:sz="0"/>
              <w:bottom w:val="none" w:color="FFFFFF" w:sz="0"/>
              <w:right w:val="none" w:color="FFFFFF" w:sz="0"/>
            </w:tcBorders>
            <w:tcMar>
              <w:top w:type="dxa" w:w="0"/>
              <w:left w:type="dxa" w:w="120"/>
              <w:bottom w:type="dxa" w:w="80"/>
              <w:right w:type="dxa" w:w="120"/>
            </w:tcMar>
          </w:tcPr>
          <w:p>
            <w:r>
              <w:rPr>
                <w:rFonts w:ascii="Arial" w:cs="Arial" w:eastAsia="Arial" w:hAnsi="Arial"/>
                <w:i/>
                <w:iCs/>
                <w:color w:val="444466"/>
                <w:sz w:val="20"/>
                <w:szCs w:val="20"/>
              </w:rPr>
              <w:t xml:space="preserve">Item cards where price is zero or not set display nothing in the price slot, making the layout look broken and unfinished. This is visible in the Naturehike Camping item on the List Detail screenshot. It is a one-line fix but creates a bad first impression for App Store reviewers.</w:t>
            </w:r>
          </w:p>
        </w:tc>
      </w:tr>
      <w:tr>
        <w:tc>
          <w:tcPr>
            <w:gridSpan w:val="4"/>
            <w:tcBorders>
              <w:top w:val="none" w:color="FFFFFF" w:sz="0"/>
              <w:left w:val="none" w:color="FFFFFF" w:sz="0"/>
              <w:bottom w:val="none" w:color="FFFFFF" w:sz="0"/>
              <w:right w:val="none" w:color="FFFFFF" w:sz="0"/>
            </w:tcBorders>
            <w:tcMar>
              <w:top w:type="dxa" w:w="60"/>
              <w:left w:type="dxa" w:w="120"/>
              <w:bottom w:type="dxa" w:w="20"/>
              <w:right w:type="dxa" w:w="120"/>
            </w:tcMar>
          </w:tcPr>
          <w:p>
            <w:r>
              <w:rPr>
                <w:rFonts w:ascii="Arial" w:cs="Arial" w:eastAsia="Arial" w:hAnsi="Arial"/>
                <w:b/>
                <w:bCs/>
                <w:color w:val="1A1A2E"/>
                <w:sz w:val="20"/>
                <w:szCs w:val="20"/>
              </w:rPr>
              <w:t xml:space="preserve">Acceptance criteria</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Items with price == 0 or no price set display a subtle 'No price set' label in the price position</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The fallback label uses a muted color (secondary text) to distinguish it from actual prices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The fix applies consistently in WishItemCard, WishItemDetailView, and any stats calculations (exclude $0 items from total where appropriate)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No layout shift — the card height remains the same whether a price is set or not</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Implementation notes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Consider also showing a dash ('—') instead of '0 UAH' in stats summaries to avoid inflating the total with zero-price items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Check if Decimal(0) and nil price are handled separately in the model — both need the fallback</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Files / components affected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WishItemCard.swift — add price fallback display</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WishItemDetailView.swift — add price fallback display</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StatsViewModel.swift — exclude or handle zero-price items in totals</w:t>
            </w:r>
          </w:p>
        </w:tc>
      </w:tr>
    </w:tbl>
    <w:p>
      <w:pPr>
        <w:spacing w:after="80" w:before="0"/>
      </w:pPr>
      <w:r>
        <w:t xml:space="preserve"/>
      </w:r>
    </w:p>
    <w:p>
      <w:pPr>
        <w:pBdr>
          <w:bottom w:val="single" w:color="DDDDEE" w:sz="4" w:space="4"/>
        </w:pBdr>
        <w:spacing w:after="160" w:before="400"/>
      </w:pPr>
      <w:r>
        <w:rPr>
          <w:rFonts w:ascii="Arial" w:cs="Arial" w:eastAsia="Arial" w:hAnsi="Arial"/>
          <w:b/>
          <w:bCs/>
          <w:color w:val="F57C00"/>
          <w:sz w:val="28"/>
          <w:szCs w:val="28"/>
        </w:rPr>
        <w:t xml:space="preserve">Should Have — Before launch</w:t>
      </w:r>
    </w:p>
    <w:tbl>
      <w:tblPr>
        <w:tblW w:type="dxa" w:w="9360"/>
        <w:tblBorders>
          <w:top w:val="single" w:color="F57C00" w:sz="3"/>
          <w:left w:val="single" w:color="F57C00" w:sz="3"/>
          <w:bottom w:val="single" w:color="DDDDEE" w:sz="1"/>
          <w:right w:val="single" w:color="DDDDEE" w:sz="1"/>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FFF3E0" w:val="clear"/>
            <w:tcMar>
              <w:top w:type="dxa" w:w="40"/>
              <w:left w:type="dxa" w:w="100"/>
              <w:bottom w:type="dxa" w:w="40"/>
              <w:right w:type="dxa" w:w="100"/>
            </w:tcMar>
            <w:vAlign w:val="center"/>
          </w:tcPr>
          <w:p>
            <w:pPr>
              <w:jc w:val="center"/>
            </w:pPr>
            <w:r>
              <w:rPr>
                <w:rFonts w:ascii="Arial" w:cs="Arial" w:eastAsia="Arial" w:hAnsi="Arial"/>
                <w:b/>
                <w:bCs/>
                <w:color w:val="F57C00"/>
                <w:sz w:val="16"/>
                <w:szCs w:val="16"/>
              </w:rPr>
              <w:t xml:space="preserve">SHOULD HAVE</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444466"/>
                <w:sz w:val="16"/>
                <w:szCs w:val="16"/>
              </w:rPr>
              <w:t xml:space="preserve">Feature</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888899"/>
                <w:sz w:val="16"/>
                <w:szCs w:val="16"/>
              </w:rPr>
              <w:t xml:space="preserve">⏱ 2–3 days</w:t>
            </w:r>
          </w:p>
        </w:tc>
        <w:tc>
          <w:tcPr>
            <w:tcBorders>
              <w:top w:val="none" w:color="FFFFFF" w:sz="0"/>
              <w:left w:val="none" w:color="FFFFFF" w:sz="0"/>
              <w:bottom w:val="none" w:color="FFFFFF" w:sz="0"/>
              <w:right w:val="none" w:color="FFFFFF" w:sz="0"/>
            </w:tcBorders>
          </w:tcPr>
          <w:p/>
        </w:tc>
      </w:tr>
      <w:tr>
        <w:tc>
          <w:tcPr>
            <w:gridSpan w:val="4"/>
            <w:tcBorders>
              <w:top w:val="none" w:color="FFFFFF" w:sz="0"/>
              <w:left w:val="none" w:color="FFFFFF" w:sz="0"/>
              <w:bottom w:val="none" w:color="FFFFFF" w:sz="0"/>
              <w:right w:val="none" w:color="FFFFFF" w:sz="0"/>
            </w:tcBorders>
            <w:tcMar>
              <w:top w:type="dxa" w:w="80"/>
              <w:left w:type="dxa" w:w="120"/>
              <w:bottom w:type="dxa" w:w="40"/>
              <w:right w:type="dxa" w:w="120"/>
            </w:tcMar>
          </w:tcPr>
          <w:p>
            <w:r>
              <w:rPr>
                <w:rFonts w:ascii="Arial" w:cs="Arial" w:eastAsia="Arial" w:hAnsi="Arial"/>
                <w:b/>
                <w:bCs/>
                <w:color w:val="1A1A2E"/>
                <w:sz w:val="26"/>
                <w:szCs w:val="26"/>
              </w:rPr>
              <w:t xml:space="preserve">S-01 — Home screen &amp; Lock screen widgets</w:t>
            </w:r>
          </w:p>
        </w:tc>
      </w:tr>
      <w:tr>
        <w:tc>
          <w:tcPr>
            <w:gridSpan w:val="4"/>
            <w:tcBorders>
              <w:top w:val="none" w:color="FFFFFF" w:sz="0"/>
              <w:left w:val="none" w:color="FFFFFF" w:sz="0"/>
              <w:bottom w:val="none" w:color="FFFFFF" w:sz="0"/>
              <w:right w:val="none" w:color="FFFFFF" w:sz="0"/>
            </w:tcBorders>
            <w:tcMar>
              <w:top w:type="dxa" w:w="0"/>
              <w:left w:type="dxa" w:w="120"/>
              <w:bottom w:type="dxa" w:w="80"/>
              <w:right w:type="dxa" w:w="120"/>
            </w:tcMar>
          </w:tcPr>
          <w:p>
            <w:r>
              <w:rPr>
                <w:rFonts w:ascii="Arial" w:cs="Arial" w:eastAsia="Arial" w:hAnsi="Arial"/>
                <w:i/>
                <w:iCs/>
                <w:color w:val="444466"/>
                <w:sz w:val="20"/>
                <w:szCs w:val="20"/>
              </w:rPr>
              <w:t xml:space="preserve">No competitor in the wishlist app category offers a WidgetKit widget. This is a significant gap given widgets have been standard on iOS since iOS 14. Adding even a basic widget takes ~2 days using data that already exists in SwiftData and creates a strong differentiator for App Store featuring and word-of-mouth.</w:t>
            </w:r>
          </w:p>
        </w:tc>
      </w:tr>
      <w:tr>
        <w:tc>
          <w:tcPr>
            <w:gridSpan w:val="4"/>
            <w:tcBorders>
              <w:top w:val="none" w:color="FFFFFF" w:sz="0"/>
              <w:left w:val="none" w:color="FFFFFF" w:sz="0"/>
              <w:bottom w:val="none" w:color="FFFFFF" w:sz="0"/>
              <w:right w:val="none" w:color="FFFFFF" w:sz="0"/>
            </w:tcBorders>
            <w:tcMar>
              <w:top w:type="dxa" w:w="60"/>
              <w:left w:type="dxa" w:w="120"/>
              <w:bottom w:type="dxa" w:w="20"/>
              <w:right w:type="dxa" w:w="120"/>
            </w:tcMar>
          </w:tcPr>
          <w:p>
            <w:r>
              <w:rPr>
                <w:rFonts w:ascii="Arial" w:cs="Arial" w:eastAsia="Arial" w:hAnsi="Arial"/>
                <w:b/>
                <w:bCs/>
                <w:color w:val="1A1A2E"/>
                <w:sz w:val="20"/>
                <w:szCs w:val="20"/>
              </w:rPr>
              <w:t xml:space="preserve">Acceptance criteria</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Small widget (2x2): shows total remaining wishlist value and a count of unpurchased items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Medium widget (4x2): shows the top 3 highest-priority unpurchased items with emoji, title, and price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Tapping any widget opens Gimme directly to the relevant list or home screen</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Widgets update automatically when data changes (WidgetKit timeline refresh)</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Widgets display a 'No wishlists yet' placeholder when no data exists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Lock screen widget (accessoryCircular): shows remaining value or item count</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Widget design matches the app's dark visual style with the purple accent</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Implementation notes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Use App Groups to share SwiftData / UserDefaults between the main app and the widget extension</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WidgetKit cannot access SwiftData directly — read data into a shared UserDefaults or a lightweight JSON file in the App Group container on each app save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Timeline provider should use .atEnd policy for a simple daily refresh — no need for real-time updates in v1</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For the medium widget, limit title to 2 lines with lineLimit(2) to prevent overflow</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Files / components affected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GimmeWidget/ (new target in Xcode)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GimmeWidget/GimmeWidgetBundle.swift</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GimmeWidget/WishlistWidget.swift — small + medium + lock screen variants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GimmeWidget/WidgetDataProvider.swift — reads from App Group container</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AppGroupSyncService.swift (new) — writes snapshot data to App Group on SwiftData save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Gimme.entitlements — add App Groups capability</w:t>
            </w:r>
          </w:p>
        </w:tc>
      </w:tr>
    </w:tbl>
    <w:p>
      <w:pPr>
        <w:spacing w:after="80" w:before="0"/>
      </w:pPr>
      <w:r>
        <w:t xml:space="preserve"/>
      </w:r>
    </w:p>
    <w:tbl>
      <w:tblPr>
        <w:tblW w:type="dxa" w:w="9360"/>
        <w:tblBorders>
          <w:top w:val="single" w:color="F57C00" w:sz="3"/>
          <w:left w:val="single" w:color="F57C00" w:sz="3"/>
          <w:bottom w:val="single" w:color="DDDDEE" w:sz="1"/>
          <w:right w:val="single" w:color="DDDDEE" w:sz="1"/>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FFF3E0" w:val="clear"/>
            <w:tcMar>
              <w:top w:type="dxa" w:w="40"/>
              <w:left w:type="dxa" w:w="100"/>
              <w:bottom w:type="dxa" w:w="40"/>
              <w:right w:type="dxa" w:w="100"/>
            </w:tcMar>
            <w:vAlign w:val="center"/>
          </w:tcPr>
          <w:p>
            <w:pPr>
              <w:jc w:val="center"/>
            </w:pPr>
            <w:r>
              <w:rPr>
                <w:rFonts w:ascii="Arial" w:cs="Arial" w:eastAsia="Arial" w:hAnsi="Arial"/>
                <w:b/>
                <w:bCs/>
                <w:color w:val="F57C00"/>
                <w:sz w:val="16"/>
                <w:szCs w:val="16"/>
              </w:rPr>
              <w:t xml:space="preserve">SHOULD HAVE</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444466"/>
                <w:sz w:val="16"/>
                <w:szCs w:val="16"/>
              </w:rPr>
              <w:t xml:space="preserve">Architecture</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888899"/>
                <w:sz w:val="16"/>
                <w:szCs w:val="16"/>
              </w:rPr>
              <w:t xml:space="preserve">⏱ 4–5 days</w:t>
            </w:r>
          </w:p>
        </w:tc>
        <w:tc>
          <w:tcPr>
            <w:tcBorders>
              <w:top w:val="none" w:color="FFFFFF" w:sz="0"/>
              <w:left w:val="none" w:color="FFFFFF" w:sz="0"/>
              <w:bottom w:val="none" w:color="FFFFFF" w:sz="0"/>
              <w:right w:val="none" w:color="FFFFFF" w:sz="0"/>
            </w:tcBorders>
          </w:tcPr>
          <w:p/>
        </w:tc>
      </w:tr>
      <w:tr>
        <w:tc>
          <w:tcPr>
            <w:gridSpan w:val="4"/>
            <w:tcBorders>
              <w:top w:val="none" w:color="FFFFFF" w:sz="0"/>
              <w:left w:val="none" w:color="FFFFFF" w:sz="0"/>
              <w:bottom w:val="none" w:color="FFFFFF" w:sz="0"/>
              <w:right w:val="none" w:color="FFFFFF" w:sz="0"/>
            </w:tcBorders>
            <w:tcMar>
              <w:top w:type="dxa" w:w="80"/>
              <w:left w:type="dxa" w:w="120"/>
              <w:bottom w:type="dxa" w:w="40"/>
              <w:right w:type="dxa" w:w="120"/>
            </w:tcMar>
          </w:tcPr>
          <w:p>
            <w:r>
              <w:rPr>
                <w:rFonts w:ascii="Arial" w:cs="Arial" w:eastAsia="Arial" w:hAnsi="Arial"/>
                <w:b/>
                <w:bCs/>
                <w:color w:val="1A1A2E"/>
                <w:sz w:val="26"/>
                <w:szCs w:val="26"/>
              </w:rPr>
              <w:t xml:space="preserve">S-02 — iCloud sync without account requirement</w:t>
            </w:r>
          </w:p>
        </w:tc>
      </w:tr>
      <w:tr>
        <w:tc>
          <w:tcPr>
            <w:gridSpan w:val="4"/>
            <w:tcBorders>
              <w:top w:val="none" w:color="FFFFFF" w:sz="0"/>
              <w:left w:val="none" w:color="FFFFFF" w:sz="0"/>
              <w:bottom w:val="none" w:color="FFFFFF" w:sz="0"/>
              <w:right w:val="none" w:color="FFFFFF" w:sz="0"/>
            </w:tcBorders>
            <w:tcMar>
              <w:top w:type="dxa" w:w="0"/>
              <w:left w:type="dxa" w:w="120"/>
              <w:bottom w:type="dxa" w:w="80"/>
              <w:right w:type="dxa" w:w="120"/>
            </w:tcMar>
          </w:tcPr>
          <w:p>
            <w:r>
              <w:rPr>
                <w:rFonts w:ascii="Arial" w:cs="Arial" w:eastAsia="Arial" w:hAnsi="Arial"/>
                <w:i/>
                <w:iCs/>
                <w:color w:val="444466"/>
                <w:sz w:val="20"/>
                <w:szCs w:val="20"/>
              </w:rPr>
              <w:t xml:space="preserve">Currently the app requires creating a Supabase account to sync across devices. Research consistently shows the account creation wall is the #1 adoption killer for apps in this category — especially for less tech-savvy users like older family members who are a core use case. iCloud provides sync that feels invisible and requires no new account for iPhone users.</w:t>
            </w:r>
          </w:p>
        </w:tc>
      </w:tr>
      <w:tr>
        <w:tc>
          <w:tcPr>
            <w:gridSpan w:val="4"/>
            <w:tcBorders>
              <w:top w:val="none" w:color="FFFFFF" w:sz="0"/>
              <w:left w:val="none" w:color="FFFFFF" w:sz="0"/>
              <w:bottom w:val="none" w:color="FFFFFF" w:sz="0"/>
              <w:right w:val="none" w:color="FFFFFF" w:sz="0"/>
            </w:tcBorders>
            <w:tcMar>
              <w:top w:type="dxa" w:w="60"/>
              <w:left w:type="dxa" w:w="120"/>
              <w:bottom w:type="dxa" w:w="20"/>
              <w:right w:type="dxa" w:w="120"/>
            </w:tcMar>
          </w:tcPr>
          <w:p>
            <w:r>
              <w:rPr>
                <w:rFonts w:ascii="Arial" w:cs="Arial" w:eastAsia="Arial" w:hAnsi="Arial"/>
                <w:b/>
                <w:bCs/>
                <w:color w:val="1A1A2E"/>
                <w:sz w:val="20"/>
                <w:szCs w:val="20"/>
              </w:rPr>
              <w:t xml:space="preserve">Acceptance criteria</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Users who skip Supabase sign-up can still sync across their personal Apple devices via iCloud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iCloud sync is shown as a toggle in Settings &gt; iCloud &amp; Data (currently shows 'Off')</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Enabling iCloud sync starts syncing WishList and WishItem records using CloudKit or NSUbiquitousKeyValueStore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Supabase and iCloud sync are mutually exclusive — the app uses one or the other, not both</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iCloud sync handles conflict resolution using the same updatedAt last-write-wins strategy as Supabase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Users can disable iCloud sync and the data remains local only</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iCloud sync status is shown in Settings (last synced time)</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Implementation notes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CloudKit with NSPersistentCloudKitContainer is the recommended approach since the app already uses SwiftData — enabling iCloud sync can be as simple as adding a CloudKit container to the SwiftData model configuration</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NSPersistentCloudKitContainer requires an iCloud entitlement and a CloudKit container ID in the Apple Developer portal</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Test carefully: CloudKit sync is asynchronous and the UI must handle the brief period where data is being pulled after enabling</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When Supabase is active, disable the iCloud toggle and show a note: 'iCloud sync is unavailable when signed in to a Gimme account'</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Binary image data (imageData) should be excluded from iCloud sync in v1 — only sync metadata fields to stay within iCloud storage limits</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Files / components affected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GimmeApp.swift — add iCloud container configuration to ModelContainer</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SettingsView.swift — wire iCloud &amp; Data toggle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SyncService.swift — add iCloud sync mode alongside Supabase mode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Gimme.entitlements — add iCloud + CloudKit entitlements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Info.plist — add NSUbiquitousContainers if using key-value store fallback</w:t>
            </w:r>
          </w:p>
        </w:tc>
      </w:tr>
    </w:tbl>
    <w:p>
      <w:pPr>
        <w:spacing w:after="80" w:before="0"/>
      </w:pPr>
      <w:r>
        <w:t xml:space="preserve"/>
      </w:r>
    </w:p>
    <w:tbl>
      <w:tblPr>
        <w:tblW w:type="dxa" w:w="9360"/>
        <w:tblBorders>
          <w:top w:val="single" w:color="F57C00" w:sz="3"/>
          <w:left w:val="single" w:color="F57C00" w:sz="3"/>
          <w:bottom w:val="single" w:color="DDDDEE" w:sz="1"/>
          <w:right w:val="single" w:color="DDDDEE" w:sz="1"/>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FFF3E0" w:val="clear"/>
            <w:tcMar>
              <w:top w:type="dxa" w:w="40"/>
              <w:left w:type="dxa" w:w="100"/>
              <w:bottom w:type="dxa" w:w="40"/>
              <w:right w:type="dxa" w:w="100"/>
            </w:tcMar>
            <w:vAlign w:val="center"/>
          </w:tcPr>
          <w:p>
            <w:pPr>
              <w:jc w:val="center"/>
            </w:pPr>
            <w:r>
              <w:rPr>
                <w:rFonts w:ascii="Arial" w:cs="Arial" w:eastAsia="Arial" w:hAnsi="Arial"/>
                <w:b/>
                <w:bCs/>
                <w:color w:val="F57C00"/>
                <w:sz w:val="16"/>
                <w:szCs w:val="16"/>
              </w:rPr>
              <w:t xml:space="preserve">SHOULD HAVE</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444466"/>
                <w:sz w:val="16"/>
                <w:szCs w:val="16"/>
              </w:rPr>
              <w:t xml:space="preserve">Feature</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888899"/>
                <w:sz w:val="16"/>
                <w:szCs w:val="16"/>
              </w:rPr>
              <w:t xml:space="preserve">⏱ 2–3 days</w:t>
            </w:r>
          </w:p>
        </w:tc>
        <w:tc>
          <w:tcPr>
            <w:tcBorders>
              <w:top w:val="none" w:color="FFFFFF" w:sz="0"/>
              <w:left w:val="none" w:color="FFFFFF" w:sz="0"/>
              <w:bottom w:val="none" w:color="FFFFFF" w:sz="0"/>
              <w:right w:val="none" w:color="FFFFFF" w:sz="0"/>
            </w:tcBorders>
          </w:tcPr>
          <w:p/>
        </w:tc>
      </w:tr>
      <w:tr>
        <w:tc>
          <w:tcPr>
            <w:gridSpan w:val="4"/>
            <w:tcBorders>
              <w:top w:val="none" w:color="FFFFFF" w:sz="0"/>
              <w:left w:val="none" w:color="FFFFFF" w:sz="0"/>
              <w:bottom w:val="none" w:color="FFFFFF" w:sz="0"/>
              <w:right w:val="none" w:color="FFFFFF" w:sz="0"/>
            </w:tcBorders>
            <w:tcMar>
              <w:top w:type="dxa" w:w="80"/>
              <w:left w:type="dxa" w:w="120"/>
              <w:bottom w:type="dxa" w:w="40"/>
              <w:right w:type="dxa" w:w="120"/>
            </w:tcMar>
          </w:tcPr>
          <w:p>
            <w:r>
              <w:rPr>
                <w:rFonts w:ascii="Arial" w:cs="Arial" w:eastAsia="Arial" w:hAnsi="Arial"/>
                <w:b/>
                <w:bCs/>
                <w:color w:val="1A1A2E"/>
                <w:sz w:val="26"/>
                <w:szCs w:val="26"/>
              </w:rPr>
              <w:t xml:space="preserve">S-03 — Specific item-level push notifications for shared lists</w:t>
            </w:r>
          </w:p>
        </w:tc>
      </w:tr>
      <w:tr>
        <w:tc>
          <w:tcPr>
            <w:gridSpan w:val="4"/>
            <w:tcBorders>
              <w:top w:val="none" w:color="FFFFFF" w:sz="0"/>
              <w:left w:val="none" w:color="FFFFFF" w:sz="0"/>
              <w:bottom w:val="none" w:color="FFFFFF" w:sz="0"/>
              <w:right w:val="none" w:color="FFFFFF" w:sz="0"/>
            </w:tcBorders>
            <w:tcMar>
              <w:top w:type="dxa" w:w="0"/>
              <w:left w:type="dxa" w:w="120"/>
              <w:bottom w:type="dxa" w:w="80"/>
              <w:right w:type="dxa" w:w="120"/>
            </w:tcMar>
          </w:tcPr>
          <w:p>
            <w:r>
              <w:rPr>
                <w:rFonts w:ascii="Arial" w:cs="Arial" w:eastAsia="Arial" w:hAnsi="Arial"/>
                <w:i/>
                <w:iCs/>
                <w:color w:val="444466"/>
                <w:sz w:val="20"/>
                <w:szCs w:val="20"/>
              </w:rPr>
              <w:t xml:space="preserve">Competitor apps send vague notifications like 'someone updated their list' with no detail about what changed. This is consistently cited as frustrating in user reviews. Specific, item-level notifications ('Eva just added AirPods Max to her birthday list') are more useful and drive re-engagement without feeling spammy.</w:t>
            </w:r>
          </w:p>
        </w:tc>
      </w:tr>
      <w:tr>
        <w:tc>
          <w:tcPr>
            <w:gridSpan w:val="4"/>
            <w:tcBorders>
              <w:top w:val="none" w:color="FFFFFF" w:sz="0"/>
              <w:left w:val="none" w:color="FFFFFF" w:sz="0"/>
              <w:bottom w:val="none" w:color="FFFFFF" w:sz="0"/>
              <w:right w:val="none" w:color="FFFFFF" w:sz="0"/>
            </w:tcBorders>
            <w:tcMar>
              <w:top w:type="dxa" w:w="60"/>
              <w:left w:type="dxa" w:w="120"/>
              <w:bottom w:type="dxa" w:w="20"/>
              <w:right w:type="dxa" w:w="120"/>
            </w:tcMar>
          </w:tcPr>
          <w:p>
            <w:r>
              <w:rPr>
                <w:rFonts w:ascii="Arial" w:cs="Arial" w:eastAsia="Arial" w:hAnsi="Arial"/>
                <w:b/>
                <w:bCs/>
                <w:color w:val="1A1A2E"/>
                <w:sz w:val="20"/>
                <w:szCs w:val="20"/>
              </w:rPr>
              <w:t xml:space="preserve">Acceptance criteria</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When an item is added to a shared list, collaborators receive: '[ListName]: [ItemTitle] was just added'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When an item is reserved by a friend, the list owner receives: 'Someone reserved an item on your [ListName] list'</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When an item is marked purchased, the list owner receives: '[ItemTitle] has been purchased — one less thing to worry about!'</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Notifications are sent only when the app is in background or not running (avoid in-app noise)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Users can disable all social notifications per-list from List Detail settings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A global notification toggle exists in Settings (already implemented for local reminders)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Notification deep-links: tapping a notification opens the relevant list or item directly</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Implementation notes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Use Supabase Realtime subscriptions for list changes when the app is foregrounded, and Supabase Database Webhooks + an Edge Function for APNs push when the app is backgrounded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APNs integration requires: APNs key in Apple Developer portal, Supabase project APNs config, storing the device push token in a user_devices Supabase table on sign-in</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For users without a Supabase account, push notifications for shared list changes are not possible — document this limitation clearly</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Keep notification copy warm and personal, not corporate — match the app's personality</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Files / components affected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NotificationService.swift — extend to handle remote APNs tokens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AppDelegate.swift (or App.swift) — register for remote notifications, store token</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SupabaseManager.swift — add storeDevicePushToken() call on sign-in</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supabase/functions/notify-list-change/ (new Edge Function)</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supabase/migrations/ — add user_devices table for push tokens</w:t>
            </w:r>
          </w:p>
        </w:tc>
      </w:tr>
    </w:tbl>
    <w:p>
      <w:pPr>
        <w:spacing w:after="80" w:before="0"/>
      </w:pPr>
      <w:r>
        <w:t xml:space="preserve"/>
      </w:r>
    </w:p>
    <w:tbl>
      <w:tblPr>
        <w:tblW w:type="dxa" w:w="9360"/>
        <w:tblBorders>
          <w:top w:val="single" w:color="F57C00" w:sz="3"/>
          <w:left w:val="single" w:color="F57C00" w:sz="3"/>
          <w:bottom w:val="single" w:color="DDDDEE" w:sz="1"/>
          <w:right w:val="single" w:color="DDDDEE" w:sz="1"/>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FFF3E0" w:val="clear"/>
            <w:tcMar>
              <w:top w:type="dxa" w:w="40"/>
              <w:left w:type="dxa" w:w="100"/>
              <w:bottom w:type="dxa" w:w="40"/>
              <w:right w:type="dxa" w:w="100"/>
            </w:tcMar>
            <w:vAlign w:val="center"/>
          </w:tcPr>
          <w:p>
            <w:pPr>
              <w:jc w:val="center"/>
            </w:pPr>
            <w:r>
              <w:rPr>
                <w:rFonts w:ascii="Arial" w:cs="Arial" w:eastAsia="Arial" w:hAnsi="Arial"/>
                <w:b/>
                <w:bCs/>
                <w:color w:val="F57C00"/>
                <w:sz w:val="16"/>
                <w:szCs w:val="16"/>
              </w:rPr>
              <w:t xml:space="preserve">SHOULD HAVE</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444466"/>
                <w:sz w:val="16"/>
                <w:szCs w:val="16"/>
              </w:rPr>
              <w:t xml:space="preserve">Fix</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888899"/>
                <w:sz w:val="16"/>
                <w:szCs w:val="16"/>
              </w:rPr>
              <w:t xml:space="preserve">⏱ 4–6 hours</w:t>
            </w:r>
          </w:p>
        </w:tc>
        <w:tc>
          <w:tcPr>
            <w:tcBorders>
              <w:top w:val="none" w:color="FFFFFF" w:sz="0"/>
              <w:left w:val="none" w:color="FFFFFF" w:sz="0"/>
              <w:bottom w:val="none" w:color="FFFFFF" w:sz="0"/>
              <w:right w:val="none" w:color="FFFFFF" w:sz="0"/>
            </w:tcBorders>
          </w:tcPr>
          <w:p/>
        </w:tc>
      </w:tr>
      <w:tr>
        <w:tc>
          <w:tcPr>
            <w:gridSpan w:val="4"/>
            <w:tcBorders>
              <w:top w:val="none" w:color="FFFFFF" w:sz="0"/>
              <w:left w:val="none" w:color="FFFFFF" w:sz="0"/>
              <w:bottom w:val="none" w:color="FFFFFF" w:sz="0"/>
              <w:right w:val="none" w:color="FFFFFF" w:sz="0"/>
            </w:tcBorders>
            <w:tcMar>
              <w:top w:type="dxa" w:w="80"/>
              <w:left w:type="dxa" w:w="120"/>
              <w:bottom w:type="dxa" w:w="40"/>
              <w:right w:type="dxa" w:w="120"/>
            </w:tcMar>
          </w:tcPr>
          <w:p>
            <w:r>
              <w:rPr>
                <w:rFonts w:ascii="Arial" w:cs="Arial" w:eastAsia="Arial" w:hAnsi="Arial"/>
                <w:b/>
                <w:bCs/>
                <w:color w:val="1A1A2E"/>
                <w:sz w:val="26"/>
                <w:szCs w:val="26"/>
              </w:rPr>
              <w:t xml:space="preserve">S-04 — Donut chart segment overlap and gesture conflict (StatsView)</w:t>
            </w:r>
          </w:p>
        </w:tc>
      </w:tr>
      <w:tr>
        <w:tc>
          <w:tcPr>
            <w:gridSpan w:val="4"/>
            <w:tcBorders>
              <w:top w:val="none" w:color="FFFFFF" w:sz="0"/>
              <w:left w:val="none" w:color="FFFFFF" w:sz="0"/>
              <w:bottom w:val="none" w:color="FFFFFF" w:sz="0"/>
              <w:right w:val="none" w:color="FFFFFF" w:sz="0"/>
            </w:tcBorders>
            <w:tcMar>
              <w:top w:type="dxa" w:w="0"/>
              <w:left w:type="dxa" w:w="120"/>
              <w:bottom w:type="dxa" w:w="80"/>
              <w:right w:type="dxa" w:w="120"/>
            </w:tcMar>
          </w:tcPr>
          <w:p>
            <w:r>
              <w:rPr>
                <w:rFonts w:ascii="Arial" w:cs="Arial" w:eastAsia="Arial" w:hAnsi="Arial"/>
                <w:i/>
                <w:iCs/>
                <w:color w:val="444466"/>
                <w:sz w:val="20"/>
                <w:szCs w:val="20"/>
              </w:rPr>
              <w:t xml:space="preserve">The StatsView donut chart shows visible segment boundary overlap — the Low and Medium segments bleed into each other at their junction. Additionally the swipe-to-cycle gesture on the chart competes with the sheet's scroll gesture. Both issues affect the perceived quality of a screen that is otherwise impressive.</w:t>
            </w:r>
          </w:p>
        </w:tc>
      </w:tr>
      <w:tr>
        <w:tc>
          <w:tcPr>
            <w:gridSpan w:val="4"/>
            <w:tcBorders>
              <w:top w:val="none" w:color="FFFFFF" w:sz="0"/>
              <w:left w:val="none" w:color="FFFFFF" w:sz="0"/>
              <w:bottom w:val="none" w:color="FFFFFF" w:sz="0"/>
              <w:right w:val="none" w:color="FFFFFF" w:sz="0"/>
            </w:tcBorders>
            <w:tcMar>
              <w:top w:type="dxa" w:w="60"/>
              <w:left w:type="dxa" w:w="120"/>
              <w:bottom w:type="dxa" w:w="20"/>
              <w:right w:type="dxa" w:w="120"/>
            </w:tcMar>
          </w:tcPr>
          <w:p>
            <w:r>
              <w:rPr>
                <w:rFonts w:ascii="Arial" w:cs="Arial" w:eastAsia="Arial" w:hAnsi="Arial"/>
                <w:b/>
                <w:bCs/>
                <w:color w:val="1A1A2E"/>
                <w:sz w:val="20"/>
                <w:szCs w:val="20"/>
              </w:rPr>
              <w:t xml:space="preserve">Acceptance criteria</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Donut chart segments have a consistent 3pt gap between each arc segment</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No visual overlap at segment boundaries regardless of segment proportion</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Swipe left/right on the chart area cycles segments without triggering the sheet scroll</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A segment with value 0% is not rendered (no invisible zero-size arc that still creates a gap artifact)</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The interactive donut remains performant — no jank on segment transitions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Tapping a segment in the legend highlights it in the donut with the same animation as swiping</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Implementation notes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The standard fix for arc gaps is to reduce each segment's angular span by a fixed offset (e.g. subtract 2 degrees per gap) and use a trim modifier accordingly</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For the gesture conflict: use a DragGesture with minimumDistance on the chart canvas and ensure the gesture is consumed before it reaches the ScrollView / sheet drag handler</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Consider using simultaneousGesture for the swipe recognizer so it co-exists with sheet dragging</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Files / components affected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StatsView.swift — fix gesture recognizer conflict</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DonutChartView.swift (or equivalent chart component) — fix segment gap rendering</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StatsViewModel.swift — ensure zero-value segments are filtered before rendering</w:t>
            </w:r>
          </w:p>
        </w:tc>
      </w:tr>
    </w:tbl>
    <w:p>
      <w:pPr>
        <w:spacing w:after="80" w:before="0"/>
      </w:pPr>
      <w:r>
        <w:t xml:space="preserve"/>
      </w:r>
    </w:p>
    <w:tbl>
      <w:tblPr>
        <w:tblW w:type="dxa" w:w="9360"/>
        <w:tblBorders>
          <w:top w:val="single" w:color="F57C00" w:sz="3"/>
          <w:left w:val="single" w:color="F57C00" w:sz="3"/>
          <w:bottom w:val="single" w:color="DDDDEE" w:sz="1"/>
          <w:right w:val="single" w:color="DDDDEE" w:sz="1"/>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FFF3E0" w:val="clear"/>
            <w:tcMar>
              <w:top w:type="dxa" w:w="40"/>
              <w:left w:type="dxa" w:w="100"/>
              <w:bottom w:type="dxa" w:w="40"/>
              <w:right w:type="dxa" w:w="100"/>
            </w:tcMar>
            <w:vAlign w:val="center"/>
          </w:tcPr>
          <w:p>
            <w:pPr>
              <w:jc w:val="center"/>
            </w:pPr>
            <w:r>
              <w:rPr>
                <w:rFonts w:ascii="Arial" w:cs="Arial" w:eastAsia="Arial" w:hAnsi="Arial"/>
                <w:b/>
                <w:bCs/>
                <w:color w:val="F57C00"/>
                <w:sz w:val="16"/>
                <w:szCs w:val="16"/>
              </w:rPr>
              <w:t xml:space="preserve">SHOULD HAVE</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444466"/>
                <w:sz w:val="16"/>
                <w:szCs w:val="16"/>
              </w:rPr>
              <w:t xml:space="preserve">Launch prep</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888899"/>
                <w:sz w:val="16"/>
                <w:szCs w:val="16"/>
              </w:rPr>
              <w:t xml:space="preserve">⏱ 2–3 days</w:t>
            </w:r>
          </w:p>
        </w:tc>
        <w:tc>
          <w:tcPr>
            <w:tcBorders>
              <w:top w:val="none" w:color="FFFFFF" w:sz="0"/>
              <w:left w:val="none" w:color="FFFFFF" w:sz="0"/>
              <w:bottom w:val="none" w:color="FFFFFF" w:sz="0"/>
              <w:right w:val="none" w:color="FFFFFF" w:sz="0"/>
            </w:tcBorders>
          </w:tcPr>
          <w:p/>
        </w:tc>
      </w:tr>
      <w:tr>
        <w:tc>
          <w:tcPr>
            <w:gridSpan w:val="4"/>
            <w:tcBorders>
              <w:top w:val="none" w:color="FFFFFF" w:sz="0"/>
              <w:left w:val="none" w:color="FFFFFF" w:sz="0"/>
              <w:bottom w:val="none" w:color="FFFFFF" w:sz="0"/>
              <w:right w:val="none" w:color="FFFFFF" w:sz="0"/>
            </w:tcBorders>
            <w:tcMar>
              <w:top w:type="dxa" w:w="80"/>
              <w:left w:type="dxa" w:w="120"/>
              <w:bottom w:type="dxa" w:w="40"/>
              <w:right w:type="dxa" w:w="120"/>
            </w:tcMar>
          </w:tcPr>
          <w:p>
            <w:r>
              <w:rPr>
                <w:rFonts w:ascii="Arial" w:cs="Arial" w:eastAsia="Arial" w:hAnsi="Arial"/>
                <w:b/>
                <w:bCs/>
                <w:color w:val="1A1A2E"/>
                <w:sz w:val="26"/>
                <w:szCs w:val="26"/>
              </w:rPr>
              <w:t xml:space="preserve">S-05 — App Store submission assets</w:t>
            </w:r>
          </w:p>
        </w:tc>
      </w:tr>
      <w:tr>
        <w:tc>
          <w:tcPr>
            <w:gridSpan w:val="4"/>
            <w:tcBorders>
              <w:top w:val="none" w:color="FFFFFF" w:sz="0"/>
              <w:left w:val="none" w:color="FFFFFF" w:sz="0"/>
              <w:bottom w:val="none" w:color="FFFFFF" w:sz="0"/>
              <w:right w:val="none" w:color="FFFFFF" w:sz="0"/>
            </w:tcBorders>
            <w:tcMar>
              <w:top w:type="dxa" w:w="0"/>
              <w:left w:type="dxa" w:w="120"/>
              <w:bottom w:type="dxa" w:w="80"/>
              <w:right w:type="dxa" w:w="120"/>
            </w:tcMar>
          </w:tcPr>
          <w:p>
            <w:r>
              <w:rPr>
                <w:rFonts w:ascii="Arial" w:cs="Arial" w:eastAsia="Arial" w:hAnsi="Arial"/>
                <w:i/>
                <w:iCs/>
                <w:color w:val="444466"/>
                <w:sz w:val="20"/>
                <w:szCs w:val="20"/>
              </w:rPr>
              <w:t xml:space="preserve">App Store Connect requires screenshot assets for all supported screen sizes before submission. Beyond the technical requirement, high-quality screenshots are the primary conversion driver for App Store page visits — they directly affect download rate and are reviewed by Apple's editorial team for featuring consideration.</w:t>
            </w:r>
          </w:p>
        </w:tc>
      </w:tr>
      <w:tr>
        <w:tc>
          <w:tcPr>
            <w:gridSpan w:val="4"/>
            <w:tcBorders>
              <w:top w:val="none" w:color="FFFFFF" w:sz="0"/>
              <w:left w:val="none" w:color="FFFFFF" w:sz="0"/>
              <w:bottom w:val="none" w:color="FFFFFF" w:sz="0"/>
              <w:right w:val="none" w:color="FFFFFF" w:sz="0"/>
            </w:tcBorders>
            <w:tcMar>
              <w:top w:type="dxa" w:w="60"/>
              <w:left w:type="dxa" w:w="120"/>
              <w:bottom w:type="dxa" w:w="20"/>
              <w:right w:type="dxa" w:w="120"/>
            </w:tcMar>
          </w:tcPr>
          <w:p>
            <w:r>
              <w:rPr>
                <w:rFonts w:ascii="Arial" w:cs="Arial" w:eastAsia="Arial" w:hAnsi="Arial"/>
                <w:b/>
                <w:bCs/>
                <w:color w:val="1A1A2E"/>
                <w:sz w:val="20"/>
                <w:szCs w:val="20"/>
              </w:rPr>
              <w:t xml:space="preserve">Acceptance criteria</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6.7-inch iPhone 15 Pro Max screenshots (1290 x 2796px) — minimum 3, up to 10</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6.1-inch iPhone 15 screenshots (1179 x 2556px) — required as second size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Screenshots cover: Home (with lists), List Detail (with items), Add Item (with URL fetch), Stats (donut chart), and Share flow</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Each screenshot has a styled caption overlaid (e.g. 'Save everything you want', 'Share with anyone, no account needed')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App preview video (15–30 seconds) demonstrating: adding an item via share extension, sharing a list, a friend reserving an item</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App Store description is written with keyword-rich copy targeting: wishlist, gift list, shared wishlist, birthday list, family wishlist</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Subtitle (30 chars max): 'Share wishlists with anyone'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Keywords field (100 chars): targeted with high-volume, low-competition terms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Privacy policy URL is set (required by Apple — even a simple hosted page is sufficient)</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Implementation notes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Use a tool like Rottenwood, AppLaunchpad, or Sketch/Figma templates to create screenshot frames efficiently</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The share flow screenshots are especially important — they communicate the differentiator that no competitor matches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Apple requires a privacy policy URL in App Store Connect — host a minimal one on GitHub Pages or Notion if no website exists yet</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App preview videos auto-play muted on the App Store — ensure the visual storytelling works without audio</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Files / components affected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AppStore/Screenshots/ (new folder with all size variants)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AppStore/AppPreview.mp4</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AppStore/metadata.json (title, subtitle, description, keywords per locale)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privacy-policy.html (hosted externally)</w:t>
            </w:r>
          </w:p>
        </w:tc>
      </w:tr>
    </w:tbl>
    <w:p>
      <w:pPr>
        <w:spacing w:after="80" w:before="0"/>
      </w:pPr>
      <w:r>
        <w:t xml:space="preserve"/>
      </w:r>
    </w:p>
    <w:p>
      <w:pPr>
        <w:pBdr>
          <w:bottom w:val="single" w:color="DDDDEE" w:sz="4" w:space="4"/>
        </w:pBdr>
        <w:spacing w:after="160" w:before="400"/>
      </w:pPr>
      <w:r>
        <w:rPr>
          <w:rFonts w:ascii="Arial" w:cs="Arial" w:eastAsia="Arial" w:hAnsi="Arial"/>
          <w:b/>
          <w:bCs/>
          <w:color w:val="5E35B1"/>
          <w:sz w:val="28"/>
          <w:szCs w:val="28"/>
        </w:rPr>
        <w:t xml:space="preserve">Nice to Have — v1.1 or polish</w:t>
      </w:r>
    </w:p>
    <w:tbl>
      <w:tblPr>
        <w:tblW w:type="dxa" w:w="9360"/>
        <w:tblBorders>
          <w:top w:val="single" w:color="5E35B1" w:sz="3"/>
          <w:left w:val="single" w:color="5E35B1" w:sz="3"/>
          <w:bottom w:val="single" w:color="DDDDEE" w:sz="1"/>
          <w:right w:val="single" w:color="DDDDEE" w:sz="1"/>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EDE7F6" w:val="clear"/>
            <w:tcMar>
              <w:top w:type="dxa" w:w="40"/>
              <w:left w:type="dxa" w:w="100"/>
              <w:bottom w:type="dxa" w:w="40"/>
              <w:right w:type="dxa" w:w="100"/>
            </w:tcMar>
            <w:vAlign w:val="center"/>
          </w:tcPr>
          <w:p>
            <w:pPr>
              <w:jc w:val="center"/>
            </w:pPr>
            <w:r>
              <w:rPr>
                <w:rFonts w:ascii="Arial" w:cs="Arial" w:eastAsia="Arial" w:hAnsi="Arial"/>
                <w:b/>
                <w:bCs/>
                <w:color w:val="5E35B1"/>
                <w:sz w:val="16"/>
                <w:szCs w:val="16"/>
              </w:rPr>
              <w:t xml:space="preserve">NICE TO HAVE</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444466"/>
                <w:sz w:val="16"/>
                <w:szCs w:val="16"/>
              </w:rPr>
              <w:t xml:space="preserve">Design</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888899"/>
                <w:sz w:val="16"/>
                <w:szCs w:val="16"/>
              </w:rPr>
              <w:t xml:space="preserve">⏱ 2–3 days</w:t>
            </w:r>
          </w:p>
        </w:tc>
        <w:tc>
          <w:tcPr>
            <w:tcBorders>
              <w:top w:val="none" w:color="FFFFFF" w:sz="0"/>
              <w:left w:val="none" w:color="FFFFFF" w:sz="0"/>
              <w:bottom w:val="none" w:color="FFFFFF" w:sz="0"/>
              <w:right w:val="none" w:color="FFFFFF" w:sz="0"/>
            </w:tcBorders>
          </w:tcPr>
          <w:p/>
        </w:tc>
      </w:tr>
      <w:tr>
        <w:tc>
          <w:tcPr>
            <w:gridSpan w:val="4"/>
            <w:tcBorders>
              <w:top w:val="none" w:color="FFFFFF" w:sz="0"/>
              <w:left w:val="none" w:color="FFFFFF" w:sz="0"/>
              <w:bottom w:val="none" w:color="FFFFFF" w:sz="0"/>
              <w:right w:val="none" w:color="FFFFFF" w:sz="0"/>
            </w:tcBorders>
            <w:tcMar>
              <w:top w:type="dxa" w:w="80"/>
              <w:left w:type="dxa" w:w="120"/>
              <w:bottom w:type="dxa" w:w="40"/>
              <w:right w:type="dxa" w:w="120"/>
            </w:tcMar>
          </w:tcPr>
          <w:p>
            <w:r>
              <w:rPr>
                <w:rFonts w:ascii="Arial" w:cs="Arial" w:eastAsia="Arial" w:hAnsi="Arial"/>
                <w:b/>
                <w:bCs/>
                <w:color w:val="1A1A2E"/>
                <w:sz w:val="26"/>
                <w:szCs w:val="26"/>
              </w:rPr>
              <w:t xml:space="preserve">N-01 — Light mode / warm yellow theme</w:t>
            </w:r>
          </w:p>
        </w:tc>
      </w:tr>
      <w:tr>
        <w:tc>
          <w:tcPr>
            <w:gridSpan w:val="4"/>
            <w:tcBorders>
              <w:top w:val="none" w:color="FFFFFF" w:sz="0"/>
              <w:left w:val="none" w:color="FFFFFF" w:sz="0"/>
              <w:bottom w:val="none" w:color="FFFFFF" w:sz="0"/>
              <w:right w:val="none" w:color="FFFFFF" w:sz="0"/>
            </w:tcBorders>
            <w:tcMar>
              <w:top w:type="dxa" w:w="0"/>
              <w:left w:type="dxa" w:w="120"/>
              <w:bottom w:type="dxa" w:w="80"/>
              <w:right w:type="dxa" w:w="120"/>
            </w:tcMar>
          </w:tcPr>
          <w:p>
            <w:r>
              <w:rPr>
                <w:rFonts w:ascii="Arial" w:cs="Arial" w:eastAsia="Arial" w:hAnsi="Arial"/>
                <w:i/>
                <w:iCs/>
                <w:color w:val="444466"/>
                <w:sz w:val="20"/>
                <w:szCs w:val="20"/>
              </w:rPr>
              <w:t xml:space="preserve">The app is currently dark-mode only despite the Appearance setting in Settings supporting System/Light/Dark. The warm yellow design language from the Subsday reference (background #F9E9A1, cards #EDD97A, text #333333) is already researched and documented. Adding a light theme broadens appeal, especially for younger users and family-use contexts.</w:t>
            </w:r>
          </w:p>
        </w:tc>
      </w:tr>
      <w:tr>
        <w:tc>
          <w:tcPr>
            <w:gridSpan w:val="4"/>
            <w:tcBorders>
              <w:top w:val="none" w:color="FFFFFF" w:sz="0"/>
              <w:left w:val="none" w:color="FFFFFF" w:sz="0"/>
              <w:bottom w:val="none" w:color="FFFFFF" w:sz="0"/>
              <w:right w:val="none" w:color="FFFFFF" w:sz="0"/>
            </w:tcBorders>
            <w:tcMar>
              <w:top w:type="dxa" w:w="60"/>
              <w:left w:type="dxa" w:w="120"/>
              <w:bottom w:type="dxa" w:w="20"/>
              <w:right w:type="dxa" w:w="120"/>
            </w:tcMar>
          </w:tcPr>
          <w:p>
            <w:r>
              <w:rPr>
                <w:rFonts w:ascii="Arial" w:cs="Arial" w:eastAsia="Arial" w:hAnsi="Arial"/>
                <w:b/>
                <w:bCs/>
                <w:color w:val="1A1A2E"/>
                <w:sz w:val="20"/>
                <w:szCs w:val="20"/>
              </w:rPr>
              <w:t xml:space="preserve">Acceptance criteria</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Light theme uses the warm Subsday-inspired palette: background #F9E9A1, card surface #EDD97A, text #333333</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All components that use hardcoded dark colors are migrated to Color assets with light/dark variants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The Appearance picker in Settings (System / Light / Dark) correctly applies the chosen theme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WishList card colors remain legible on the warm yellow background — review all 10 preset colors against the light background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Charts, badges, and priority indicators remain accessible at WCAG AA contrast on both themes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The app icon works on both light and dark home screens</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Implementation notes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Create a Color Set in Assets.xcassets for every semantic color (background, surface, primaryText, secondaryText, etc.) with light and dark appearance variants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Avoid hardcoding Color(.systemBackground) or Color.white — these do not respond to custom theme switching via ColorScheme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The purple accent (#6C63FF) works on both light and dark — verify contrast ratio on the warm yellow background (should be ~5:1+)</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Test on physical devices — warm yellow looks different on OLED vs LCD screens</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Files / components affected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Theme.swift — add light theme color definitions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Assets.xcassets — add light/dark Color Set variants for all semantic colors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All Views using hardcoded Color values — audit and migrate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SettingsView.swift — verify Appearance picker wires to ColorScheme environment</w:t>
            </w:r>
          </w:p>
        </w:tc>
      </w:tr>
    </w:tbl>
    <w:p>
      <w:pPr>
        <w:spacing w:after="80" w:before="0"/>
      </w:pPr>
      <w:r>
        <w:t xml:space="preserve"/>
      </w:r>
    </w:p>
    <w:tbl>
      <w:tblPr>
        <w:tblW w:type="dxa" w:w="9360"/>
        <w:tblBorders>
          <w:top w:val="single" w:color="5E35B1" w:sz="3"/>
          <w:left w:val="single" w:color="5E35B1" w:sz="3"/>
          <w:bottom w:val="single" w:color="DDDDEE" w:sz="1"/>
          <w:right w:val="single" w:color="DDDDEE" w:sz="1"/>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EDE7F6" w:val="clear"/>
            <w:tcMar>
              <w:top w:type="dxa" w:w="40"/>
              <w:left w:type="dxa" w:w="100"/>
              <w:bottom w:type="dxa" w:w="40"/>
              <w:right w:type="dxa" w:w="100"/>
            </w:tcMar>
            <w:vAlign w:val="center"/>
          </w:tcPr>
          <w:p>
            <w:pPr>
              <w:jc w:val="center"/>
            </w:pPr>
            <w:r>
              <w:rPr>
                <w:rFonts w:ascii="Arial" w:cs="Arial" w:eastAsia="Arial" w:hAnsi="Arial"/>
                <w:b/>
                <w:bCs/>
                <w:color w:val="5E35B1"/>
                <w:sz w:val="16"/>
                <w:szCs w:val="16"/>
              </w:rPr>
              <w:t xml:space="preserve">NICE TO HAVE</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444466"/>
                <w:sz w:val="16"/>
                <w:szCs w:val="16"/>
              </w:rPr>
              <w:t xml:space="preserve">iOS Native</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888899"/>
                <w:sz w:val="16"/>
                <w:szCs w:val="16"/>
              </w:rPr>
              <w:t xml:space="preserve">⏱ 1–2 days</w:t>
            </w:r>
          </w:p>
        </w:tc>
        <w:tc>
          <w:tcPr>
            <w:tcBorders>
              <w:top w:val="none" w:color="FFFFFF" w:sz="0"/>
              <w:left w:val="none" w:color="FFFFFF" w:sz="0"/>
              <w:bottom w:val="none" w:color="FFFFFF" w:sz="0"/>
              <w:right w:val="none" w:color="FFFFFF" w:sz="0"/>
            </w:tcBorders>
          </w:tcPr>
          <w:p/>
        </w:tc>
      </w:tr>
      <w:tr>
        <w:tc>
          <w:tcPr>
            <w:gridSpan w:val="4"/>
            <w:tcBorders>
              <w:top w:val="none" w:color="FFFFFF" w:sz="0"/>
              <w:left w:val="none" w:color="FFFFFF" w:sz="0"/>
              <w:bottom w:val="none" w:color="FFFFFF" w:sz="0"/>
              <w:right w:val="none" w:color="FFFFFF" w:sz="0"/>
            </w:tcBorders>
            <w:tcMar>
              <w:top w:type="dxa" w:w="80"/>
              <w:left w:type="dxa" w:w="120"/>
              <w:bottom w:type="dxa" w:w="40"/>
              <w:right w:type="dxa" w:w="120"/>
            </w:tcMar>
          </w:tcPr>
          <w:p>
            <w:r>
              <w:rPr>
                <w:rFonts w:ascii="Arial" w:cs="Arial" w:eastAsia="Arial" w:hAnsi="Arial"/>
                <w:b/>
                <w:bCs/>
                <w:color w:val="1A1A2E"/>
                <w:sz w:val="26"/>
                <w:szCs w:val="26"/>
              </w:rPr>
              <w:t xml:space="preserve">N-02 — Siri &amp; App Intents integration</w:t>
            </w:r>
          </w:p>
        </w:tc>
      </w:tr>
      <w:tr>
        <w:tc>
          <w:tcPr>
            <w:gridSpan w:val="4"/>
            <w:tcBorders>
              <w:top w:val="none" w:color="FFFFFF" w:sz="0"/>
              <w:left w:val="none" w:color="FFFFFF" w:sz="0"/>
              <w:bottom w:val="none" w:color="FFFFFF" w:sz="0"/>
              <w:right w:val="none" w:color="FFFFFF" w:sz="0"/>
            </w:tcBorders>
            <w:tcMar>
              <w:top w:type="dxa" w:w="0"/>
              <w:left w:type="dxa" w:w="120"/>
              <w:bottom w:type="dxa" w:w="80"/>
              <w:right w:type="dxa" w:w="120"/>
            </w:tcMar>
          </w:tcPr>
          <w:p>
            <w:r>
              <w:rPr>
                <w:rFonts w:ascii="Arial" w:cs="Arial" w:eastAsia="Arial" w:hAnsi="Arial"/>
                <w:i/>
                <w:iCs/>
                <w:color w:val="444466"/>
                <w:sz w:val="20"/>
                <w:szCs w:val="20"/>
              </w:rPr>
              <w:t xml:space="preserve">Implementing AppIntents takes approximately one day and makes the app feel deeply native to iOS. No wishlist competitor currently supports Siri shortcuts or App Intents. This also adds Spotlight searchability for list names and items, which is a free discoverability benefit.</w:t>
            </w:r>
          </w:p>
        </w:tc>
      </w:tr>
      <w:tr>
        <w:tc>
          <w:tcPr>
            <w:gridSpan w:val="4"/>
            <w:tcBorders>
              <w:top w:val="none" w:color="FFFFFF" w:sz="0"/>
              <w:left w:val="none" w:color="FFFFFF" w:sz="0"/>
              <w:bottom w:val="none" w:color="FFFFFF" w:sz="0"/>
              <w:right w:val="none" w:color="FFFFFF" w:sz="0"/>
            </w:tcBorders>
            <w:tcMar>
              <w:top w:type="dxa" w:w="60"/>
              <w:left w:type="dxa" w:w="120"/>
              <w:bottom w:type="dxa" w:w="20"/>
              <w:right w:type="dxa" w:w="120"/>
            </w:tcMar>
          </w:tcPr>
          <w:p>
            <w:r>
              <w:rPr>
                <w:rFonts w:ascii="Arial" w:cs="Arial" w:eastAsia="Arial" w:hAnsi="Arial"/>
                <w:b/>
                <w:bCs/>
                <w:color w:val="1A1A2E"/>
                <w:sz w:val="20"/>
                <w:szCs w:val="20"/>
              </w:rPr>
              <w:t xml:space="preserve">Acceptance criteria</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AddItemIntent: 'Hey Siri, add [item] to my [list name] in Gimme' — opens the Add Item sheet pre-filled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OpenListIntent: 'Hey Siri, open my birthday list in Gimme' — navigates directly to that list</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ViewStatsIntent: 'Hey Siri, show my wishlist stats' — opens the Stats sheet</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Intents are donated after each use so they appear in Siri suggestions on the Lock Screen</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List names and item titles are indexed in Spotlight via CSSearchableItem</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Tapping a Spotlight result deep-links to the correct list or item in the app</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Implementation notes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Use the new AppIntents framework (iOS 16+) rather than the legacy SiriKit intents — it requires significantly less boilerplate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AppIntents with @Parameter automatically gets Siri parameter disambiguation for free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Spotlight indexing: call CSSearchableIndex.default().indexSearchableItems() when lists/items are created or updated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Spotlight results deep-link via the same gimme:// URL scheme used for shared lists</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Files / components affected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GimmeIntents/ (new group)</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GimmeIntents/AddItemIntent.swift</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GimmeIntents/OpenListIntent.swift</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GimmeIntents/ViewStatsIntent.swift</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SpotlightIndexService.swift (new)</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AppShortcutsProvider.swift — registers intents as App Shortcuts</w:t>
            </w:r>
          </w:p>
        </w:tc>
      </w:tr>
    </w:tbl>
    <w:p>
      <w:pPr>
        <w:spacing w:after="80" w:before="0"/>
      </w:pPr>
      <w:r>
        <w:t xml:space="preserve"/>
      </w:r>
    </w:p>
    <w:tbl>
      <w:tblPr>
        <w:tblW w:type="dxa" w:w="9360"/>
        <w:tblBorders>
          <w:top w:val="single" w:color="5E35B1" w:sz="3"/>
          <w:left w:val="single" w:color="5E35B1" w:sz="3"/>
          <w:bottom w:val="single" w:color="DDDDEE" w:sz="1"/>
          <w:right w:val="single" w:color="DDDDEE" w:sz="1"/>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EDE7F6" w:val="clear"/>
            <w:tcMar>
              <w:top w:type="dxa" w:w="40"/>
              <w:left w:type="dxa" w:w="100"/>
              <w:bottom w:type="dxa" w:w="40"/>
              <w:right w:type="dxa" w:w="100"/>
            </w:tcMar>
            <w:vAlign w:val="center"/>
          </w:tcPr>
          <w:p>
            <w:pPr>
              <w:jc w:val="center"/>
            </w:pPr>
            <w:r>
              <w:rPr>
                <w:rFonts w:ascii="Arial" w:cs="Arial" w:eastAsia="Arial" w:hAnsi="Arial"/>
                <w:b/>
                <w:bCs/>
                <w:color w:val="5E35B1"/>
                <w:sz w:val="16"/>
                <w:szCs w:val="16"/>
              </w:rPr>
              <w:t xml:space="preserve">NICE TO HAVE</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444466"/>
                <w:sz w:val="16"/>
                <w:szCs w:val="16"/>
              </w:rPr>
              <w:t xml:space="preserve">Feature</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888899"/>
                <w:sz w:val="16"/>
                <w:szCs w:val="16"/>
              </w:rPr>
              <w:t xml:space="preserve">⏱ 3–4 days</w:t>
            </w:r>
          </w:p>
        </w:tc>
        <w:tc>
          <w:tcPr>
            <w:tcBorders>
              <w:top w:val="none" w:color="FFFFFF" w:sz="0"/>
              <w:left w:val="none" w:color="FFFFFF" w:sz="0"/>
              <w:bottom w:val="none" w:color="FFFFFF" w:sz="0"/>
              <w:right w:val="none" w:color="FFFFFF" w:sz="0"/>
            </w:tcBorders>
          </w:tcPr>
          <w:p/>
        </w:tc>
      </w:tr>
      <w:tr>
        <w:tc>
          <w:tcPr>
            <w:gridSpan w:val="4"/>
            <w:tcBorders>
              <w:top w:val="none" w:color="FFFFFF" w:sz="0"/>
              <w:left w:val="none" w:color="FFFFFF" w:sz="0"/>
              <w:bottom w:val="none" w:color="FFFFFF" w:sz="0"/>
              <w:right w:val="none" w:color="FFFFFF" w:sz="0"/>
            </w:tcBorders>
            <w:tcMar>
              <w:top w:type="dxa" w:w="80"/>
              <w:left w:type="dxa" w:w="120"/>
              <w:bottom w:type="dxa" w:w="40"/>
              <w:right w:type="dxa" w:w="120"/>
            </w:tcMar>
          </w:tcPr>
          <w:p>
            <w:r>
              <w:rPr>
                <w:rFonts w:ascii="Arial" w:cs="Arial" w:eastAsia="Arial" w:hAnsi="Arial"/>
                <w:b/>
                <w:bCs/>
                <w:color w:val="1A1A2E"/>
                <w:sz w:val="26"/>
                <w:szCs w:val="26"/>
              </w:rPr>
              <w:t xml:space="preserve">N-03 — In-list sections and category grouping</w:t>
            </w:r>
          </w:p>
        </w:tc>
      </w:tr>
      <w:tr>
        <w:tc>
          <w:tcPr>
            <w:gridSpan w:val="4"/>
            <w:tcBorders>
              <w:top w:val="none" w:color="FFFFFF" w:sz="0"/>
              <w:left w:val="none" w:color="FFFFFF" w:sz="0"/>
              <w:bottom w:val="none" w:color="FFFFFF" w:sz="0"/>
              <w:right w:val="none" w:color="FFFFFF" w:sz="0"/>
            </w:tcBorders>
            <w:tcMar>
              <w:top w:type="dxa" w:w="0"/>
              <w:left w:type="dxa" w:w="120"/>
              <w:bottom w:type="dxa" w:w="80"/>
              <w:right w:type="dxa" w:w="120"/>
            </w:tcMar>
          </w:tcPr>
          <w:p>
            <w:r>
              <w:rPr>
                <w:rFonts w:ascii="Arial" w:cs="Arial" w:eastAsia="Arial" w:hAnsi="Arial"/>
                <w:i/>
                <w:iCs/>
                <w:color w:val="444466"/>
                <w:sz w:val="20"/>
                <w:szCs w:val="20"/>
              </w:rPr>
              <w:t xml:space="preserve">Currently items within a list are flat with only sort and filter options. Users frequently request the ability to group items into named sections (e.g. 'Under $50', 'Big Wishes', 'From Amazon') within a single list. This is one of the most common feature requests across all wishlist apps and is currently missing from every major competitor.</w:t>
            </w:r>
          </w:p>
        </w:tc>
      </w:tr>
      <w:tr>
        <w:tc>
          <w:tcPr>
            <w:gridSpan w:val="4"/>
            <w:tcBorders>
              <w:top w:val="none" w:color="FFFFFF" w:sz="0"/>
              <w:left w:val="none" w:color="FFFFFF" w:sz="0"/>
              <w:bottom w:val="none" w:color="FFFFFF" w:sz="0"/>
              <w:right w:val="none" w:color="FFFFFF" w:sz="0"/>
            </w:tcBorders>
            <w:tcMar>
              <w:top w:type="dxa" w:w="60"/>
              <w:left w:type="dxa" w:w="120"/>
              <w:bottom w:type="dxa" w:w="20"/>
              <w:right w:type="dxa" w:w="120"/>
            </w:tcMar>
          </w:tcPr>
          <w:p>
            <w:r>
              <w:rPr>
                <w:rFonts w:ascii="Arial" w:cs="Arial" w:eastAsia="Arial" w:hAnsi="Arial"/>
                <w:b/>
                <w:bCs/>
                <w:color w:val="1A1A2E"/>
                <w:sz w:val="20"/>
                <w:szCs w:val="20"/>
              </w:rPr>
              <w:t xml:space="preserve">Acceptance criteria</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Users can create named sections within a list via a long-press or edit mode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Items can be dragged between sections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Sections are collapsible with a chevron toggle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An item without a section assignment appears in a default 'Uncategorized' section (or at the top ungrouped)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Section order is drag-reorderable in list edit mode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Sections sync to Supabase alongside items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Stats and value totals are calculated across all sections</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Implementation notes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Requires a new WishListSection model with fields: id, name, position, listID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WishItem needs a sectionID foreign key (nullable — items without a section are unsectioned)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SwiftUI List with Section containers handles the visual grouping — leverage existing swipe actions per item within sections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Consider whether this feature is needed for the shared recipient view — in v1 it is fine to show a flat list in SharedListView even if the owner uses sections</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Files / components affected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WishListSection.swift (new SwiftData model)</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WishListDetailView.swift — add section grouping and drag reorder</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SectionEditView.swift (new) — add/rename/delete sections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SupabaseManager.swift — add wish_list_sections table sync</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supabase/migrations/ — add wish_list_sections table</w:t>
            </w:r>
          </w:p>
        </w:tc>
      </w:tr>
    </w:tbl>
    <w:p>
      <w:pPr>
        <w:spacing w:after="80" w:before="0"/>
      </w:pPr>
      <w:r>
        <w:t xml:space="preserve"/>
      </w:r>
    </w:p>
    <w:tbl>
      <w:tblPr>
        <w:tblW w:type="dxa" w:w="9360"/>
        <w:tblBorders>
          <w:top w:val="single" w:color="5E35B1" w:sz="3"/>
          <w:left w:val="single" w:color="5E35B1" w:sz="3"/>
          <w:bottom w:val="single" w:color="DDDDEE" w:sz="1"/>
          <w:right w:val="single" w:color="DDDDEE" w:sz="1"/>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EDE7F6" w:val="clear"/>
            <w:tcMar>
              <w:top w:type="dxa" w:w="40"/>
              <w:left w:type="dxa" w:w="100"/>
              <w:bottom w:type="dxa" w:w="40"/>
              <w:right w:type="dxa" w:w="100"/>
            </w:tcMar>
            <w:vAlign w:val="center"/>
          </w:tcPr>
          <w:p>
            <w:pPr>
              <w:jc w:val="center"/>
            </w:pPr>
            <w:r>
              <w:rPr>
                <w:rFonts w:ascii="Arial" w:cs="Arial" w:eastAsia="Arial" w:hAnsi="Arial"/>
                <w:b/>
                <w:bCs/>
                <w:color w:val="5E35B1"/>
                <w:sz w:val="16"/>
                <w:szCs w:val="16"/>
              </w:rPr>
              <w:t xml:space="preserve">NICE TO HAVE</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444466"/>
                <w:sz w:val="16"/>
                <w:szCs w:val="16"/>
              </w:rPr>
              <w:t xml:space="preserve">Data</w:t>
            </w:r>
          </w:p>
        </w:tc>
        <w:tc>
          <w:tcPr>
            <w:tcBorders>
              <w:top w:val="none" w:color="FFFFFF" w:sz="0"/>
              <w:left w:val="none" w:color="FFFFFF" w:sz="0"/>
              <w:bottom w:val="none" w:color="FFFFFF" w:sz="0"/>
              <w:right w:val="none" w:color="FFFFFF" w:sz="0"/>
            </w:tcBorders>
            <w:shd w:fill="F8F8FC" w:val="clear"/>
            <w:tcMar>
              <w:top w:type="dxa" w:w="40"/>
              <w:left w:type="dxa" w:w="100"/>
              <w:bottom w:type="dxa" w:w="40"/>
              <w:right w:type="dxa" w:w="100"/>
            </w:tcMar>
            <w:vAlign w:val="center"/>
          </w:tcPr>
          <w:p>
            <w:pPr>
              <w:jc w:val="center"/>
            </w:pPr>
            <w:r>
              <w:rPr>
                <w:rFonts w:ascii="Arial" w:cs="Arial" w:eastAsia="Arial" w:hAnsi="Arial"/>
                <w:b/>
                <w:bCs/>
                <w:color w:val="888899"/>
                <w:sz w:val="16"/>
                <w:szCs w:val="16"/>
              </w:rPr>
              <w:t xml:space="preserve">⏱ 1 day</w:t>
            </w:r>
          </w:p>
        </w:tc>
        <w:tc>
          <w:tcPr>
            <w:tcBorders>
              <w:top w:val="none" w:color="FFFFFF" w:sz="0"/>
              <w:left w:val="none" w:color="FFFFFF" w:sz="0"/>
              <w:bottom w:val="none" w:color="FFFFFF" w:sz="0"/>
              <w:right w:val="none" w:color="FFFFFF" w:sz="0"/>
            </w:tcBorders>
          </w:tcPr>
          <w:p/>
        </w:tc>
      </w:tr>
      <w:tr>
        <w:tc>
          <w:tcPr>
            <w:gridSpan w:val="4"/>
            <w:tcBorders>
              <w:top w:val="none" w:color="FFFFFF" w:sz="0"/>
              <w:left w:val="none" w:color="FFFFFF" w:sz="0"/>
              <w:bottom w:val="none" w:color="FFFFFF" w:sz="0"/>
              <w:right w:val="none" w:color="FFFFFF" w:sz="0"/>
            </w:tcBorders>
            <w:tcMar>
              <w:top w:type="dxa" w:w="80"/>
              <w:left w:type="dxa" w:w="120"/>
              <w:bottom w:type="dxa" w:w="40"/>
              <w:right w:type="dxa" w:w="120"/>
            </w:tcMar>
          </w:tcPr>
          <w:p>
            <w:r>
              <w:rPr>
                <w:rFonts w:ascii="Arial" w:cs="Arial" w:eastAsia="Arial" w:hAnsi="Arial"/>
                <w:b/>
                <w:bCs/>
                <w:color w:val="1A1A2E"/>
                <w:sz w:val="26"/>
                <w:szCs w:val="26"/>
              </w:rPr>
              <w:t xml:space="preserve">N-04 — Live currency exchange rates</w:t>
            </w:r>
          </w:p>
        </w:tc>
      </w:tr>
      <w:tr>
        <w:tc>
          <w:tcPr>
            <w:gridSpan w:val="4"/>
            <w:tcBorders>
              <w:top w:val="none" w:color="FFFFFF" w:sz="0"/>
              <w:left w:val="none" w:color="FFFFFF" w:sz="0"/>
              <w:bottom w:val="none" w:color="FFFFFF" w:sz="0"/>
              <w:right w:val="none" w:color="FFFFFF" w:sz="0"/>
            </w:tcBorders>
            <w:tcMar>
              <w:top w:type="dxa" w:w="0"/>
              <w:left w:type="dxa" w:w="120"/>
              <w:bottom w:type="dxa" w:w="80"/>
              <w:right w:type="dxa" w:w="120"/>
            </w:tcMar>
          </w:tcPr>
          <w:p>
            <w:r>
              <w:rPr>
                <w:rFonts w:ascii="Arial" w:cs="Arial" w:eastAsia="Arial" w:hAnsi="Arial"/>
                <w:i/>
                <w:iCs/>
                <w:color w:val="444466"/>
                <w:sz w:val="20"/>
                <w:szCs w:val="20"/>
              </w:rPr>
              <w:t xml:space="preserve">The app currently uses a static FX rate table in Extensions.swift. For Ukrainian users dealing with UAH volatility this is a real accuracy issue — a static rate can be off by 5–15% within weeks. The Settings UI, currency selector, and conversion logic already exist. This is a backend data swap, not a UI change.</w:t>
            </w:r>
          </w:p>
        </w:tc>
      </w:tr>
      <w:tr>
        <w:tc>
          <w:tcPr>
            <w:gridSpan w:val="4"/>
            <w:tcBorders>
              <w:top w:val="none" w:color="FFFFFF" w:sz="0"/>
              <w:left w:val="none" w:color="FFFFFF" w:sz="0"/>
              <w:bottom w:val="none" w:color="FFFFFF" w:sz="0"/>
              <w:right w:val="none" w:color="FFFFFF" w:sz="0"/>
            </w:tcBorders>
            <w:tcMar>
              <w:top w:type="dxa" w:w="60"/>
              <w:left w:type="dxa" w:w="120"/>
              <w:bottom w:type="dxa" w:w="20"/>
              <w:right w:type="dxa" w:w="120"/>
            </w:tcMar>
          </w:tcPr>
          <w:p>
            <w:r>
              <w:rPr>
                <w:rFonts w:ascii="Arial" w:cs="Arial" w:eastAsia="Arial" w:hAnsi="Arial"/>
                <w:b/>
                <w:bCs/>
                <w:color w:val="1A1A2E"/>
                <w:sz w:val="20"/>
                <w:szCs w:val="20"/>
              </w:rPr>
              <w:t xml:space="preserve">Acceptance criteria</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Currency rates are fetched from a live API (e.g. exchangerate.host free tier or fixer.io) on app launch and cached locally</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Rates are refreshed at most once per 24 hours — stale cache is used if refresh fails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The static FX table in Extensions.swift is replaced by the live rate lookup with static as fallback</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Last updated time is shown in Settings next to the currency section</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If the API is unavailable, a subtle banner indicates rates may be outdated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Supported currencies match what is already offered in the currency picker</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Implementation notes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exchangerate.host offers a free tier with 250 requests/month — more than sufficient for this use pattern</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Store rates in UserDefaults as [String: Double] keyed by ISO currency code with a lastFetchedAt timestamp</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Consider fetching rates via a Supabase Edge Function to hide the API key from the client bundle</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Arial" w:cs="Arial" w:eastAsia="Arial" w:hAnsi="Arial"/>
                <w:color w:val="444466"/>
                <w:sz w:val="20"/>
                <w:szCs w:val="20"/>
              </w:rPr>
              <w:t xml:space="preserve">UAH, EUR, USD, GBP, PLN should be prioritised in the rate table given the target user base</w:t>
            </w:r>
          </w:p>
        </w:tc>
      </w:tr>
      <w:tr>
        <w:tc>
          <w:tcPr>
            <w:gridSpan w:val="4"/>
            <w:tcBorders>
              <w:top w:val="none" w:color="FFFFFF" w:sz="0"/>
              <w:left w:val="none" w:color="FFFFFF" w:sz="0"/>
              <w:bottom w:val="none" w:color="FFFFFF" w:sz="0"/>
              <w:right w:val="none" w:color="FFFFFF" w:sz="0"/>
            </w:tcBorders>
            <w:tcMar>
              <w:top w:type="dxa" w:w="80"/>
              <w:left w:type="dxa" w:w="120"/>
              <w:bottom w:type="dxa" w:w="20"/>
              <w:right w:type="dxa" w:w="120"/>
            </w:tcMar>
          </w:tcPr>
          <w:p>
            <w:r>
              <w:rPr>
                <w:rFonts w:ascii="Arial" w:cs="Arial" w:eastAsia="Arial" w:hAnsi="Arial"/>
                <w:b/>
                <w:bCs/>
                <w:color w:val="1A1A2E"/>
                <w:sz w:val="20"/>
                <w:szCs w:val="20"/>
              </w:rPr>
              <w:t xml:space="preserve">Files / components affected</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CurrencyRateService.swift (new) — fetch, cache, and expose live rates</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Extensions.swift — replace static FX table with CurrencyRateService lookup</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SettingsView.swift — add last-updated timestamp next to currency section</w:t>
            </w:r>
          </w:p>
        </w:tc>
      </w:tr>
      <w:tr>
        <w:tc>
          <w:tcPr>
            <w:gridSpan w:val="4"/>
            <w:tcBorders>
              <w:top w:val="none" w:color="FFFFFF" w:sz="0"/>
              <w:left w:val="none" w:color="FFFFFF" w:sz="0"/>
              <w:bottom w:val="none" w:color="FFFFFF" w:sz="0"/>
              <w:right w:val="none" w:color="FFFFFF" w:sz="0"/>
            </w:tcBorders>
            <w:tcMar>
              <w:top w:type="dxa" w:w="20"/>
              <w:left w:type="dxa" w:w="240"/>
              <w:bottom w:type="dxa" w:w="20"/>
              <w:right w:type="dxa" w:w="120"/>
            </w:tcMar>
          </w:tcPr>
          <w:p>
            <w:pPr>
              <w:pStyle w:val="ListParagraph"/>
              <w:numPr>
                <w:ilvl w:val="0"/>
                <w:numId w:val="2"/>
              </w:numPr>
            </w:pPr>
            <w:r>
              <w:rPr>
                <w:rFonts w:ascii="Courier New" w:cs="Courier New" w:eastAsia="Courier New" w:hAnsi="Courier New"/>
                <w:color w:val="444466"/>
                <w:sz w:val="20"/>
                <w:szCs w:val="20"/>
              </w:rPr>
              <w:t xml:space="preserve">supabase/functions/currency-rates/ (optional — proxies API key)</w:t>
            </w:r>
          </w:p>
        </w:tc>
      </w:tr>
    </w:tbl>
    <w:p>
      <w:pPr>
        <w:spacing w:after="80" w:before="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2026-04-08T19:26:55.413Z</dcterms:created>
  <dcterms:modified xsi:type="dcterms:W3CDTF">2026-04-08T19:26:55.414Z</dcterms:modified>
</cp:coreProperties>
</file>

<file path=docProps/custom.xml><?xml version="1.0" encoding="utf-8"?>
<Properties xmlns="http://schemas.openxmlformats.org/officeDocument/2006/custom-properties" xmlns:vt="http://schemas.openxmlformats.org/officeDocument/2006/docPropsVTypes"/>
</file>