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C7571" w14:textId="77777777" w:rsidR="00AA37C6" w:rsidRDefault="00000000">
      <w:pPr>
        <w:spacing w:after="120"/>
        <w:jc w:val="center"/>
      </w:pPr>
      <w:r>
        <w:rPr>
          <w:b/>
          <w:bCs/>
          <w:sz w:val="28"/>
          <w:szCs w:val="28"/>
        </w:rPr>
        <w:t xml:space="preserve">Sınıflandırma Algoritmalarının Karşılaştırmalı Analizi: KNN, SVM ve </w:t>
      </w:r>
      <w:proofErr w:type="spellStart"/>
      <w:r>
        <w:rPr>
          <w:b/>
          <w:bCs/>
          <w:sz w:val="28"/>
          <w:szCs w:val="28"/>
        </w:rPr>
        <w:t>Random</w:t>
      </w:r>
      <w:proofErr w:type="spellEnd"/>
      <w:r>
        <w:rPr>
          <w:b/>
          <w:bCs/>
          <w:sz w:val="28"/>
          <w:szCs w:val="28"/>
        </w:rPr>
        <w:t xml:space="preserve"> </w:t>
      </w:r>
      <w:proofErr w:type="spellStart"/>
      <w:r>
        <w:rPr>
          <w:b/>
          <w:bCs/>
          <w:sz w:val="28"/>
          <w:szCs w:val="28"/>
        </w:rPr>
        <w:t>Forest</w:t>
      </w:r>
      <w:proofErr w:type="spellEnd"/>
      <w:r>
        <w:rPr>
          <w:b/>
          <w:bCs/>
          <w:sz w:val="28"/>
          <w:szCs w:val="28"/>
        </w:rPr>
        <w:t xml:space="preserve"> Yöntemlerinin </w:t>
      </w:r>
      <w:proofErr w:type="spellStart"/>
      <w:r>
        <w:rPr>
          <w:b/>
          <w:bCs/>
          <w:sz w:val="28"/>
          <w:szCs w:val="28"/>
        </w:rPr>
        <w:t>Breast</w:t>
      </w:r>
      <w:proofErr w:type="spellEnd"/>
      <w:r>
        <w:rPr>
          <w:b/>
          <w:bCs/>
          <w:sz w:val="28"/>
          <w:szCs w:val="28"/>
        </w:rPr>
        <w:t xml:space="preserve"> </w:t>
      </w:r>
      <w:proofErr w:type="spellStart"/>
      <w:r>
        <w:rPr>
          <w:b/>
          <w:bCs/>
          <w:sz w:val="28"/>
          <w:szCs w:val="28"/>
        </w:rPr>
        <w:t>Cancer</w:t>
      </w:r>
      <w:proofErr w:type="spellEnd"/>
      <w:r>
        <w:rPr>
          <w:b/>
          <w:bCs/>
          <w:sz w:val="28"/>
          <w:szCs w:val="28"/>
        </w:rPr>
        <w:t xml:space="preserve">, Wine ve </w:t>
      </w:r>
      <w:proofErr w:type="spellStart"/>
      <w:r>
        <w:rPr>
          <w:b/>
          <w:bCs/>
          <w:sz w:val="28"/>
          <w:szCs w:val="28"/>
        </w:rPr>
        <w:t>Moons</w:t>
      </w:r>
      <w:proofErr w:type="spellEnd"/>
      <w:r>
        <w:rPr>
          <w:b/>
          <w:bCs/>
          <w:sz w:val="28"/>
          <w:szCs w:val="28"/>
        </w:rPr>
        <w:t xml:space="preserve"> Veri Setleri Üzerinde Değerlendirilmesi</w:t>
      </w:r>
    </w:p>
    <w:p w14:paraId="2582391C" w14:textId="77777777" w:rsidR="00AA37C6" w:rsidRDefault="00AA37C6"/>
    <w:p w14:paraId="0FD59E79" w14:textId="77777777" w:rsidR="00AA37C6" w:rsidRDefault="00000000">
      <w:pPr>
        <w:spacing w:after="40"/>
        <w:jc w:val="center"/>
      </w:pPr>
      <w:r>
        <w:rPr>
          <w:b/>
          <w:bCs/>
          <w:sz w:val="22"/>
          <w:szCs w:val="22"/>
        </w:rPr>
        <w:t>[Öğrenci Adı Soyadı]</w:t>
      </w:r>
    </w:p>
    <w:p w14:paraId="112D3D62" w14:textId="77777777" w:rsidR="00AA37C6" w:rsidRDefault="00000000">
      <w:pPr>
        <w:spacing w:after="40"/>
        <w:jc w:val="center"/>
      </w:pPr>
      <w:r>
        <w:rPr>
          <w:i/>
          <w:iCs/>
          <w:sz w:val="22"/>
          <w:szCs w:val="22"/>
        </w:rPr>
        <w:t>Bilgisayar Mühendisliği Anabilim Dalı</w:t>
      </w:r>
    </w:p>
    <w:p w14:paraId="0F989FA3" w14:textId="77777777" w:rsidR="00AA37C6" w:rsidRDefault="00000000">
      <w:pPr>
        <w:spacing w:after="40"/>
        <w:jc w:val="center"/>
      </w:pPr>
      <w:r>
        <w:rPr>
          <w:sz w:val="22"/>
          <w:szCs w:val="22"/>
        </w:rPr>
        <w:t>Konya Teknik Üniversitesi</w:t>
      </w:r>
    </w:p>
    <w:p w14:paraId="6D30EB2E" w14:textId="77777777" w:rsidR="00AA37C6" w:rsidRDefault="00000000">
      <w:pPr>
        <w:spacing w:after="40"/>
        <w:jc w:val="center"/>
      </w:pPr>
      <w:r>
        <w:rPr>
          <w:sz w:val="22"/>
          <w:szCs w:val="22"/>
        </w:rPr>
        <w:t>Konya, Türkiye</w:t>
      </w:r>
    </w:p>
    <w:p w14:paraId="08BB420B" w14:textId="77777777" w:rsidR="00AA37C6" w:rsidRDefault="00000000">
      <w:pPr>
        <w:spacing w:after="40"/>
        <w:jc w:val="center"/>
      </w:pPr>
      <w:r>
        <w:rPr>
          <w:sz w:val="22"/>
          <w:szCs w:val="22"/>
        </w:rPr>
        <w:t>Öğrenci No: [Öğrenci Numarası]</w:t>
      </w:r>
    </w:p>
    <w:p w14:paraId="12E15D11" w14:textId="77777777" w:rsidR="00AA37C6" w:rsidRDefault="00AA37C6"/>
    <w:p w14:paraId="6ABC0A13" w14:textId="77777777" w:rsidR="00AA37C6" w:rsidRDefault="00000000">
      <w:pPr>
        <w:spacing w:after="80" w:line="260" w:lineRule="auto"/>
        <w:jc w:val="both"/>
      </w:pPr>
      <w:r>
        <w:rPr>
          <w:b/>
          <w:bCs/>
          <w:i/>
          <w:iCs/>
        </w:rPr>
        <w:t>Özet</w:t>
      </w:r>
      <w:r>
        <w:rPr>
          <w:i/>
          <w:iCs/>
        </w:rPr>
        <w:t xml:space="preserve">— Bu çalışmada K-En Yakın Komşu (KNN), Destek Vektör Makineleri (SVM) ve </w:t>
      </w:r>
      <w:proofErr w:type="spellStart"/>
      <w:r>
        <w:rPr>
          <w:i/>
          <w:iCs/>
        </w:rPr>
        <w:t>Random</w:t>
      </w:r>
      <w:proofErr w:type="spellEnd"/>
      <w:r>
        <w:rPr>
          <w:i/>
          <w:iCs/>
        </w:rPr>
        <w:t xml:space="preserve"> </w:t>
      </w:r>
      <w:proofErr w:type="spellStart"/>
      <w:r>
        <w:rPr>
          <w:i/>
          <w:iCs/>
        </w:rPr>
        <w:t>Forest</w:t>
      </w:r>
      <w:proofErr w:type="spellEnd"/>
      <w:r>
        <w:rPr>
          <w:i/>
          <w:iCs/>
        </w:rPr>
        <w:t xml:space="preserve"> algoritmalarının </w:t>
      </w:r>
      <w:proofErr w:type="spellStart"/>
      <w:r>
        <w:rPr>
          <w:i/>
          <w:iCs/>
        </w:rPr>
        <w:t>Breast</w:t>
      </w:r>
      <w:proofErr w:type="spellEnd"/>
      <w:r>
        <w:rPr>
          <w:i/>
          <w:iCs/>
        </w:rPr>
        <w:t xml:space="preserve"> </w:t>
      </w:r>
      <w:proofErr w:type="spellStart"/>
      <w:r>
        <w:rPr>
          <w:i/>
          <w:iCs/>
        </w:rPr>
        <w:t>Cancer</w:t>
      </w:r>
      <w:proofErr w:type="spellEnd"/>
      <w:r>
        <w:rPr>
          <w:i/>
          <w:iCs/>
        </w:rPr>
        <w:t xml:space="preserve">, Wine ve </w:t>
      </w:r>
      <w:proofErr w:type="spellStart"/>
      <w:r>
        <w:rPr>
          <w:i/>
          <w:iCs/>
        </w:rPr>
        <w:t>Moons</w:t>
      </w:r>
      <w:proofErr w:type="spellEnd"/>
      <w:r>
        <w:rPr>
          <w:i/>
          <w:iCs/>
        </w:rPr>
        <w:t xml:space="preserve"> olmak üzere üç farklı veri seti üzerindeki sınıflandırma performansları karşılaştırılmıştır. Her algoritma için </w:t>
      </w:r>
      <w:proofErr w:type="spellStart"/>
      <w:r>
        <w:rPr>
          <w:i/>
          <w:iCs/>
        </w:rPr>
        <w:t>GridSearchCV</w:t>
      </w:r>
      <w:proofErr w:type="spellEnd"/>
      <w:r>
        <w:rPr>
          <w:i/>
          <w:iCs/>
        </w:rPr>
        <w:t xml:space="preserve"> ile 5-katlı çapraz doğrulamalı </w:t>
      </w:r>
      <w:proofErr w:type="spellStart"/>
      <w:r>
        <w:rPr>
          <w:i/>
          <w:iCs/>
        </w:rPr>
        <w:t>hiperparametre</w:t>
      </w:r>
      <w:proofErr w:type="spellEnd"/>
      <w:r>
        <w:rPr>
          <w:i/>
          <w:iCs/>
        </w:rPr>
        <w:t xml:space="preserve"> optimizasyonu uygulanmış; sonuçlar doğruluk (</w:t>
      </w:r>
      <w:proofErr w:type="spellStart"/>
      <w:r>
        <w:rPr>
          <w:i/>
          <w:iCs/>
        </w:rPr>
        <w:t>accuracy</w:t>
      </w:r>
      <w:proofErr w:type="spellEnd"/>
      <w:r>
        <w:rPr>
          <w:i/>
          <w:iCs/>
        </w:rPr>
        <w:t xml:space="preserve">) metriği ile değerlendirilmiştir. Deney sonuçlarına göre </w:t>
      </w:r>
      <w:proofErr w:type="spellStart"/>
      <w:r>
        <w:rPr>
          <w:i/>
          <w:iCs/>
        </w:rPr>
        <w:t>Random</w:t>
      </w:r>
      <w:proofErr w:type="spellEnd"/>
      <w:r>
        <w:rPr>
          <w:i/>
          <w:iCs/>
        </w:rPr>
        <w:t xml:space="preserve"> </w:t>
      </w:r>
      <w:proofErr w:type="spellStart"/>
      <w:r>
        <w:rPr>
          <w:i/>
          <w:iCs/>
        </w:rPr>
        <w:t>Forest</w:t>
      </w:r>
      <w:proofErr w:type="spellEnd"/>
      <w:r>
        <w:rPr>
          <w:i/>
          <w:iCs/>
        </w:rPr>
        <w:t xml:space="preserve">, Wine veri setinde %100 doğrulukla en üstün performansı sergilemiştir. SVM doğrusal olmayan karar sınırları gerektiren </w:t>
      </w:r>
      <w:proofErr w:type="spellStart"/>
      <w:r>
        <w:rPr>
          <w:i/>
          <w:iCs/>
        </w:rPr>
        <w:t>Moons</w:t>
      </w:r>
      <w:proofErr w:type="spellEnd"/>
      <w:r>
        <w:rPr>
          <w:i/>
          <w:iCs/>
        </w:rPr>
        <w:t xml:space="preserve"> ve Wine veri setlerinde KNN ile eşit ya da daha iyi sonuç vermiştir. KNN ise </w:t>
      </w:r>
      <w:proofErr w:type="spellStart"/>
      <w:r>
        <w:rPr>
          <w:i/>
          <w:iCs/>
        </w:rPr>
        <w:t>Breast</w:t>
      </w:r>
      <w:proofErr w:type="spellEnd"/>
      <w:r>
        <w:rPr>
          <w:i/>
          <w:iCs/>
        </w:rPr>
        <w:t xml:space="preserve"> </w:t>
      </w:r>
      <w:proofErr w:type="spellStart"/>
      <w:r>
        <w:rPr>
          <w:i/>
          <w:iCs/>
        </w:rPr>
        <w:t>Cancer</w:t>
      </w:r>
      <w:proofErr w:type="spellEnd"/>
      <w:r>
        <w:rPr>
          <w:i/>
          <w:iCs/>
        </w:rPr>
        <w:t xml:space="preserve"> ve </w:t>
      </w:r>
      <w:proofErr w:type="spellStart"/>
      <w:r>
        <w:rPr>
          <w:i/>
          <w:iCs/>
        </w:rPr>
        <w:t>Moons</w:t>
      </w:r>
      <w:proofErr w:type="spellEnd"/>
      <w:r>
        <w:rPr>
          <w:i/>
          <w:iCs/>
        </w:rPr>
        <w:t xml:space="preserve"> veri setlerinde rekabetçi doğruluk değerleri elde etmiştir. PCA tabanlı görselleştirmeler ve karmaşıklık matrisi (</w:t>
      </w:r>
      <w:proofErr w:type="spellStart"/>
      <w:r>
        <w:rPr>
          <w:i/>
          <w:iCs/>
        </w:rPr>
        <w:t>confusion</w:t>
      </w:r>
      <w:proofErr w:type="spellEnd"/>
      <w:r>
        <w:rPr>
          <w:i/>
          <w:iCs/>
        </w:rPr>
        <w:t xml:space="preserve"> </w:t>
      </w:r>
      <w:proofErr w:type="spellStart"/>
      <w:r>
        <w:rPr>
          <w:i/>
          <w:iCs/>
        </w:rPr>
        <w:t>matrix</w:t>
      </w:r>
      <w:proofErr w:type="spellEnd"/>
      <w:r>
        <w:rPr>
          <w:i/>
          <w:iCs/>
        </w:rPr>
        <w:t>) analizleriyle her algoritmanın güçlü ve zayıf yönleri ortaya konmuştur.</w:t>
      </w:r>
    </w:p>
    <w:p w14:paraId="4ADB5DE2" w14:textId="77777777" w:rsidR="00AA37C6" w:rsidRDefault="00000000">
      <w:pPr>
        <w:spacing w:after="80" w:line="260" w:lineRule="auto"/>
        <w:jc w:val="both"/>
      </w:pPr>
      <w:r>
        <w:rPr>
          <w:b/>
          <w:bCs/>
          <w:i/>
          <w:iCs/>
        </w:rPr>
        <w:t>Anahtar Kelimeler</w:t>
      </w:r>
      <w:r>
        <w:rPr>
          <w:i/>
          <w:iCs/>
        </w:rPr>
        <w:t xml:space="preserve">—K-En Yakın Komşu, Destek Vektör Makineleri, </w:t>
      </w:r>
      <w:proofErr w:type="spellStart"/>
      <w:r>
        <w:rPr>
          <w:i/>
          <w:iCs/>
        </w:rPr>
        <w:t>Random</w:t>
      </w:r>
      <w:proofErr w:type="spellEnd"/>
      <w:r>
        <w:rPr>
          <w:i/>
          <w:iCs/>
        </w:rPr>
        <w:t xml:space="preserve"> </w:t>
      </w:r>
      <w:proofErr w:type="spellStart"/>
      <w:r>
        <w:rPr>
          <w:i/>
          <w:iCs/>
        </w:rPr>
        <w:t>Forest</w:t>
      </w:r>
      <w:proofErr w:type="spellEnd"/>
      <w:r>
        <w:rPr>
          <w:i/>
          <w:iCs/>
        </w:rPr>
        <w:t xml:space="preserve">, </w:t>
      </w:r>
      <w:proofErr w:type="spellStart"/>
      <w:r>
        <w:rPr>
          <w:i/>
          <w:iCs/>
        </w:rPr>
        <w:t>GridSearchCV</w:t>
      </w:r>
      <w:proofErr w:type="spellEnd"/>
      <w:r>
        <w:rPr>
          <w:i/>
          <w:iCs/>
        </w:rPr>
        <w:t>, sınıflandırma, PCA, karmaşıklık matrisi</w:t>
      </w:r>
    </w:p>
    <w:p w14:paraId="5CAD7EEB" w14:textId="77777777" w:rsidR="00AA37C6" w:rsidRDefault="00AA37C6">
      <w:pPr>
        <w:sectPr w:rsidR="00AA37C6">
          <w:headerReference w:type="default" r:id="rId7"/>
          <w:footerReference w:type="default" r:id="rId8"/>
          <w:type w:val="continuous"/>
          <w:pgSz w:w="11906" w:h="16838"/>
          <w:pgMar w:top="1080" w:right="1080" w:bottom="1080" w:left="1080" w:header="708" w:footer="708" w:gutter="0"/>
          <w:cols w:space="0"/>
          <w:docGrid w:linePitch="360"/>
        </w:sectPr>
      </w:pPr>
    </w:p>
    <w:p w14:paraId="06EAD2B8" w14:textId="77777777" w:rsidR="00AA37C6" w:rsidRDefault="00000000">
      <w:pPr>
        <w:spacing w:before="160" w:after="80"/>
        <w:jc w:val="center"/>
      </w:pPr>
      <w:r>
        <w:rPr>
          <w:b/>
          <w:bCs/>
          <w:sz w:val="24"/>
          <w:szCs w:val="24"/>
        </w:rPr>
        <w:t>GIRIŞ</w:t>
      </w:r>
    </w:p>
    <w:p w14:paraId="79A28C0C" w14:textId="77777777" w:rsidR="00AA37C6" w:rsidRDefault="00000000">
      <w:pPr>
        <w:spacing w:after="80" w:line="260" w:lineRule="auto"/>
        <w:ind w:firstLine="360"/>
        <w:jc w:val="both"/>
      </w:pPr>
      <w:r>
        <w:t>Sınıflandırma, makine öğrenmesinin en temel görev türlerinden birini oluşturmaktadır. Bir gözlemin önceden tanımlanmış kategorilerden birine atanması prensibine dayanan bu görev; tıbbi teşhis, kalite kontrol, doğal dil işleme ve görüntü tanıma gibi pek çok gerçek dünya uygulamasında kullanılmaktadır (Mitchell, 1997). Her sınıflandırma algoritması farklı matematiksel temellere dayanmakta ve bu fark, algoritmaların veri yapısına duyarlılığını doğrudan etkilemektedir.</w:t>
      </w:r>
    </w:p>
    <w:p w14:paraId="6BE392D5" w14:textId="77777777" w:rsidR="00AA37C6" w:rsidRDefault="00000000">
      <w:pPr>
        <w:spacing w:after="80" w:line="260" w:lineRule="auto"/>
        <w:ind w:firstLine="360"/>
        <w:jc w:val="both"/>
      </w:pPr>
      <w:r>
        <w:t>K-En Yakın Komşu (KNN), girdi uzayındaki yakınlık bilgisini kullanarak sınıf tahmini yapan parametresiz bir öğrenme yöntemidir (</w:t>
      </w:r>
      <w:proofErr w:type="spellStart"/>
      <w:r>
        <w:t>Cover</w:t>
      </w:r>
      <w:proofErr w:type="spellEnd"/>
      <w:r>
        <w:t xml:space="preserve"> ve Hart, 1967). Destek Vektör Makineleri (SVM), sınıflar arasındaki marjini en büyükleme amacıyla hiper-düzlem arayışına giren ve çekirdek (</w:t>
      </w:r>
      <w:proofErr w:type="spellStart"/>
      <w:r>
        <w:t>kernel</w:t>
      </w:r>
      <w:proofErr w:type="spellEnd"/>
      <w:r>
        <w:t>) dönüşümleri sayesinde doğrusal olmayan problemleri çözebilen güçlü bir yöntemdir (</w:t>
      </w:r>
      <w:proofErr w:type="spellStart"/>
      <w:r>
        <w:t>Cortes</w:t>
      </w:r>
      <w:proofErr w:type="spellEnd"/>
      <w:r>
        <w:t xml:space="preserve"> ve </w:t>
      </w:r>
      <w:proofErr w:type="spellStart"/>
      <w:r>
        <w:t>Vapnik</w:t>
      </w:r>
      <w:proofErr w:type="spellEnd"/>
      <w:r>
        <w:t xml:space="preserve">, 1995). </w:t>
      </w:r>
      <w:proofErr w:type="spellStart"/>
      <w:r>
        <w:t>Random</w:t>
      </w:r>
      <w:proofErr w:type="spellEnd"/>
      <w:r>
        <w:t xml:space="preserve"> </w:t>
      </w:r>
      <w:proofErr w:type="spellStart"/>
      <w:r>
        <w:t>Forest</w:t>
      </w:r>
      <w:proofErr w:type="spellEnd"/>
      <w:r>
        <w:t xml:space="preserve"> ise </w:t>
      </w:r>
      <w:proofErr w:type="spellStart"/>
      <w:r>
        <w:t>bootstrap</w:t>
      </w:r>
      <w:proofErr w:type="spellEnd"/>
      <w:r>
        <w:t xml:space="preserve"> örnekleme ile oluşturulan karar ağaçlarının oylama yoluyla birleştirildiği bir topluluk öğrenimi yöntemi olup yüksek doğruluk ve aşırı öğrenmeye karşı dayanıklılığıyla öne çıkmaktadır (</w:t>
      </w:r>
      <w:proofErr w:type="spellStart"/>
      <w:r>
        <w:t>Breiman</w:t>
      </w:r>
      <w:proofErr w:type="spellEnd"/>
      <w:r>
        <w:t>, 2001).</w:t>
      </w:r>
    </w:p>
    <w:p w14:paraId="1484D391" w14:textId="77777777" w:rsidR="00AA37C6" w:rsidRDefault="00000000">
      <w:pPr>
        <w:spacing w:after="80" w:line="260" w:lineRule="auto"/>
        <w:ind w:firstLine="360"/>
        <w:jc w:val="both"/>
      </w:pPr>
      <w:r>
        <w:t xml:space="preserve">Bu çalışmada söz konusu üç algoritma; </w:t>
      </w:r>
      <w:proofErr w:type="spellStart"/>
      <w:r>
        <w:t>Breast</w:t>
      </w:r>
      <w:proofErr w:type="spellEnd"/>
      <w:r>
        <w:t xml:space="preserve"> </w:t>
      </w:r>
      <w:proofErr w:type="spellStart"/>
      <w:r>
        <w:t>Cancer</w:t>
      </w:r>
      <w:proofErr w:type="spellEnd"/>
      <w:r>
        <w:t xml:space="preserve">, Wine ve </w:t>
      </w:r>
      <w:proofErr w:type="spellStart"/>
      <w:r>
        <w:t>Moons</w:t>
      </w:r>
      <w:proofErr w:type="spellEnd"/>
      <w:r>
        <w:t xml:space="preserve"> veri setleri üzerinde sistematik biçimde karşılaştırılmıştır. </w:t>
      </w:r>
      <w:proofErr w:type="spellStart"/>
      <w:r>
        <w:t>Hiperparametre</w:t>
      </w:r>
      <w:proofErr w:type="spellEnd"/>
      <w:r>
        <w:t xml:space="preserve"> optimizasyonu </w:t>
      </w:r>
      <w:proofErr w:type="spellStart"/>
      <w:r>
        <w:t>GridSearchCV</w:t>
      </w:r>
      <w:proofErr w:type="spellEnd"/>
      <w:r>
        <w:t xml:space="preserve"> ile 5-katlı çapraz doğrulama kullanılarak gerçekleştirilmiş; tüm analizler (</w:t>
      </w:r>
      <w:proofErr w:type="spellStart"/>
      <w:r>
        <w:t>Pedregosa</w:t>
      </w:r>
      <w:proofErr w:type="spellEnd"/>
      <w:r>
        <w:t xml:space="preserve"> vd., 2011) tarafından geliştirilen </w:t>
      </w:r>
      <w:proofErr w:type="spellStart"/>
      <w:r>
        <w:t>scikit-learn</w:t>
      </w:r>
      <w:proofErr w:type="spellEnd"/>
      <w:r>
        <w:t xml:space="preserve"> kütüphanesi ile yürütülmüştür. Çalışmanın amacı, farklı yapısal özelliklere sahip veri setleri üzerinde algoritmaların güçlü ve zayıf yönlerini ortaya koymak; hangi koşullarda hangi algoritmanın tercih edilmesi gerektiğine dair pratik bulgular sunmaktır.</w:t>
      </w:r>
    </w:p>
    <w:p w14:paraId="46B52197" w14:textId="77777777" w:rsidR="00AA37C6" w:rsidRDefault="00000000">
      <w:pPr>
        <w:spacing w:before="160" w:after="80"/>
        <w:jc w:val="center"/>
      </w:pPr>
      <w:r>
        <w:rPr>
          <w:b/>
          <w:bCs/>
          <w:sz w:val="24"/>
          <w:szCs w:val="24"/>
        </w:rPr>
        <w:t>İLGILI ÇALIŞMALAR</w:t>
      </w:r>
    </w:p>
    <w:p w14:paraId="2DD67560" w14:textId="77777777" w:rsidR="00AA37C6" w:rsidRDefault="00000000">
      <w:pPr>
        <w:spacing w:after="80" w:line="260" w:lineRule="auto"/>
        <w:ind w:firstLine="360"/>
        <w:jc w:val="both"/>
      </w:pPr>
      <w:r>
        <w:t>KNN algoritması ilk kez (</w:t>
      </w:r>
      <w:proofErr w:type="spellStart"/>
      <w:r>
        <w:t>Cover</w:t>
      </w:r>
      <w:proofErr w:type="spellEnd"/>
      <w:r>
        <w:t xml:space="preserve"> ve Hart, 1967) tarafından teorik temelleriyle sunulmuş; yakınlık tabanlı yapısı sayesinde parametresiz ve esnek bir öğrenme yöntemi olarak kabul görmüştür. Bununla birlikte, yüksek boyutlu veri setlerinde "boyutun laneti" nedeniyle performansının düştüğü bilinmektedir (</w:t>
      </w:r>
      <w:proofErr w:type="spellStart"/>
      <w:r>
        <w:t>Hastie</w:t>
      </w:r>
      <w:proofErr w:type="spellEnd"/>
      <w:r>
        <w:t xml:space="preserve"> vd., 2009). Bu sorunu gidermek amacıyla özellik ölçeklendirme ve boyut indirgeme yöntemleri yaygın biçimde kullanılmaktadır.</w:t>
      </w:r>
    </w:p>
    <w:p w14:paraId="17619D59" w14:textId="77777777" w:rsidR="00AA37C6" w:rsidRDefault="00000000">
      <w:pPr>
        <w:spacing w:after="80" w:line="260" w:lineRule="auto"/>
        <w:ind w:firstLine="360"/>
        <w:jc w:val="both"/>
      </w:pPr>
      <w:r>
        <w:t>(</w:t>
      </w:r>
      <w:proofErr w:type="spellStart"/>
      <w:r>
        <w:t>Cortes</w:t>
      </w:r>
      <w:proofErr w:type="spellEnd"/>
      <w:r>
        <w:t xml:space="preserve"> ve </w:t>
      </w:r>
      <w:proofErr w:type="spellStart"/>
      <w:r>
        <w:t>Vapnik</w:t>
      </w:r>
      <w:proofErr w:type="spellEnd"/>
      <w:r>
        <w:t>, 1995) tarafından geliştirilen SVM, ikili sınıflandırma problemleri için önerilen marjin maksimizasyonu çerçevesinin yanı sıra RBF ve polinom gibi çekirdek fonksiyonları aracılığıyla doğrusal olmayan karar sınırlarını da modelleyebilmektedir. Özellikle orta büyüklükteki veri setleri ve yüksek boyutlu özellik uzaylarında güçlü performans sergilemektedir (</w:t>
      </w:r>
      <w:proofErr w:type="spellStart"/>
      <w:r>
        <w:t>Scholkopf</w:t>
      </w:r>
      <w:proofErr w:type="spellEnd"/>
      <w:r>
        <w:t xml:space="preserve"> ve </w:t>
      </w:r>
      <w:proofErr w:type="spellStart"/>
      <w:r>
        <w:t>Smola</w:t>
      </w:r>
      <w:proofErr w:type="spellEnd"/>
      <w:r>
        <w:t>, 2002).</w:t>
      </w:r>
    </w:p>
    <w:p w14:paraId="16DE1F06" w14:textId="77777777" w:rsidR="00AA37C6" w:rsidRDefault="00000000">
      <w:pPr>
        <w:spacing w:after="80" w:line="260" w:lineRule="auto"/>
        <w:ind w:firstLine="360"/>
        <w:jc w:val="both"/>
      </w:pPr>
      <w:r>
        <w:t>(</w:t>
      </w:r>
      <w:proofErr w:type="spellStart"/>
      <w:r>
        <w:t>Breiman</w:t>
      </w:r>
      <w:proofErr w:type="spellEnd"/>
      <w:r>
        <w:t xml:space="preserve">, 2001) tarafından önerilen </w:t>
      </w:r>
      <w:proofErr w:type="spellStart"/>
      <w:r>
        <w:t>Random</w:t>
      </w:r>
      <w:proofErr w:type="spellEnd"/>
      <w:r>
        <w:t xml:space="preserve"> </w:t>
      </w:r>
      <w:proofErr w:type="spellStart"/>
      <w:r>
        <w:t>Forest</w:t>
      </w:r>
      <w:proofErr w:type="spellEnd"/>
      <w:r>
        <w:t xml:space="preserve">, </w:t>
      </w:r>
      <w:proofErr w:type="spellStart"/>
      <w:r>
        <w:t>bootstrap</w:t>
      </w:r>
      <w:proofErr w:type="spellEnd"/>
      <w:r>
        <w:t xml:space="preserve"> agregasyonu (</w:t>
      </w:r>
      <w:proofErr w:type="spellStart"/>
      <w:r>
        <w:t>bagging</w:t>
      </w:r>
      <w:proofErr w:type="spellEnd"/>
      <w:r>
        <w:t xml:space="preserve">) ile rastgele özellik seçimini birleştirerek düşük önyargılı ve genellenebilir bir topluluk modeli oluşturur. Birçok karşılaştırmalı çalışma, </w:t>
      </w:r>
      <w:proofErr w:type="spellStart"/>
      <w:r>
        <w:t>Random</w:t>
      </w:r>
      <w:proofErr w:type="spellEnd"/>
      <w:r>
        <w:t xml:space="preserve"> </w:t>
      </w:r>
      <w:proofErr w:type="spellStart"/>
      <w:r>
        <w:t>Forest'ın</w:t>
      </w:r>
      <w:proofErr w:type="spellEnd"/>
      <w:r>
        <w:t xml:space="preserve"> çeşitli sınıflandırma veri setleri üzerinde tutarlı biçimde üstün performans sergilediğini ortaya koymaktadır (Fernandez-</w:t>
      </w:r>
      <w:proofErr w:type="spellStart"/>
      <w:r>
        <w:t>Delgado</w:t>
      </w:r>
      <w:proofErr w:type="spellEnd"/>
      <w:r>
        <w:t xml:space="preserve"> vd., 2014).</w:t>
      </w:r>
    </w:p>
    <w:p w14:paraId="6258EBCA" w14:textId="77777777" w:rsidR="00AA37C6" w:rsidRDefault="00000000">
      <w:pPr>
        <w:spacing w:after="80" w:line="260" w:lineRule="auto"/>
        <w:ind w:firstLine="360"/>
        <w:jc w:val="both"/>
      </w:pPr>
      <w:proofErr w:type="spellStart"/>
      <w:r>
        <w:t>Hiperparametre</w:t>
      </w:r>
      <w:proofErr w:type="spellEnd"/>
      <w:r>
        <w:t xml:space="preserve"> optimizasyonu, modellerin genelleme yeteneğini doğrudan etkileyen kritik bir adımdır. (</w:t>
      </w:r>
      <w:proofErr w:type="spellStart"/>
      <w:r>
        <w:t>Bergstra</w:t>
      </w:r>
      <w:proofErr w:type="spellEnd"/>
      <w:r>
        <w:t xml:space="preserve"> ve </w:t>
      </w:r>
      <w:proofErr w:type="spellStart"/>
      <w:r>
        <w:t>Bengio</w:t>
      </w:r>
      <w:proofErr w:type="spellEnd"/>
      <w:r>
        <w:t xml:space="preserve">, 2012), rastgele arama yönteminin ızgara aramasına (grid </w:t>
      </w:r>
      <w:proofErr w:type="spellStart"/>
      <w:r>
        <w:t>search</w:t>
      </w:r>
      <w:proofErr w:type="spellEnd"/>
      <w:r>
        <w:t xml:space="preserve">) kıyasla çoğu durumda daha verimli olduğunu göstermiştir. Bu çalışmada ızgara araması, 5-katlı çapraz doğrulamayla birlikte uygulanarak her algoritmanın en iyi </w:t>
      </w:r>
      <w:proofErr w:type="spellStart"/>
      <w:proofErr w:type="gramStart"/>
      <w:r>
        <w:lastRenderedPageBreak/>
        <w:t>hiperparametre</w:t>
      </w:r>
      <w:proofErr w:type="spellEnd"/>
      <w:proofErr w:type="gramEnd"/>
      <w:r>
        <w:t xml:space="preserve"> kombinasyonu sistematik biçimde bulunmuştur.</w:t>
      </w:r>
    </w:p>
    <w:p w14:paraId="085A9095" w14:textId="77777777" w:rsidR="00AA37C6" w:rsidRDefault="00AA37C6"/>
    <w:p w14:paraId="156962B2" w14:textId="77777777" w:rsidR="00AA37C6" w:rsidRDefault="00000000">
      <w:pPr>
        <w:spacing w:before="120" w:after="60"/>
        <w:jc w:val="center"/>
      </w:pPr>
      <w:r>
        <w:rPr>
          <w:b/>
          <w:bCs/>
          <w:sz w:val="18"/>
          <w:szCs w:val="18"/>
        </w:rPr>
        <w:t>TABLO I.  Literatürdeki Seçilmiş Karşılaştırmalı Çalışmalar</w:t>
      </w:r>
    </w:p>
    <w:tbl>
      <w:tblPr>
        <w:tblW w:w="5242" w:type="dxa"/>
        <w:tblInd w:w="-5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2"/>
        <w:gridCol w:w="1349"/>
        <w:gridCol w:w="838"/>
        <w:gridCol w:w="765"/>
        <w:gridCol w:w="1168"/>
      </w:tblGrid>
      <w:tr w:rsidR="00AA37C6" w14:paraId="09D37D1E" w14:textId="77777777" w:rsidTr="00A55FBC">
        <w:tblPrEx>
          <w:tblCellMar>
            <w:top w:w="0" w:type="dxa"/>
            <w:bottom w:w="0" w:type="dxa"/>
          </w:tblCellMar>
        </w:tblPrEx>
        <w:trPr>
          <w:trHeight w:val="376"/>
          <w:tblHeader/>
        </w:trPr>
        <w:tc>
          <w:tcPr>
            <w:tcW w:w="1122" w:type="dxa"/>
            <w:tcBorders>
              <w:top w:val="single" w:sz="2" w:space="0" w:color="AAAAAA"/>
              <w:left w:val="single" w:sz="2" w:space="0" w:color="AAAAAA"/>
              <w:bottom w:val="single" w:sz="2" w:space="0" w:color="AAAAAA"/>
              <w:right w:val="single" w:sz="2" w:space="0" w:color="AAAAAA"/>
            </w:tcBorders>
            <w:shd w:val="clear" w:color="auto" w:fill="1E3A5F"/>
            <w:tcMar>
              <w:top w:w="55" w:type="dxa"/>
              <w:left w:w="90" w:type="dxa"/>
              <w:bottom w:w="55" w:type="dxa"/>
              <w:right w:w="90" w:type="dxa"/>
            </w:tcMar>
          </w:tcPr>
          <w:p w14:paraId="06FC13D8" w14:textId="77777777" w:rsidR="00AA37C6" w:rsidRDefault="00000000">
            <w:pPr>
              <w:jc w:val="center"/>
            </w:pPr>
            <w:r>
              <w:rPr>
                <w:b/>
                <w:bCs/>
                <w:color w:val="FFFFFF"/>
                <w:sz w:val="18"/>
                <w:szCs w:val="18"/>
              </w:rPr>
              <w:t>Çalışma</w:t>
            </w:r>
          </w:p>
        </w:tc>
        <w:tc>
          <w:tcPr>
            <w:tcW w:w="1349" w:type="dxa"/>
            <w:tcBorders>
              <w:top w:val="single" w:sz="2" w:space="0" w:color="AAAAAA"/>
              <w:left w:val="single" w:sz="2" w:space="0" w:color="AAAAAA"/>
              <w:bottom w:val="single" w:sz="2" w:space="0" w:color="AAAAAA"/>
              <w:right w:val="single" w:sz="2" w:space="0" w:color="AAAAAA"/>
            </w:tcBorders>
            <w:shd w:val="clear" w:color="auto" w:fill="1E3A5F"/>
            <w:tcMar>
              <w:top w:w="55" w:type="dxa"/>
              <w:left w:w="90" w:type="dxa"/>
              <w:bottom w:w="55" w:type="dxa"/>
              <w:right w:w="90" w:type="dxa"/>
            </w:tcMar>
          </w:tcPr>
          <w:p w14:paraId="0F91FC65" w14:textId="77777777" w:rsidR="00AA37C6" w:rsidRDefault="00000000">
            <w:pPr>
              <w:jc w:val="center"/>
            </w:pPr>
            <w:r>
              <w:rPr>
                <w:b/>
                <w:bCs/>
                <w:color w:val="FFFFFF"/>
                <w:sz w:val="18"/>
                <w:szCs w:val="18"/>
              </w:rPr>
              <w:t>Algoritmalar</w:t>
            </w:r>
          </w:p>
        </w:tc>
        <w:tc>
          <w:tcPr>
            <w:tcW w:w="838" w:type="dxa"/>
            <w:tcBorders>
              <w:top w:val="single" w:sz="2" w:space="0" w:color="AAAAAA"/>
              <w:left w:val="single" w:sz="2" w:space="0" w:color="AAAAAA"/>
              <w:bottom w:val="single" w:sz="2" w:space="0" w:color="AAAAAA"/>
              <w:right w:val="single" w:sz="2" w:space="0" w:color="AAAAAA"/>
            </w:tcBorders>
            <w:shd w:val="clear" w:color="auto" w:fill="1E3A5F"/>
            <w:tcMar>
              <w:top w:w="55" w:type="dxa"/>
              <w:left w:w="90" w:type="dxa"/>
              <w:bottom w:w="55" w:type="dxa"/>
              <w:right w:w="90" w:type="dxa"/>
            </w:tcMar>
          </w:tcPr>
          <w:p w14:paraId="6E8C67A2" w14:textId="77777777" w:rsidR="00AA37C6" w:rsidRDefault="00000000">
            <w:pPr>
              <w:jc w:val="center"/>
            </w:pPr>
            <w:r>
              <w:rPr>
                <w:b/>
                <w:bCs/>
                <w:color w:val="FFFFFF"/>
                <w:sz w:val="18"/>
                <w:szCs w:val="18"/>
              </w:rPr>
              <w:t>Veri Seti</w:t>
            </w:r>
          </w:p>
        </w:tc>
        <w:tc>
          <w:tcPr>
            <w:tcW w:w="765" w:type="dxa"/>
            <w:tcBorders>
              <w:top w:val="single" w:sz="2" w:space="0" w:color="AAAAAA"/>
              <w:left w:val="single" w:sz="2" w:space="0" w:color="AAAAAA"/>
              <w:bottom w:val="single" w:sz="2" w:space="0" w:color="AAAAAA"/>
              <w:right w:val="single" w:sz="2" w:space="0" w:color="AAAAAA"/>
            </w:tcBorders>
            <w:shd w:val="clear" w:color="auto" w:fill="1E3A5F"/>
            <w:tcMar>
              <w:top w:w="55" w:type="dxa"/>
              <w:left w:w="90" w:type="dxa"/>
              <w:bottom w:w="55" w:type="dxa"/>
              <w:right w:w="90" w:type="dxa"/>
            </w:tcMar>
          </w:tcPr>
          <w:p w14:paraId="1B70B3DB" w14:textId="77777777" w:rsidR="00AA37C6" w:rsidRDefault="00000000">
            <w:pPr>
              <w:jc w:val="center"/>
            </w:pPr>
            <w:r>
              <w:rPr>
                <w:b/>
                <w:bCs/>
                <w:color w:val="FFFFFF"/>
                <w:sz w:val="18"/>
                <w:szCs w:val="18"/>
              </w:rPr>
              <w:t xml:space="preserve">En İyi </w:t>
            </w:r>
            <w:proofErr w:type="spellStart"/>
            <w:r>
              <w:rPr>
                <w:b/>
                <w:bCs/>
                <w:color w:val="FFFFFF"/>
                <w:sz w:val="18"/>
                <w:szCs w:val="18"/>
              </w:rPr>
              <w:t>Acc</w:t>
            </w:r>
            <w:proofErr w:type="spellEnd"/>
          </w:p>
        </w:tc>
        <w:tc>
          <w:tcPr>
            <w:tcW w:w="1168" w:type="dxa"/>
            <w:tcBorders>
              <w:top w:val="single" w:sz="2" w:space="0" w:color="AAAAAA"/>
              <w:left w:val="single" w:sz="2" w:space="0" w:color="AAAAAA"/>
              <w:bottom w:val="single" w:sz="2" w:space="0" w:color="AAAAAA"/>
              <w:right w:val="single" w:sz="2" w:space="0" w:color="AAAAAA"/>
            </w:tcBorders>
            <w:shd w:val="clear" w:color="auto" w:fill="1E3A5F"/>
            <w:tcMar>
              <w:top w:w="55" w:type="dxa"/>
              <w:left w:w="90" w:type="dxa"/>
              <w:bottom w:w="55" w:type="dxa"/>
              <w:right w:w="90" w:type="dxa"/>
            </w:tcMar>
          </w:tcPr>
          <w:p w14:paraId="4DB091BA" w14:textId="77777777" w:rsidR="00AA37C6" w:rsidRDefault="00000000">
            <w:pPr>
              <w:jc w:val="center"/>
            </w:pPr>
            <w:r>
              <w:rPr>
                <w:b/>
                <w:bCs/>
                <w:color w:val="FFFFFF"/>
                <w:sz w:val="18"/>
                <w:szCs w:val="18"/>
              </w:rPr>
              <w:t>Bulgu</w:t>
            </w:r>
          </w:p>
        </w:tc>
      </w:tr>
      <w:tr w:rsidR="00AA37C6" w14:paraId="72CF870A" w14:textId="77777777" w:rsidTr="00A55FBC">
        <w:tblPrEx>
          <w:tblCellMar>
            <w:top w:w="0" w:type="dxa"/>
            <w:bottom w:w="0" w:type="dxa"/>
          </w:tblCellMar>
        </w:tblPrEx>
        <w:trPr>
          <w:trHeight w:val="580"/>
        </w:trPr>
        <w:tc>
          <w:tcPr>
            <w:tcW w:w="1122"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117394A2" w14:textId="77777777" w:rsidR="00AA37C6" w:rsidRDefault="00000000">
            <w:r>
              <w:rPr>
                <w:color w:val="000000"/>
                <w:sz w:val="18"/>
                <w:szCs w:val="18"/>
              </w:rPr>
              <w:t>Fernandez-</w:t>
            </w:r>
            <w:proofErr w:type="spellStart"/>
            <w:r>
              <w:rPr>
                <w:color w:val="000000"/>
                <w:sz w:val="18"/>
                <w:szCs w:val="18"/>
              </w:rPr>
              <w:t>Delgado</w:t>
            </w:r>
            <w:proofErr w:type="spellEnd"/>
            <w:r>
              <w:rPr>
                <w:color w:val="000000"/>
                <w:sz w:val="18"/>
                <w:szCs w:val="18"/>
              </w:rPr>
              <w:t xml:space="preserve"> vd. (2014)</w:t>
            </w:r>
          </w:p>
        </w:tc>
        <w:tc>
          <w:tcPr>
            <w:tcW w:w="1349"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1A19CF30" w14:textId="77777777" w:rsidR="00AA37C6" w:rsidRDefault="00000000">
            <w:pPr>
              <w:jc w:val="center"/>
            </w:pPr>
            <w:r>
              <w:rPr>
                <w:color w:val="000000"/>
                <w:sz w:val="18"/>
                <w:szCs w:val="18"/>
              </w:rPr>
              <w:t>121 algoritma</w:t>
            </w:r>
          </w:p>
        </w:tc>
        <w:tc>
          <w:tcPr>
            <w:tcW w:w="838"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6B2E3116" w14:textId="77777777" w:rsidR="00AA37C6" w:rsidRDefault="00000000">
            <w:pPr>
              <w:jc w:val="center"/>
            </w:pPr>
            <w:r>
              <w:rPr>
                <w:color w:val="000000"/>
                <w:sz w:val="18"/>
                <w:szCs w:val="18"/>
              </w:rPr>
              <w:t>121 UCI veri seti</w:t>
            </w:r>
          </w:p>
        </w:tc>
        <w:tc>
          <w:tcPr>
            <w:tcW w:w="765"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661E1239" w14:textId="77777777" w:rsidR="00AA37C6" w:rsidRDefault="00000000">
            <w:pPr>
              <w:jc w:val="center"/>
            </w:pPr>
            <w:r>
              <w:rPr>
                <w:color w:val="000000"/>
                <w:sz w:val="18"/>
                <w:szCs w:val="18"/>
              </w:rPr>
              <w:t>~%94</w:t>
            </w:r>
          </w:p>
        </w:tc>
        <w:tc>
          <w:tcPr>
            <w:tcW w:w="1168"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2AAE1104" w14:textId="77777777" w:rsidR="00AA37C6" w:rsidRDefault="00000000">
            <w:pPr>
              <w:jc w:val="center"/>
            </w:pPr>
            <w:r>
              <w:rPr>
                <w:color w:val="000000"/>
                <w:sz w:val="18"/>
                <w:szCs w:val="18"/>
              </w:rPr>
              <w:t>RF genel olarak üstün</w:t>
            </w:r>
          </w:p>
        </w:tc>
      </w:tr>
      <w:tr w:rsidR="00AA37C6" w14:paraId="1F9D82E4" w14:textId="77777777" w:rsidTr="00A55FBC">
        <w:tblPrEx>
          <w:tblCellMar>
            <w:top w:w="0" w:type="dxa"/>
            <w:bottom w:w="0" w:type="dxa"/>
          </w:tblCellMar>
        </w:tblPrEx>
        <w:trPr>
          <w:trHeight w:val="764"/>
        </w:trPr>
        <w:tc>
          <w:tcPr>
            <w:tcW w:w="1122" w:type="dxa"/>
            <w:tcBorders>
              <w:top w:val="single" w:sz="2" w:space="0" w:color="AAAAAA"/>
              <w:left w:val="single" w:sz="2" w:space="0" w:color="AAAAAA"/>
              <w:bottom w:val="single" w:sz="2" w:space="0" w:color="AAAAAA"/>
              <w:right w:val="single" w:sz="2" w:space="0" w:color="AAAAAA"/>
            </w:tcBorders>
            <w:shd w:val="clear" w:color="auto" w:fill="F7F7F7"/>
            <w:tcMar>
              <w:top w:w="55" w:type="dxa"/>
              <w:left w:w="90" w:type="dxa"/>
              <w:bottom w:w="55" w:type="dxa"/>
              <w:right w:w="90" w:type="dxa"/>
            </w:tcMar>
          </w:tcPr>
          <w:p w14:paraId="1E7C7A81" w14:textId="77777777" w:rsidR="00AA37C6" w:rsidRDefault="00000000">
            <w:proofErr w:type="spellStart"/>
            <w:r>
              <w:rPr>
                <w:color w:val="000000"/>
                <w:sz w:val="18"/>
                <w:szCs w:val="18"/>
              </w:rPr>
              <w:t>Caruana</w:t>
            </w:r>
            <w:proofErr w:type="spellEnd"/>
            <w:r>
              <w:rPr>
                <w:color w:val="000000"/>
                <w:sz w:val="18"/>
                <w:szCs w:val="18"/>
              </w:rPr>
              <w:t xml:space="preserve"> ve </w:t>
            </w:r>
            <w:proofErr w:type="spellStart"/>
            <w:r>
              <w:rPr>
                <w:color w:val="000000"/>
                <w:sz w:val="18"/>
                <w:szCs w:val="18"/>
              </w:rPr>
              <w:t>Niculescu-Mizil</w:t>
            </w:r>
            <w:proofErr w:type="spellEnd"/>
            <w:r>
              <w:rPr>
                <w:color w:val="000000"/>
                <w:sz w:val="18"/>
                <w:szCs w:val="18"/>
              </w:rPr>
              <w:t xml:space="preserve"> (2006)</w:t>
            </w:r>
          </w:p>
        </w:tc>
        <w:tc>
          <w:tcPr>
            <w:tcW w:w="1349" w:type="dxa"/>
            <w:tcBorders>
              <w:top w:val="single" w:sz="2" w:space="0" w:color="AAAAAA"/>
              <w:left w:val="single" w:sz="2" w:space="0" w:color="AAAAAA"/>
              <w:bottom w:val="single" w:sz="2" w:space="0" w:color="AAAAAA"/>
              <w:right w:val="single" w:sz="2" w:space="0" w:color="AAAAAA"/>
            </w:tcBorders>
            <w:shd w:val="clear" w:color="auto" w:fill="F7F7F7"/>
            <w:tcMar>
              <w:top w:w="55" w:type="dxa"/>
              <w:left w:w="90" w:type="dxa"/>
              <w:bottom w:w="55" w:type="dxa"/>
              <w:right w:w="90" w:type="dxa"/>
            </w:tcMar>
          </w:tcPr>
          <w:p w14:paraId="287461AF" w14:textId="77777777" w:rsidR="00AA37C6" w:rsidRDefault="00000000">
            <w:pPr>
              <w:jc w:val="center"/>
            </w:pPr>
            <w:r>
              <w:rPr>
                <w:color w:val="000000"/>
                <w:sz w:val="18"/>
                <w:szCs w:val="18"/>
              </w:rPr>
              <w:t>10 algoritma</w:t>
            </w:r>
          </w:p>
        </w:tc>
        <w:tc>
          <w:tcPr>
            <w:tcW w:w="838" w:type="dxa"/>
            <w:tcBorders>
              <w:top w:val="single" w:sz="2" w:space="0" w:color="AAAAAA"/>
              <w:left w:val="single" w:sz="2" w:space="0" w:color="AAAAAA"/>
              <w:bottom w:val="single" w:sz="2" w:space="0" w:color="AAAAAA"/>
              <w:right w:val="single" w:sz="2" w:space="0" w:color="AAAAAA"/>
            </w:tcBorders>
            <w:shd w:val="clear" w:color="auto" w:fill="F7F7F7"/>
            <w:tcMar>
              <w:top w:w="55" w:type="dxa"/>
              <w:left w:w="90" w:type="dxa"/>
              <w:bottom w:w="55" w:type="dxa"/>
              <w:right w:w="90" w:type="dxa"/>
            </w:tcMar>
          </w:tcPr>
          <w:p w14:paraId="13D4409B" w14:textId="77777777" w:rsidR="00AA37C6" w:rsidRDefault="00000000">
            <w:pPr>
              <w:jc w:val="center"/>
            </w:pPr>
            <w:r>
              <w:rPr>
                <w:color w:val="000000"/>
                <w:sz w:val="18"/>
                <w:szCs w:val="18"/>
              </w:rPr>
              <w:t>Çoklu UCI</w:t>
            </w:r>
          </w:p>
        </w:tc>
        <w:tc>
          <w:tcPr>
            <w:tcW w:w="765" w:type="dxa"/>
            <w:tcBorders>
              <w:top w:val="single" w:sz="2" w:space="0" w:color="AAAAAA"/>
              <w:left w:val="single" w:sz="2" w:space="0" w:color="AAAAAA"/>
              <w:bottom w:val="single" w:sz="2" w:space="0" w:color="AAAAAA"/>
              <w:right w:val="single" w:sz="2" w:space="0" w:color="AAAAAA"/>
            </w:tcBorders>
            <w:shd w:val="clear" w:color="auto" w:fill="F7F7F7"/>
            <w:tcMar>
              <w:top w:w="55" w:type="dxa"/>
              <w:left w:w="90" w:type="dxa"/>
              <w:bottom w:w="55" w:type="dxa"/>
              <w:right w:w="90" w:type="dxa"/>
            </w:tcMar>
          </w:tcPr>
          <w:p w14:paraId="50BF3F77" w14:textId="77777777" w:rsidR="00AA37C6" w:rsidRDefault="00000000">
            <w:pPr>
              <w:jc w:val="center"/>
            </w:pPr>
            <w:r>
              <w:rPr>
                <w:color w:val="000000"/>
                <w:sz w:val="18"/>
                <w:szCs w:val="18"/>
              </w:rPr>
              <w:t>~%92</w:t>
            </w:r>
          </w:p>
        </w:tc>
        <w:tc>
          <w:tcPr>
            <w:tcW w:w="1168" w:type="dxa"/>
            <w:tcBorders>
              <w:top w:val="single" w:sz="2" w:space="0" w:color="AAAAAA"/>
              <w:left w:val="single" w:sz="2" w:space="0" w:color="AAAAAA"/>
              <w:bottom w:val="single" w:sz="2" w:space="0" w:color="AAAAAA"/>
              <w:right w:val="single" w:sz="2" w:space="0" w:color="AAAAAA"/>
            </w:tcBorders>
            <w:shd w:val="clear" w:color="auto" w:fill="F7F7F7"/>
            <w:tcMar>
              <w:top w:w="55" w:type="dxa"/>
              <w:left w:w="90" w:type="dxa"/>
              <w:bottom w:w="55" w:type="dxa"/>
              <w:right w:w="90" w:type="dxa"/>
            </w:tcMar>
          </w:tcPr>
          <w:p w14:paraId="53F2AB2B" w14:textId="77777777" w:rsidR="00AA37C6" w:rsidRDefault="00000000">
            <w:pPr>
              <w:jc w:val="center"/>
            </w:pPr>
            <w:proofErr w:type="spellStart"/>
            <w:r>
              <w:rPr>
                <w:color w:val="000000"/>
                <w:sz w:val="18"/>
                <w:szCs w:val="18"/>
              </w:rPr>
              <w:t>Boosted</w:t>
            </w:r>
            <w:proofErr w:type="spellEnd"/>
            <w:r>
              <w:rPr>
                <w:color w:val="000000"/>
                <w:sz w:val="18"/>
                <w:szCs w:val="18"/>
              </w:rPr>
              <w:t xml:space="preserve"> </w:t>
            </w:r>
            <w:proofErr w:type="spellStart"/>
            <w:proofErr w:type="gramStart"/>
            <w:r>
              <w:rPr>
                <w:color w:val="000000"/>
                <w:sz w:val="18"/>
                <w:szCs w:val="18"/>
              </w:rPr>
              <w:t>Trees</w:t>
            </w:r>
            <w:proofErr w:type="spellEnd"/>
            <w:r>
              <w:rPr>
                <w:color w:val="000000"/>
                <w:sz w:val="18"/>
                <w:szCs w:val="18"/>
              </w:rPr>
              <w:t xml:space="preserve"> &gt;</w:t>
            </w:r>
            <w:proofErr w:type="gramEnd"/>
            <w:r>
              <w:rPr>
                <w:color w:val="000000"/>
                <w:sz w:val="18"/>
                <w:szCs w:val="18"/>
              </w:rPr>
              <w:t xml:space="preserve"> </w:t>
            </w:r>
            <w:proofErr w:type="gramStart"/>
            <w:r>
              <w:rPr>
                <w:color w:val="000000"/>
                <w:sz w:val="18"/>
                <w:szCs w:val="18"/>
              </w:rPr>
              <w:t>RF &gt;</w:t>
            </w:r>
            <w:proofErr w:type="gramEnd"/>
            <w:r>
              <w:rPr>
                <w:color w:val="000000"/>
                <w:sz w:val="18"/>
                <w:szCs w:val="18"/>
              </w:rPr>
              <w:t xml:space="preserve"> SVM</w:t>
            </w:r>
          </w:p>
        </w:tc>
      </w:tr>
      <w:tr w:rsidR="00AA37C6" w14:paraId="3FB95053" w14:textId="77777777" w:rsidTr="00A55FBC">
        <w:tblPrEx>
          <w:tblCellMar>
            <w:top w:w="0" w:type="dxa"/>
            <w:bottom w:w="0" w:type="dxa"/>
          </w:tblCellMar>
        </w:tblPrEx>
        <w:trPr>
          <w:trHeight w:val="580"/>
        </w:trPr>
        <w:tc>
          <w:tcPr>
            <w:tcW w:w="1122"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78B31860" w14:textId="77777777" w:rsidR="00AA37C6" w:rsidRDefault="00000000">
            <w:proofErr w:type="spellStart"/>
            <w:r>
              <w:rPr>
                <w:color w:val="000000"/>
                <w:sz w:val="18"/>
                <w:szCs w:val="18"/>
              </w:rPr>
              <w:t>Biau</w:t>
            </w:r>
            <w:proofErr w:type="spellEnd"/>
            <w:r>
              <w:rPr>
                <w:color w:val="000000"/>
                <w:sz w:val="18"/>
                <w:szCs w:val="18"/>
              </w:rPr>
              <w:t xml:space="preserve"> ve </w:t>
            </w:r>
            <w:proofErr w:type="spellStart"/>
            <w:r>
              <w:rPr>
                <w:color w:val="000000"/>
                <w:sz w:val="18"/>
                <w:szCs w:val="18"/>
              </w:rPr>
              <w:t>Scornet</w:t>
            </w:r>
            <w:proofErr w:type="spellEnd"/>
            <w:r>
              <w:rPr>
                <w:color w:val="000000"/>
                <w:sz w:val="18"/>
                <w:szCs w:val="18"/>
              </w:rPr>
              <w:t xml:space="preserve"> (2016)</w:t>
            </w:r>
          </w:p>
        </w:tc>
        <w:tc>
          <w:tcPr>
            <w:tcW w:w="1349"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09BB19E2" w14:textId="77777777" w:rsidR="00AA37C6" w:rsidRDefault="00000000">
            <w:pPr>
              <w:jc w:val="center"/>
            </w:pPr>
            <w:proofErr w:type="spellStart"/>
            <w:r>
              <w:rPr>
                <w:color w:val="000000"/>
                <w:sz w:val="18"/>
                <w:szCs w:val="18"/>
              </w:rPr>
              <w:t>Random</w:t>
            </w:r>
            <w:proofErr w:type="spellEnd"/>
            <w:r>
              <w:rPr>
                <w:color w:val="000000"/>
                <w:sz w:val="18"/>
                <w:szCs w:val="18"/>
              </w:rPr>
              <w:t xml:space="preserve"> </w:t>
            </w:r>
            <w:proofErr w:type="spellStart"/>
            <w:r>
              <w:rPr>
                <w:color w:val="000000"/>
                <w:sz w:val="18"/>
                <w:szCs w:val="18"/>
              </w:rPr>
              <w:t>Forest</w:t>
            </w:r>
            <w:proofErr w:type="spellEnd"/>
          </w:p>
        </w:tc>
        <w:tc>
          <w:tcPr>
            <w:tcW w:w="838"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69DCA214" w14:textId="77777777" w:rsidR="00AA37C6" w:rsidRDefault="00000000">
            <w:pPr>
              <w:jc w:val="center"/>
            </w:pPr>
            <w:r>
              <w:rPr>
                <w:color w:val="000000"/>
                <w:sz w:val="18"/>
                <w:szCs w:val="18"/>
              </w:rPr>
              <w:t>Çoklu sentetik</w:t>
            </w:r>
          </w:p>
        </w:tc>
        <w:tc>
          <w:tcPr>
            <w:tcW w:w="765"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5042D532" w14:textId="77777777" w:rsidR="00AA37C6" w:rsidRDefault="00000000">
            <w:pPr>
              <w:jc w:val="center"/>
            </w:pPr>
            <w:r>
              <w:rPr>
                <w:color w:val="000000"/>
                <w:sz w:val="18"/>
                <w:szCs w:val="18"/>
              </w:rPr>
              <w:t>≥%95</w:t>
            </w:r>
          </w:p>
        </w:tc>
        <w:tc>
          <w:tcPr>
            <w:tcW w:w="1168"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2EF9C9A3" w14:textId="77777777" w:rsidR="00AA37C6" w:rsidRDefault="00000000">
            <w:pPr>
              <w:jc w:val="center"/>
            </w:pPr>
            <w:r>
              <w:rPr>
                <w:color w:val="000000"/>
                <w:sz w:val="18"/>
                <w:szCs w:val="18"/>
              </w:rPr>
              <w:t>RF yüksek boyutta güçlü</w:t>
            </w:r>
          </w:p>
        </w:tc>
      </w:tr>
      <w:tr w:rsidR="00AA37C6" w14:paraId="059B9E6C" w14:textId="77777777" w:rsidTr="00A55FBC">
        <w:tblPrEx>
          <w:tblCellMar>
            <w:top w:w="0" w:type="dxa"/>
            <w:bottom w:w="0" w:type="dxa"/>
          </w:tblCellMar>
        </w:tblPrEx>
        <w:trPr>
          <w:trHeight w:val="572"/>
        </w:trPr>
        <w:tc>
          <w:tcPr>
            <w:tcW w:w="1122" w:type="dxa"/>
            <w:tcBorders>
              <w:top w:val="single" w:sz="2" w:space="0" w:color="AAAAAA"/>
              <w:left w:val="single" w:sz="2" w:space="0" w:color="AAAAAA"/>
              <w:bottom w:val="single" w:sz="2" w:space="0" w:color="AAAAAA"/>
              <w:right w:val="single" w:sz="2" w:space="0" w:color="AAAAAA"/>
            </w:tcBorders>
            <w:shd w:val="clear" w:color="auto" w:fill="F7F7F7"/>
            <w:tcMar>
              <w:top w:w="55" w:type="dxa"/>
              <w:left w:w="90" w:type="dxa"/>
              <w:bottom w:w="55" w:type="dxa"/>
              <w:right w:w="90" w:type="dxa"/>
            </w:tcMar>
          </w:tcPr>
          <w:p w14:paraId="434B5F63" w14:textId="77777777" w:rsidR="00AA37C6" w:rsidRDefault="00000000">
            <w:proofErr w:type="spellStart"/>
            <w:r>
              <w:rPr>
                <w:color w:val="000000"/>
                <w:sz w:val="18"/>
                <w:szCs w:val="18"/>
              </w:rPr>
              <w:t>Pisner</w:t>
            </w:r>
            <w:proofErr w:type="spellEnd"/>
            <w:r>
              <w:rPr>
                <w:color w:val="000000"/>
                <w:sz w:val="18"/>
                <w:szCs w:val="18"/>
              </w:rPr>
              <w:t xml:space="preserve"> ve </w:t>
            </w:r>
            <w:proofErr w:type="spellStart"/>
            <w:r>
              <w:rPr>
                <w:color w:val="000000"/>
                <w:sz w:val="18"/>
                <w:szCs w:val="18"/>
              </w:rPr>
              <w:t>Schnyer</w:t>
            </w:r>
            <w:proofErr w:type="spellEnd"/>
            <w:r>
              <w:rPr>
                <w:color w:val="000000"/>
                <w:sz w:val="18"/>
                <w:szCs w:val="18"/>
              </w:rPr>
              <w:t xml:space="preserve"> (2020)</w:t>
            </w:r>
          </w:p>
        </w:tc>
        <w:tc>
          <w:tcPr>
            <w:tcW w:w="1349" w:type="dxa"/>
            <w:tcBorders>
              <w:top w:val="single" w:sz="2" w:space="0" w:color="AAAAAA"/>
              <w:left w:val="single" w:sz="2" w:space="0" w:color="AAAAAA"/>
              <w:bottom w:val="single" w:sz="2" w:space="0" w:color="AAAAAA"/>
              <w:right w:val="single" w:sz="2" w:space="0" w:color="AAAAAA"/>
            </w:tcBorders>
            <w:shd w:val="clear" w:color="auto" w:fill="F7F7F7"/>
            <w:tcMar>
              <w:top w:w="55" w:type="dxa"/>
              <w:left w:w="90" w:type="dxa"/>
              <w:bottom w:w="55" w:type="dxa"/>
              <w:right w:w="90" w:type="dxa"/>
            </w:tcMar>
          </w:tcPr>
          <w:p w14:paraId="3D972DA2" w14:textId="77777777" w:rsidR="00AA37C6" w:rsidRDefault="00000000">
            <w:pPr>
              <w:jc w:val="center"/>
            </w:pPr>
            <w:r>
              <w:rPr>
                <w:color w:val="000000"/>
                <w:sz w:val="18"/>
                <w:szCs w:val="18"/>
              </w:rPr>
              <w:t>SVM çeşitleri</w:t>
            </w:r>
          </w:p>
        </w:tc>
        <w:tc>
          <w:tcPr>
            <w:tcW w:w="838" w:type="dxa"/>
            <w:tcBorders>
              <w:top w:val="single" w:sz="2" w:space="0" w:color="AAAAAA"/>
              <w:left w:val="single" w:sz="2" w:space="0" w:color="AAAAAA"/>
              <w:bottom w:val="single" w:sz="2" w:space="0" w:color="AAAAAA"/>
              <w:right w:val="single" w:sz="2" w:space="0" w:color="AAAAAA"/>
            </w:tcBorders>
            <w:shd w:val="clear" w:color="auto" w:fill="F7F7F7"/>
            <w:tcMar>
              <w:top w:w="55" w:type="dxa"/>
              <w:left w:w="90" w:type="dxa"/>
              <w:bottom w:w="55" w:type="dxa"/>
              <w:right w:w="90" w:type="dxa"/>
            </w:tcMar>
          </w:tcPr>
          <w:p w14:paraId="6BBE836E" w14:textId="77777777" w:rsidR="00AA37C6" w:rsidRDefault="00000000">
            <w:pPr>
              <w:jc w:val="center"/>
            </w:pPr>
            <w:r>
              <w:rPr>
                <w:color w:val="000000"/>
                <w:sz w:val="18"/>
                <w:szCs w:val="18"/>
              </w:rPr>
              <w:t>Tıbbi veri</w:t>
            </w:r>
          </w:p>
        </w:tc>
        <w:tc>
          <w:tcPr>
            <w:tcW w:w="765" w:type="dxa"/>
            <w:tcBorders>
              <w:top w:val="single" w:sz="2" w:space="0" w:color="AAAAAA"/>
              <w:left w:val="single" w:sz="2" w:space="0" w:color="AAAAAA"/>
              <w:bottom w:val="single" w:sz="2" w:space="0" w:color="AAAAAA"/>
              <w:right w:val="single" w:sz="2" w:space="0" w:color="AAAAAA"/>
            </w:tcBorders>
            <w:shd w:val="clear" w:color="auto" w:fill="F7F7F7"/>
            <w:tcMar>
              <w:top w:w="55" w:type="dxa"/>
              <w:left w:w="90" w:type="dxa"/>
              <w:bottom w:w="55" w:type="dxa"/>
              <w:right w:w="90" w:type="dxa"/>
            </w:tcMar>
          </w:tcPr>
          <w:p w14:paraId="06C4FC2A" w14:textId="77777777" w:rsidR="00AA37C6" w:rsidRDefault="00000000">
            <w:pPr>
              <w:jc w:val="center"/>
            </w:pPr>
            <w:r>
              <w:rPr>
                <w:color w:val="000000"/>
                <w:sz w:val="18"/>
                <w:szCs w:val="18"/>
              </w:rPr>
              <w:t>~%90</w:t>
            </w:r>
          </w:p>
        </w:tc>
        <w:tc>
          <w:tcPr>
            <w:tcW w:w="1168" w:type="dxa"/>
            <w:tcBorders>
              <w:top w:val="single" w:sz="2" w:space="0" w:color="AAAAAA"/>
              <w:left w:val="single" w:sz="2" w:space="0" w:color="AAAAAA"/>
              <w:bottom w:val="single" w:sz="2" w:space="0" w:color="AAAAAA"/>
              <w:right w:val="single" w:sz="2" w:space="0" w:color="AAAAAA"/>
            </w:tcBorders>
            <w:shd w:val="clear" w:color="auto" w:fill="F7F7F7"/>
            <w:tcMar>
              <w:top w:w="55" w:type="dxa"/>
              <w:left w:w="90" w:type="dxa"/>
              <w:bottom w:w="55" w:type="dxa"/>
              <w:right w:w="90" w:type="dxa"/>
            </w:tcMar>
          </w:tcPr>
          <w:p w14:paraId="4E0A8BA2" w14:textId="77777777" w:rsidR="00AA37C6" w:rsidRDefault="00000000">
            <w:pPr>
              <w:jc w:val="center"/>
            </w:pPr>
            <w:r>
              <w:rPr>
                <w:color w:val="000000"/>
                <w:sz w:val="18"/>
                <w:szCs w:val="18"/>
              </w:rPr>
              <w:t>SVM tıbbi sınıflamada etkili</w:t>
            </w:r>
          </w:p>
        </w:tc>
      </w:tr>
      <w:tr w:rsidR="00AA37C6" w14:paraId="0059ADE9" w14:textId="77777777" w:rsidTr="00A55FBC">
        <w:tblPrEx>
          <w:tblCellMar>
            <w:top w:w="0" w:type="dxa"/>
            <w:bottom w:w="0" w:type="dxa"/>
          </w:tblCellMar>
        </w:tblPrEx>
        <w:trPr>
          <w:trHeight w:val="572"/>
        </w:trPr>
        <w:tc>
          <w:tcPr>
            <w:tcW w:w="1122"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3E193D2C" w14:textId="77777777" w:rsidR="00AA37C6" w:rsidRDefault="00000000">
            <w:r>
              <w:rPr>
                <w:b/>
                <w:bCs/>
                <w:color w:val="000000"/>
                <w:sz w:val="18"/>
                <w:szCs w:val="18"/>
              </w:rPr>
              <w:t>Bu Çalışma</w:t>
            </w:r>
          </w:p>
        </w:tc>
        <w:tc>
          <w:tcPr>
            <w:tcW w:w="1349"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694C93B4" w14:textId="77777777" w:rsidR="00AA37C6" w:rsidRDefault="00000000">
            <w:pPr>
              <w:jc w:val="center"/>
            </w:pPr>
            <w:r>
              <w:rPr>
                <w:b/>
                <w:bCs/>
                <w:color w:val="000000"/>
                <w:sz w:val="18"/>
                <w:szCs w:val="18"/>
              </w:rPr>
              <w:t>KNN, SVM, RF</w:t>
            </w:r>
          </w:p>
        </w:tc>
        <w:tc>
          <w:tcPr>
            <w:tcW w:w="838"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39CB4E9C" w14:textId="77777777" w:rsidR="00AA37C6" w:rsidRDefault="00000000">
            <w:pPr>
              <w:jc w:val="center"/>
            </w:pPr>
            <w:r>
              <w:rPr>
                <w:b/>
                <w:bCs/>
                <w:color w:val="000000"/>
                <w:sz w:val="18"/>
                <w:szCs w:val="18"/>
              </w:rPr>
              <w:t xml:space="preserve">BC, Wine, </w:t>
            </w:r>
            <w:proofErr w:type="spellStart"/>
            <w:r>
              <w:rPr>
                <w:b/>
                <w:bCs/>
                <w:color w:val="000000"/>
                <w:sz w:val="18"/>
                <w:szCs w:val="18"/>
              </w:rPr>
              <w:t>Moons</w:t>
            </w:r>
            <w:proofErr w:type="spellEnd"/>
          </w:p>
        </w:tc>
        <w:tc>
          <w:tcPr>
            <w:tcW w:w="765"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479397EE" w14:textId="77777777" w:rsidR="00AA37C6" w:rsidRDefault="00000000">
            <w:pPr>
              <w:jc w:val="center"/>
            </w:pPr>
            <w:r>
              <w:rPr>
                <w:b/>
                <w:bCs/>
                <w:color w:val="000000"/>
                <w:sz w:val="18"/>
                <w:szCs w:val="18"/>
              </w:rPr>
              <w:t>%97,2 – %100</w:t>
            </w:r>
          </w:p>
        </w:tc>
        <w:tc>
          <w:tcPr>
            <w:tcW w:w="1168"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04385676" w14:textId="77777777" w:rsidR="00AA37C6" w:rsidRDefault="00000000">
            <w:pPr>
              <w:jc w:val="center"/>
            </w:pPr>
            <w:r>
              <w:rPr>
                <w:b/>
                <w:bCs/>
                <w:color w:val="000000"/>
                <w:sz w:val="18"/>
                <w:szCs w:val="18"/>
              </w:rPr>
              <w:t xml:space="preserve">RF </w:t>
            </w:r>
            <w:proofErr w:type="spellStart"/>
            <w:r>
              <w:rPr>
                <w:b/>
                <w:bCs/>
                <w:color w:val="000000"/>
                <w:sz w:val="18"/>
                <w:szCs w:val="18"/>
              </w:rPr>
              <w:t>wine'da</w:t>
            </w:r>
            <w:proofErr w:type="spellEnd"/>
            <w:r>
              <w:rPr>
                <w:b/>
                <w:bCs/>
                <w:color w:val="000000"/>
                <w:sz w:val="18"/>
                <w:szCs w:val="18"/>
              </w:rPr>
              <w:t xml:space="preserve"> %100; KNN/SVM </w:t>
            </w:r>
            <w:proofErr w:type="spellStart"/>
            <w:r>
              <w:rPr>
                <w:b/>
                <w:bCs/>
                <w:color w:val="000000"/>
                <w:sz w:val="18"/>
                <w:szCs w:val="18"/>
              </w:rPr>
              <w:t>moons'ta</w:t>
            </w:r>
            <w:proofErr w:type="spellEnd"/>
            <w:r>
              <w:rPr>
                <w:b/>
                <w:bCs/>
                <w:color w:val="000000"/>
                <w:sz w:val="18"/>
                <w:szCs w:val="18"/>
              </w:rPr>
              <w:t xml:space="preserve"> %100</w:t>
            </w:r>
          </w:p>
        </w:tc>
      </w:tr>
    </w:tbl>
    <w:p w14:paraId="0B716A3C" w14:textId="77777777" w:rsidR="00AA37C6" w:rsidRDefault="00000000">
      <w:pPr>
        <w:spacing w:before="40" w:after="120"/>
        <w:jc w:val="center"/>
      </w:pPr>
      <w:r>
        <w:rPr>
          <w:i/>
          <w:iCs/>
          <w:sz w:val="18"/>
          <w:szCs w:val="18"/>
        </w:rPr>
        <w:t xml:space="preserve">BC: </w:t>
      </w:r>
      <w:proofErr w:type="spellStart"/>
      <w:r>
        <w:rPr>
          <w:i/>
          <w:iCs/>
          <w:sz w:val="18"/>
          <w:szCs w:val="18"/>
        </w:rPr>
        <w:t>Breast</w:t>
      </w:r>
      <w:proofErr w:type="spellEnd"/>
      <w:r>
        <w:rPr>
          <w:i/>
          <w:iCs/>
          <w:sz w:val="18"/>
          <w:szCs w:val="18"/>
        </w:rPr>
        <w:t xml:space="preserve"> </w:t>
      </w:r>
      <w:proofErr w:type="spellStart"/>
      <w:r>
        <w:rPr>
          <w:i/>
          <w:iCs/>
          <w:sz w:val="18"/>
          <w:szCs w:val="18"/>
        </w:rPr>
        <w:t>Cancer</w:t>
      </w:r>
      <w:proofErr w:type="spellEnd"/>
      <w:r>
        <w:rPr>
          <w:i/>
          <w:iCs/>
          <w:sz w:val="18"/>
          <w:szCs w:val="18"/>
        </w:rPr>
        <w:t>. Kalın satır bu çalışmayı temsil etmektedir.</w:t>
      </w:r>
    </w:p>
    <w:p w14:paraId="1905482F" w14:textId="77777777" w:rsidR="00AA37C6" w:rsidRDefault="00AA37C6"/>
    <w:p w14:paraId="7AAEE065" w14:textId="77777777" w:rsidR="00AA37C6" w:rsidRDefault="00000000">
      <w:pPr>
        <w:spacing w:before="160" w:after="80"/>
        <w:jc w:val="center"/>
      </w:pPr>
      <w:r>
        <w:rPr>
          <w:b/>
          <w:bCs/>
          <w:sz w:val="24"/>
          <w:szCs w:val="24"/>
        </w:rPr>
        <w:t>YÖNTEM</w:t>
      </w:r>
    </w:p>
    <w:p w14:paraId="21E36F87" w14:textId="77777777" w:rsidR="00AA37C6" w:rsidRDefault="00000000">
      <w:pPr>
        <w:spacing w:before="100" w:after="40"/>
      </w:pPr>
      <w:r>
        <w:rPr>
          <w:b/>
          <w:bCs/>
          <w:i/>
          <w:iCs/>
        </w:rPr>
        <w:t>A. Kullanılan Veri Setleri</w:t>
      </w:r>
    </w:p>
    <w:p w14:paraId="2D3A4E68" w14:textId="77777777" w:rsidR="00AA37C6" w:rsidRDefault="00000000">
      <w:pPr>
        <w:spacing w:after="80" w:line="260" w:lineRule="auto"/>
        <w:ind w:firstLine="360"/>
        <w:jc w:val="both"/>
      </w:pPr>
      <w:r>
        <w:t xml:space="preserve">Üç farklı veri seti kullanılmıştır. </w:t>
      </w:r>
      <w:proofErr w:type="spellStart"/>
      <w:r>
        <w:t>Breast</w:t>
      </w:r>
      <w:proofErr w:type="spellEnd"/>
      <w:r>
        <w:t xml:space="preserve"> </w:t>
      </w:r>
      <w:proofErr w:type="spellStart"/>
      <w:r>
        <w:t>Cancer</w:t>
      </w:r>
      <w:proofErr w:type="spellEnd"/>
      <w:r>
        <w:t xml:space="preserve"> veri seti (</w:t>
      </w:r>
      <w:proofErr w:type="spellStart"/>
      <w:r>
        <w:t>Wolberg</w:t>
      </w:r>
      <w:proofErr w:type="spellEnd"/>
      <w:r>
        <w:t xml:space="preserve"> vd., 1995), 569 örnek ve 30 sayısal özellikten oluşmakta; iyi huylu (357) ve kötü huylu (212) olmak üzere iki sınıf içermektedir. İkili sınıflandırma için yaygın biçimde kullanılan bu veri setinde özellikler, hücre çekirdeğinden elde edilen ölçümlerdir.</w:t>
      </w:r>
    </w:p>
    <w:p w14:paraId="30DEC6BF" w14:textId="77777777" w:rsidR="00AA37C6" w:rsidRDefault="00000000">
      <w:pPr>
        <w:spacing w:after="80" w:line="260" w:lineRule="auto"/>
        <w:ind w:firstLine="360"/>
        <w:jc w:val="both"/>
      </w:pPr>
      <w:r>
        <w:t>Wine veri seti, üç farklı üzüm çeşidine ait 178 şarap örneğini ve kimyasal analizden elde edilen 13 özelliği kapsamaktadır (</w:t>
      </w:r>
      <w:proofErr w:type="spellStart"/>
      <w:r>
        <w:t>Aeberhard</w:t>
      </w:r>
      <w:proofErr w:type="spellEnd"/>
      <w:r>
        <w:t xml:space="preserve"> vd., 1992). Sınıf sayısının üç olması ve özellikler arasındaki yüksek korelasyon, algoritmalar açısından </w:t>
      </w:r>
      <w:proofErr w:type="spellStart"/>
      <w:r>
        <w:t>ayrıştırıcılığı</w:t>
      </w:r>
      <w:proofErr w:type="spellEnd"/>
      <w:r>
        <w:t xml:space="preserve"> zorlaştırmaktadır.</w:t>
      </w:r>
    </w:p>
    <w:p w14:paraId="6D7B547E" w14:textId="77777777" w:rsidR="00AA37C6" w:rsidRDefault="00000000">
      <w:pPr>
        <w:spacing w:after="80" w:line="260" w:lineRule="auto"/>
        <w:ind w:firstLine="360"/>
        <w:jc w:val="both"/>
      </w:pPr>
      <w:proofErr w:type="spellStart"/>
      <w:r>
        <w:t>Moons</w:t>
      </w:r>
      <w:proofErr w:type="spellEnd"/>
      <w:r>
        <w:t xml:space="preserve"> veri seti, (</w:t>
      </w:r>
      <w:proofErr w:type="spellStart"/>
      <w:r>
        <w:t>Pedregosa</w:t>
      </w:r>
      <w:proofErr w:type="spellEnd"/>
      <w:r>
        <w:t xml:space="preserve"> vd., 2011) tarafından sağlanan </w:t>
      </w:r>
      <w:proofErr w:type="spellStart"/>
      <w:r>
        <w:t>make_moons</w:t>
      </w:r>
      <w:proofErr w:type="spellEnd"/>
      <w:r>
        <w:t xml:space="preserve"> işlevi kullanılarak oluşturulmuş sentetik bir iki sınıflı veri setidir. 500 örnek, </w:t>
      </w:r>
      <w:proofErr w:type="spellStart"/>
      <w:r>
        <w:t>noise</w:t>
      </w:r>
      <w:proofErr w:type="spellEnd"/>
      <w:r>
        <w:t xml:space="preserve">=0,15 ve </w:t>
      </w:r>
      <w:proofErr w:type="spellStart"/>
      <w:r>
        <w:t>random_state</w:t>
      </w:r>
      <w:proofErr w:type="spellEnd"/>
      <w:r>
        <w:t>=42 parametreleriyle üretilmiştir. İki sınıf, birbirine iç içe geçmiş hilal (ay) biçiminde dizilmiş olup doğrusal karar sınırlarının yetersiz kalmasına tasarlanmıştır.</w:t>
      </w:r>
    </w:p>
    <w:p w14:paraId="2F654E13" w14:textId="77777777" w:rsidR="00AA37C6" w:rsidRDefault="00000000">
      <w:pPr>
        <w:spacing w:before="100" w:after="40"/>
      </w:pPr>
      <w:r>
        <w:rPr>
          <w:b/>
          <w:bCs/>
          <w:i/>
          <w:iCs/>
        </w:rPr>
        <w:t>B. Veri Ön İşleme</w:t>
      </w:r>
    </w:p>
    <w:p w14:paraId="5C7102BF" w14:textId="77777777" w:rsidR="00AA37C6" w:rsidRDefault="00000000">
      <w:pPr>
        <w:spacing w:after="80" w:line="260" w:lineRule="auto"/>
        <w:ind w:firstLine="360"/>
        <w:jc w:val="both"/>
      </w:pPr>
      <w:r>
        <w:t xml:space="preserve">Her veri seti için </w:t>
      </w:r>
      <w:proofErr w:type="spellStart"/>
      <w:r>
        <w:t>test_size</w:t>
      </w:r>
      <w:proofErr w:type="spellEnd"/>
      <w:r>
        <w:t xml:space="preserve">=0,25 ve </w:t>
      </w:r>
      <w:proofErr w:type="spellStart"/>
      <w:r>
        <w:t>random_state</w:t>
      </w:r>
      <w:proofErr w:type="spellEnd"/>
      <w:r>
        <w:t xml:space="preserve">=42 parametreleriyle </w:t>
      </w:r>
      <w:proofErr w:type="spellStart"/>
      <w:r>
        <w:t>stratified</w:t>
      </w:r>
      <w:proofErr w:type="spellEnd"/>
      <w:r>
        <w:t xml:space="preserve"> eğitim-test bölünmesi uygulanmış; böylece </w:t>
      </w:r>
      <w:proofErr w:type="spellStart"/>
      <w:r>
        <w:t>Breast</w:t>
      </w:r>
      <w:proofErr w:type="spellEnd"/>
      <w:r>
        <w:t xml:space="preserve"> </w:t>
      </w:r>
      <w:proofErr w:type="spellStart"/>
      <w:r>
        <w:t>Cancer</w:t>
      </w:r>
      <w:proofErr w:type="spellEnd"/>
      <w:r>
        <w:t xml:space="preserve"> ve Wine için sınıf oranları korunmuştur. </w:t>
      </w:r>
      <w:proofErr w:type="spellStart"/>
      <w:r>
        <w:t>StandardScaler</w:t>
      </w:r>
      <w:proofErr w:type="spellEnd"/>
      <w:r>
        <w:t xml:space="preserve"> ile sıfır ortalama ve birim varyansa sahip z-skoru normalleştirmesi gerçekleştirilmiştir. Ölçeklendirme yalnızca KNN ve SVM için uygulanmış; </w:t>
      </w:r>
      <w:proofErr w:type="spellStart"/>
      <w:r>
        <w:t>Random</w:t>
      </w:r>
      <w:proofErr w:type="spellEnd"/>
      <w:r>
        <w:t xml:space="preserve"> </w:t>
      </w:r>
      <w:proofErr w:type="spellStart"/>
      <w:r>
        <w:t>Forest'ın</w:t>
      </w:r>
      <w:proofErr w:type="spellEnd"/>
      <w:r>
        <w:t xml:space="preserve"> ölçeğe </w:t>
      </w:r>
      <w:r>
        <w:t>duyarsız yapısı nedeniyle bu model ham verilerle eğitilmiştir. Veri kalitesi açısından her üç veri setinde eksik değer bulunmamaktadır.</w:t>
      </w:r>
    </w:p>
    <w:p w14:paraId="76833D0A" w14:textId="77777777" w:rsidR="00AA37C6" w:rsidRDefault="00000000">
      <w:pPr>
        <w:spacing w:before="100" w:after="40"/>
      </w:pPr>
      <w:r>
        <w:rPr>
          <w:b/>
          <w:bCs/>
          <w:i/>
          <w:iCs/>
        </w:rPr>
        <w:t xml:space="preserve">C. Algoritmalar ve </w:t>
      </w:r>
      <w:proofErr w:type="spellStart"/>
      <w:r>
        <w:rPr>
          <w:b/>
          <w:bCs/>
          <w:i/>
          <w:iCs/>
        </w:rPr>
        <w:t>Hiperparametre</w:t>
      </w:r>
      <w:proofErr w:type="spellEnd"/>
      <w:r>
        <w:rPr>
          <w:b/>
          <w:bCs/>
          <w:i/>
          <w:iCs/>
        </w:rPr>
        <w:t xml:space="preserve"> Optimizasyonu</w:t>
      </w:r>
    </w:p>
    <w:p w14:paraId="23C998CD" w14:textId="77777777" w:rsidR="00AA37C6" w:rsidRDefault="00000000">
      <w:pPr>
        <w:spacing w:after="80" w:line="260" w:lineRule="auto"/>
        <w:ind w:firstLine="360"/>
        <w:jc w:val="both"/>
      </w:pPr>
      <w:r>
        <w:t xml:space="preserve">KNN algoritması için </w:t>
      </w:r>
      <w:proofErr w:type="spellStart"/>
      <w:r>
        <w:t>n_neighbors</w:t>
      </w:r>
      <w:proofErr w:type="spellEnd"/>
      <w:proofErr w:type="gramStart"/>
      <w:r>
        <w:t>={</w:t>
      </w:r>
      <w:proofErr w:type="gramEnd"/>
      <w:r>
        <w:t xml:space="preserve">3,5,7,11}, </w:t>
      </w:r>
      <w:proofErr w:type="spellStart"/>
      <w:r>
        <w:t>weights</w:t>
      </w:r>
      <w:proofErr w:type="spellEnd"/>
      <w:r>
        <w:t>={'</w:t>
      </w:r>
      <w:proofErr w:type="spellStart"/>
      <w:r>
        <w:t>uniform</w:t>
      </w:r>
      <w:proofErr w:type="spellEnd"/>
      <w:r>
        <w:t>','</w:t>
      </w:r>
      <w:proofErr w:type="spellStart"/>
      <w:r>
        <w:t>distance</w:t>
      </w:r>
      <w:proofErr w:type="spellEnd"/>
      <w:r>
        <w:t xml:space="preserve">'} ve </w:t>
      </w:r>
      <w:proofErr w:type="spellStart"/>
      <w:r>
        <w:t>metric</w:t>
      </w:r>
      <w:proofErr w:type="spellEnd"/>
      <w:r>
        <w:t>={'</w:t>
      </w:r>
      <w:proofErr w:type="spellStart"/>
      <w:r>
        <w:t>euclidean</w:t>
      </w:r>
      <w:proofErr w:type="spellEnd"/>
      <w:r>
        <w:t>','</w:t>
      </w:r>
      <w:proofErr w:type="spellStart"/>
      <w:r>
        <w:t>manhattan</w:t>
      </w:r>
      <w:proofErr w:type="spellEnd"/>
      <w:r>
        <w:t>'} parametreleri denenmiştir. SVM için C</w:t>
      </w:r>
      <w:proofErr w:type="gramStart"/>
      <w:r>
        <w:t>={</w:t>
      </w:r>
      <w:proofErr w:type="gramEnd"/>
      <w:r>
        <w:t xml:space="preserve">0,1; 1; 10} ve </w:t>
      </w:r>
      <w:proofErr w:type="spellStart"/>
      <w:r>
        <w:t>kernel</w:t>
      </w:r>
      <w:proofErr w:type="spellEnd"/>
      <w:r>
        <w:t>={'</w:t>
      </w:r>
      <w:proofErr w:type="spellStart"/>
      <w:r>
        <w:t>rbf</w:t>
      </w:r>
      <w:proofErr w:type="spellEnd"/>
      <w:r>
        <w:t>','</w:t>
      </w:r>
      <w:proofErr w:type="spellStart"/>
      <w:r>
        <w:t>poly</w:t>
      </w:r>
      <w:proofErr w:type="spellEnd"/>
      <w:r>
        <w:t xml:space="preserve">'} kombinasyonları test edilmiştir. </w:t>
      </w:r>
      <w:proofErr w:type="spellStart"/>
      <w:r>
        <w:t>Random</w:t>
      </w:r>
      <w:proofErr w:type="spellEnd"/>
      <w:r>
        <w:t xml:space="preserve"> </w:t>
      </w:r>
      <w:proofErr w:type="spellStart"/>
      <w:r>
        <w:t>Forest</w:t>
      </w:r>
      <w:proofErr w:type="spellEnd"/>
      <w:r>
        <w:t xml:space="preserve"> için </w:t>
      </w:r>
      <w:proofErr w:type="spellStart"/>
      <w:r>
        <w:t>n_estimators</w:t>
      </w:r>
      <w:proofErr w:type="spellEnd"/>
      <w:proofErr w:type="gramStart"/>
      <w:r>
        <w:t>={</w:t>
      </w:r>
      <w:proofErr w:type="gramEnd"/>
      <w:r>
        <w:t xml:space="preserve">100,200} ve </w:t>
      </w:r>
      <w:proofErr w:type="spellStart"/>
      <w:r>
        <w:t>random_state</w:t>
      </w:r>
      <w:proofErr w:type="spellEnd"/>
      <w:r>
        <w:t xml:space="preserve">=42 kullanılmıştır. Tüm kombinasyonlar 5-katlı çapraz doğrulamalı </w:t>
      </w:r>
      <w:proofErr w:type="spellStart"/>
      <w:r>
        <w:t>GridSearchCV</w:t>
      </w:r>
      <w:proofErr w:type="spellEnd"/>
      <w:r>
        <w:t xml:space="preserve"> ile değerlendirilerek en yüksek doğruluğu veren konfigürasyon belirlenmiştir.</w:t>
      </w:r>
    </w:p>
    <w:p w14:paraId="07F7C72B" w14:textId="77777777" w:rsidR="00AA37C6" w:rsidRDefault="00000000">
      <w:pPr>
        <w:spacing w:before="100" w:after="40"/>
      </w:pPr>
      <w:r>
        <w:rPr>
          <w:b/>
          <w:bCs/>
          <w:i/>
          <w:iCs/>
        </w:rPr>
        <w:t>D. Görselleştirme</w:t>
      </w:r>
    </w:p>
    <w:p w14:paraId="47A0762A" w14:textId="77777777" w:rsidR="00AA37C6" w:rsidRDefault="00000000">
      <w:pPr>
        <w:spacing w:after="80" w:line="260" w:lineRule="auto"/>
        <w:ind w:firstLine="360"/>
        <w:jc w:val="both"/>
      </w:pPr>
      <w:r>
        <w:t xml:space="preserve">Her veri setine ait özellikler önce </w:t>
      </w:r>
      <w:proofErr w:type="spellStart"/>
      <w:r>
        <w:t>StandardScaler</w:t>
      </w:r>
      <w:proofErr w:type="spellEnd"/>
      <w:r>
        <w:t xml:space="preserve"> ile normalleştirilmiş, ardından PCA uygulanarak iki boyuta indirgenmiştir. Bu 2B projeksiyon görüntüler, sınıfların </w:t>
      </w:r>
      <w:proofErr w:type="spellStart"/>
      <w:r>
        <w:t>ayrışabilirliğini</w:t>
      </w:r>
      <w:proofErr w:type="spellEnd"/>
      <w:r>
        <w:t xml:space="preserve"> görsel olarak değerlendirmek amacıyla kullanılmıştır. Her algoritma-veri seti ikilisi için karmaşıklık matrisi oluşturulmuş; böylece yanlış sınıflandırma örüntüleri incelenmiştir.</w:t>
      </w:r>
    </w:p>
    <w:p w14:paraId="71E21647" w14:textId="77777777" w:rsidR="00AA37C6" w:rsidRDefault="00000000">
      <w:pPr>
        <w:spacing w:before="100" w:after="40"/>
      </w:pPr>
      <w:r>
        <w:rPr>
          <w:b/>
          <w:bCs/>
          <w:i/>
          <w:iCs/>
        </w:rPr>
        <w:t>E. Değerlendirme Metriği</w:t>
      </w:r>
    </w:p>
    <w:p w14:paraId="097D86A6" w14:textId="77777777" w:rsidR="00AA37C6" w:rsidRDefault="00000000">
      <w:pPr>
        <w:spacing w:after="80" w:line="260" w:lineRule="auto"/>
        <w:ind w:firstLine="360"/>
        <w:jc w:val="both"/>
      </w:pPr>
      <w:r>
        <w:t>Temel değerlendirme metriği olarak doğruluk (</w:t>
      </w:r>
      <w:proofErr w:type="spellStart"/>
      <w:r>
        <w:t>accuracy</w:t>
      </w:r>
      <w:proofErr w:type="spellEnd"/>
      <w:r>
        <w:t>) kullanılmıştır: [Doğruluk = (TP+TN) / (TP+TN+FP+FN)]. Veri setlerinde ciddi bir sınıf dengesizliği bulunmadığından doğruluk metriği güvenilir bir ölçüt olarak kabul edilmiştir. Ek olarak, Cell 0 analizinde F1-Skoru da hesaplanmış ve doğrulukla tutarlı sonuçlar elde edilmiştir.</w:t>
      </w:r>
    </w:p>
    <w:p w14:paraId="2FA354AA" w14:textId="77777777" w:rsidR="00AA37C6" w:rsidRDefault="00000000">
      <w:pPr>
        <w:spacing w:before="160" w:after="80"/>
        <w:jc w:val="center"/>
      </w:pPr>
      <w:r>
        <w:rPr>
          <w:b/>
          <w:bCs/>
          <w:sz w:val="24"/>
          <w:szCs w:val="24"/>
        </w:rPr>
        <w:t>BULGULAR</w:t>
      </w:r>
    </w:p>
    <w:p w14:paraId="27F3C6BD" w14:textId="77777777" w:rsidR="00AA37C6" w:rsidRDefault="00000000">
      <w:pPr>
        <w:spacing w:before="100" w:after="40"/>
      </w:pPr>
      <w:r>
        <w:rPr>
          <w:b/>
          <w:bCs/>
          <w:i/>
          <w:iCs/>
        </w:rPr>
        <w:t xml:space="preserve">A. </w:t>
      </w:r>
      <w:proofErr w:type="spellStart"/>
      <w:r>
        <w:rPr>
          <w:b/>
          <w:bCs/>
          <w:i/>
          <w:iCs/>
        </w:rPr>
        <w:t>Breast</w:t>
      </w:r>
      <w:proofErr w:type="spellEnd"/>
      <w:r>
        <w:rPr>
          <w:b/>
          <w:bCs/>
          <w:i/>
          <w:iCs/>
        </w:rPr>
        <w:t xml:space="preserve"> </w:t>
      </w:r>
      <w:proofErr w:type="spellStart"/>
      <w:r>
        <w:rPr>
          <w:b/>
          <w:bCs/>
          <w:i/>
          <w:iCs/>
        </w:rPr>
        <w:t>Cancer</w:t>
      </w:r>
      <w:proofErr w:type="spellEnd"/>
      <w:r>
        <w:rPr>
          <w:b/>
          <w:bCs/>
          <w:i/>
          <w:iCs/>
        </w:rPr>
        <w:t xml:space="preserve"> Veri Seti Sonuçları</w:t>
      </w:r>
    </w:p>
    <w:p w14:paraId="4E1C175A" w14:textId="77777777" w:rsidR="00AA37C6" w:rsidRDefault="00000000">
      <w:pPr>
        <w:spacing w:after="80" w:line="260" w:lineRule="auto"/>
        <w:ind w:firstLine="360"/>
        <w:jc w:val="both"/>
      </w:pPr>
      <w:proofErr w:type="spellStart"/>
      <w:r>
        <w:t>Breast</w:t>
      </w:r>
      <w:proofErr w:type="spellEnd"/>
      <w:r>
        <w:t xml:space="preserve"> </w:t>
      </w:r>
      <w:proofErr w:type="spellStart"/>
      <w:r>
        <w:t>Cancer</w:t>
      </w:r>
      <w:proofErr w:type="spellEnd"/>
      <w:r>
        <w:t xml:space="preserve"> veri seti üzerinde KNN ve SVM eşit doğruluk değeri (0,972) sergilemiş; </w:t>
      </w:r>
      <w:proofErr w:type="spellStart"/>
      <w:r>
        <w:t>Random</w:t>
      </w:r>
      <w:proofErr w:type="spellEnd"/>
      <w:r>
        <w:t xml:space="preserve"> </w:t>
      </w:r>
      <w:proofErr w:type="spellStart"/>
      <w:r>
        <w:t>Forest</w:t>
      </w:r>
      <w:proofErr w:type="spellEnd"/>
      <w:r>
        <w:t xml:space="preserve"> ise 0,965 ile bir miktar geride kalmıştır. Bu sonuç, PCA görselleştirmesinde gözlenen yüksek sınıf </w:t>
      </w:r>
      <w:proofErr w:type="spellStart"/>
      <w:r>
        <w:t>ayrışabilirliğiyle</w:t>
      </w:r>
      <w:proofErr w:type="spellEnd"/>
      <w:r>
        <w:t xml:space="preserve"> örtüşmektedir: iki sınıf, ilk iki temel bileşen doğrultusunda büyük ölçüde ayrışmış görünmektedir. </w:t>
      </w:r>
      <w:proofErr w:type="spellStart"/>
      <w:r>
        <w:t>KNN'in</w:t>
      </w:r>
      <w:proofErr w:type="spellEnd"/>
      <w:r>
        <w:t xml:space="preserve"> yüksek doğruluğu, yakın örneklerin büyük çoğunlukla aynı sınıfa ait olduğu bu veri setinde mesafe tabanlı sınıflandırmanın etkin çalıştığını göstermektedir.</w:t>
      </w:r>
    </w:p>
    <w:p w14:paraId="26B8B79B" w14:textId="77777777" w:rsidR="00AA37C6" w:rsidRDefault="00000000">
      <w:pPr>
        <w:spacing w:before="100" w:after="40"/>
      </w:pPr>
      <w:r>
        <w:rPr>
          <w:b/>
          <w:bCs/>
          <w:i/>
          <w:iCs/>
        </w:rPr>
        <w:t>B. Wine Veri Seti Sonuçları</w:t>
      </w:r>
    </w:p>
    <w:p w14:paraId="17687BF8" w14:textId="77777777" w:rsidR="00AA37C6" w:rsidRDefault="00000000">
      <w:pPr>
        <w:spacing w:after="80" w:line="260" w:lineRule="auto"/>
        <w:ind w:firstLine="360"/>
        <w:jc w:val="both"/>
      </w:pPr>
      <w:r>
        <w:t xml:space="preserve">Wine veri setinde </w:t>
      </w:r>
      <w:proofErr w:type="spellStart"/>
      <w:r>
        <w:t>Random</w:t>
      </w:r>
      <w:proofErr w:type="spellEnd"/>
      <w:r>
        <w:t xml:space="preserve"> </w:t>
      </w:r>
      <w:proofErr w:type="spellStart"/>
      <w:r>
        <w:t>Forest</w:t>
      </w:r>
      <w:proofErr w:type="spellEnd"/>
      <w:r>
        <w:t xml:space="preserve"> %100 doğrulukla mükemmel sınıflandırma performansı elde etmiştir. SVM 0,978 ile ikinci sıraya yerleşirken KNN 0,956 doğrulukla geride kalmıştır. </w:t>
      </w:r>
      <w:proofErr w:type="spellStart"/>
      <w:r>
        <w:t>Random</w:t>
      </w:r>
      <w:proofErr w:type="spellEnd"/>
      <w:r>
        <w:t xml:space="preserve"> </w:t>
      </w:r>
      <w:proofErr w:type="spellStart"/>
      <w:r>
        <w:t>Forest'ın</w:t>
      </w:r>
      <w:proofErr w:type="spellEnd"/>
      <w:r>
        <w:t xml:space="preserve"> bu başarısı, 13 kimyasal özelliğin sağladığı bilgi zenginliğini ağaç yapısıyla etkin biçimde kullanan </w:t>
      </w:r>
      <w:proofErr w:type="spellStart"/>
      <w:r>
        <w:t>ensemble</w:t>
      </w:r>
      <w:proofErr w:type="spellEnd"/>
      <w:r>
        <w:t xml:space="preserve"> yaklaşımıyla açıklanabilir. Üç sınıflı bu veri setinde </w:t>
      </w:r>
      <w:proofErr w:type="spellStart"/>
      <w:r>
        <w:t>KNN'in</w:t>
      </w:r>
      <w:proofErr w:type="spellEnd"/>
      <w:r>
        <w:t xml:space="preserve"> nispeten düşük performansı, yüksek özellik boyutunda mesafe hesabının etkinliğini yitirdiğine işaret etmektedir.</w:t>
      </w:r>
    </w:p>
    <w:p w14:paraId="1E689796" w14:textId="77777777" w:rsidR="00AA37C6" w:rsidRDefault="00000000">
      <w:pPr>
        <w:spacing w:before="100" w:after="40"/>
      </w:pPr>
      <w:r>
        <w:rPr>
          <w:b/>
          <w:bCs/>
          <w:i/>
          <w:iCs/>
        </w:rPr>
        <w:t xml:space="preserve">C. </w:t>
      </w:r>
      <w:proofErr w:type="spellStart"/>
      <w:r>
        <w:rPr>
          <w:b/>
          <w:bCs/>
          <w:i/>
          <w:iCs/>
        </w:rPr>
        <w:t>Moons</w:t>
      </w:r>
      <w:proofErr w:type="spellEnd"/>
      <w:r>
        <w:rPr>
          <w:b/>
          <w:bCs/>
          <w:i/>
          <w:iCs/>
        </w:rPr>
        <w:t xml:space="preserve"> Veri Seti Sonuçları</w:t>
      </w:r>
    </w:p>
    <w:p w14:paraId="2D8C1BB4" w14:textId="77777777" w:rsidR="00AA37C6" w:rsidRDefault="00000000">
      <w:pPr>
        <w:spacing w:after="80" w:line="260" w:lineRule="auto"/>
        <w:ind w:firstLine="360"/>
        <w:jc w:val="both"/>
      </w:pPr>
      <w:r>
        <w:lastRenderedPageBreak/>
        <w:t xml:space="preserve">Doğrusal olmayan yapıya sahip </w:t>
      </w:r>
      <w:proofErr w:type="spellStart"/>
      <w:r>
        <w:t>Moons</w:t>
      </w:r>
      <w:proofErr w:type="spellEnd"/>
      <w:r>
        <w:t xml:space="preserve"> veri setinde KNN ve SVM her ikisi de %100 mükemmel doğruluk elde etmiştir. </w:t>
      </w:r>
      <w:proofErr w:type="spellStart"/>
      <w:r>
        <w:t>Random</w:t>
      </w:r>
      <w:proofErr w:type="spellEnd"/>
      <w:r>
        <w:t xml:space="preserve"> </w:t>
      </w:r>
      <w:proofErr w:type="spellStart"/>
      <w:r>
        <w:t>Forest</w:t>
      </w:r>
      <w:proofErr w:type="spellEnd"/>
      <w:r>
        <w:t xml:space="preserve"> ise 0,992 ile çok yakın bir performans sergilemiştir. </w:t>
      </w:r>
      <w:proofErr w:type="spellStart"/>
      <w:r>
        <w:t>Moons</w:t>
      </w:r>
      <w:proofErr w:type="spellEnd"/>
      <w:r>
        <w:t xml:space="preserve"> veri seti, iki sınıfın hilal biçiminde iç içe geçtiği bir yapıya sahip olduğundan doğrusal karar sınırları yetersiz kalmaktadır. </w:t>
      </w:r>
      <w:proofErr w:type="spellStart"/>
      <w:r>
        <w:t>SVM'nin</w:t>
      </w:r>
      <w:proofErr w:type="spellEnd"/>
      <w:r>
        <w:t xml:space="preserve"> RBF ve polinom çekirdekleri bu doğrusal olmayan yapıyı başarıyla yakalamıştır. </w:t>
      </w:r>
      <w:proofErr w:type="spellStart"/>
      <w:r>
        <w:t>KNN'in</w:t>
      </w:r>
      <w:proofErr w:type="spellEnd"/>
      <w:r>
        <w:t xml:space="preserve"> %100 doğruluğa ulaşması, hilal şeklindeki yapıda yakın komşuların yüksek doğrulukla aynı sınıfa ait olduğunu ortaya koymaktadır.</w:t>
      </w:r>
    </w:p>
    <w:p w14:paraId="730F836E" w14:textId="77777777" w:rsidR="00AA37C6" w:rsidRDefault="00000000">
      <w:pPr>
        <w:spacing w:before="100" w:after="40"/>
      </w:pPr>
      <w:r>
        <w:rPr>
          <w:b/>
          <w:bCs/>
          <w:i/>
          <w:iCs/>
        </w:rPr>
        <w:t>D. Genel Karşılaştırma</w:t>
      </w:r>
    </w:p>
    <w:p w14:paraId="35321842" w14:textId="77777777" w:rsidR="00AA37C6" w:rsidRDefault="00000000">
      <w:pPr>
        <w:spacing w:after="80" w:line="260" w:lineRule="auto"/>
        <w:ind w:firstLine="360"/>
        <w:jc w:val="both"/>
      </w:pPr>
      <w:r>
        <w:t xml:space="preserve">Tablo II tüm sonuçları bir arada sunmaktadır. </w:t>
      </w:r>
      <w:proofErr w:type="spellStart"/>
      <w:r>
        <w:t>Random</w:t>
      </w:r>
      <w:proofErr w:type="spellEnd"/>
      <w:r>
        <w:t xml:space="preserve"> </w:t>
      </w:r>
      <w:proofErr w:type="spellStart"/>
      <w:r>
        <w:t>Forest</w:t>
      </w:r>
      <w:proofErr w:type="spellEnd"/>
      <w:r>
        <w:t xml:space="preserve"> ortalama olarak en yüksek performansı sergilemekte; Wine veri setindeki mükemmel başarısı öne çıkmaktadır. SVM, doğrusal olmayan yapılar ve çok sınıflı problemlerde güçlü sonuçlar üretmiştir. KNN ise basit yapısına karşın </w:t>
      </w:r>
      <w:proofErr w:type="spellStart"/>
      <w:r>
        <w:t>Breast</w:t>
      </w:r>
      <w:proofErr w:type="spellEnd"/>
      <w:r>
        <w:t xml:space="preserve"> </w:t>
      </w:r>
      <w:proofErr w:type="spellStart"/>
      <w:r>
        <w:t>Cancer</w:t>
      </w:r>
      <w:proofErr w:type="spellEnd"/>
      <w:r>
        <w:t xml:space="preserve"> ve </w:t>
      </w:r>
      <w:proofErr w:type="spellStart"/>
      <w:r>
        <w:t>Moons</w:t>
      </w:r>
      <w:proofErr w:type="spellEnd"/>
      <w:r>
        <w:t xml:space="preserve"> veri setlerinde rekabetçi doğruluk değerleri elde etmiştir.</w:t>
      </w:r>
    </w:p>
    <w:p w14:paraId="5DD97B35" w14:textId="77777777" w:rsidR="00AA37C6" w:rsidRDefault="00AA37C6"/>
    <w:p w14:paraId="7B589B48" w14:textId="77777777" w:rsidR="00AA37C6" w:rsidRDefault="00000000">
      <w:pPr>
        <w:spacing w:before="120" w:after="60"/>
        <w:jc w:val="center"/>
      </w:pPr>
      <w:r>
        <w:rPr>
          <w:b/>
          <w:bCs/>
          <w:sz w:val="18"/>
          <w:szCs w:val="18"/>
        </w:rPr>
        <w:t>TABLO II.  Algoritma Doğruluk Değerleri (Test Seti, %25)</w:t>
      </w:r>
    </w:p>
    <w:tbl>
      <w:tblPr>
        <w:tblW w:w="5143" w:type="dxa"/>
        <w:tblInd w:w="-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8"/>
        <w:gridCol w:w="506"/>
        <w:gridCol w:w="753"/>
        <w:gridCol w:w="612"/>
        <w:gridCol w:w="569"/>
        <w:gridCol w:w="569"/>
        <w:gridCol w:w="699"/>
        <w:gridCol w:w="699"/>
      </w:tblGrid>
      <w:tr w:rsidR="00AA37C6" w14:paraId="7242B5EC" w14:textId="77777777" w:rsidTr="00A55FBC">
        <w:tblPrEx>
          <w:tblCellMar>
            <w:top w:w="0" w:type="dxa"/>
            <w:bottom w:w="0" w:type="dxa"/>
          </w:tblCellMar>
        </w:tblPrEx>
        <w:trPr>
          <w:trHeight w:val="377"/>
          <w:tblHeader/>
        </w:trPr>
        <w:tc>
          <w:tcPr>
            <w:tcW w:w="908" w:type="dxa"/>
            <w:tcBorders>
              <w:top w:val="single" w:sz="2" w:space="0" w:color="AAAAAA"/>
              <w:left w:val="single" w:sz="2" w:space="0" w:color="AAAAAA"/>
              <w:bottom w:val="single" w:sz="2" w:space="0" w:color="AAAAAA"/>
              <w:right w:val="single" w:sz="2" w:space="0" w:color="AAAAAA"/>
            </w:tcBorders>
            <w:shd w:val="clear" w:color="auto" w:fill="1E3A5F"/>
            <w:tcMar>
              <w:top w:w="55" w:type="dxa"/>
              <w:left w:w="90" w:type="dxa"/>
              <w:bottom w:w="55" w:type="dxa"/>
              <w:right w:w="90" w:type="dxa"/>
            </w:tcMar>
          </w:tcPr>
          <w:p w14:paraId="114A231A" w14:textId="77777777" w:rsidR="00AA37C6" w:rsidRDefault="00000000">
            <w:pPr>
              <w:jc w:val="center"/>
            </w:pPr>
            <w:r>
              <w:rPr>
                <w:b/>
                <w:bCs/>
                <w:color w:val="FFFFFF"/>
                <w:sz w:val="18"/>
                <w:szCs w:val="18"/>
              </w:rPr>
              <w:t>Veri Seti</w:t>
            </w:r>
          </w:p>
        </w:tc>
        <w:tc>
          <w:tcPr>
            <w:tcW w:w="453" w:type="dxa"/>
            <w:tcBorders>
              <w:top w:val="single" w:sz="2" w:space="0" w:color="AAAAAA"/>
              <w:left w:val="single" w:sz="2" w:space="0" w:color="AAAAAA"/>
              <w:bottom w:val="single" w:sz="2" w:space="0" w:color="AAAAAA"/>
              <w:right w:val="single" w:sz="2" w:space="0" w:color="AAAAAA"/>
            </w:tcBorders>
            <w:shd w:val="clear" w:color="auto" w:fill="1E3A5F"/>
            <w:tcMar>
              <w:top w:w="55" w:type="dxa"/>
              <w:left w:w="90" w:type="dxa"/>
              <w:bottom w:w="55" w:type="dxa"/>
              <w:right w:w="90" w:type="dxa"/>
            </w:tcMar>
          </w:tcPr>
          <w:p w14:paraId="64315F5B" w14:textId="77777777" w:rsidR="00AA37C6" w:rsidRDefault="00000000">
            <w:pPr>
              <w:jc w:val="center"/>
            </w:pPr>
            <w:proofErr w:type="gramStart"/>
            <w:r>
              <w:rPr>
                <w:b/>
                <w:bCs/>
                <w:color w:val="FFFFFF"/>
                <w:sz w:val="18"/>
                <w:szCs w:val="18"/>
              </w:rPr>
              <w:t>n</w:t>
            </w:r>
            <w:proofErr w:type="gramEnd"/>
            <w:r>
              <w:rPr>
                <w:b/>
                <w:bCs/>
                <w:color w:val="FFFFFF"/>
                <w:sz w:val="18"/>
                <w:szCs w:val="18"/>
              </w:rPr>
              <w:t xml:space="preserve"> (top.)</w:t>
            </w:r>
          </w:p>
        </w:tc>
        <w:tc>
          <w:tcPr>
            <w:tcW w:w="773" w:type="dxa"/>
            <w:tcBorders>
              <w:top w:val="single" w:sz="2" w:space="0" w:color="AAAAAA"/>
              <w:left w:val="single" w:sz="2" w:space="0" w:color="AAAAAA"/>
              <w:bottom w:val="single" w:sz="2" w:space="0" w:color="AAAAAA"/>
              <w:right w:val="single" w:sz="2" w:space="0" w:color="AAAAAA"/>
            </w:tcBorders>
            <w:shd w:val="clear" w:color="auto" w:fill="1E3A5F"/>
            <w:tcMar>
              <w:top w:w="55" w:type="dxa"/>
              <w:left w:w="90" w:type="dxa"/>
              <w:bottom w:w="55" w:type="dxa"/>
              <w:right w:w="90" w:type="dxa"/>
            </w:tcMar>
          </w:tcPr>
          <w:p w14:paraId="552407C4" w14:textId="77777777" w:rsidR="00AA37C6" w:rsidRDefault="00000000">
            <w:pPr>
              <w:jc w:val="center"/>
            </w:pPr>
            <w:r>
              <w:rPr>
                <w:b/>
                <w:bCs/>
                <w:color w:val="FFFFFF"/>
                <w:sz w:val="18"/>
                <w:szCs w:val="18"/>
              </w:rPr>
              <w:t>Sınıf</w:t>
            </w:r>
          </w:p>
        </w:tc>
        <w:tc>
          <w:tcPr>
            <w:tcW w:w="535" w:type="dxa"/>
            <w:tcBorders>
              <w:top w:val="single" w:sz="2" w:space="0" w:color="AAAAAA"/>
              <w:left w:val="single" w:sz="2" w:space="0" w:color="AAAAAA"/>
              <w:bottom w:val="single" w:sz="2" w:space="0" w:color="AAAAAA"/>
              <w:right w:val="single" w:sz="2" w:space="0" w:color="AAAAAA"/>
            </w:tcBorders>
            <w:shd w:val="clear" w:color="auto" w:fill="1E3A5F"/>
            <w:tcMar>
              <w:top w:w="55" w:type="dxa"/>
              <w:left w:w="90" w:type="dxa"/>
              <w:bottom w:w="55" w:type="dxa"/>
              <w:right w:w="90" w:type="dxa"/>
            </w:tcMar>
          </w:tcPr>
          <w:p w14:paraId="624ABEA5" w14:textId="77777777" w:rsidR="00AA37C6" w:rsidRDefault="00000000">
            <w:pPr>
              <w:jc w:val="center"/>
            </w:pPr>
            <w:r>
              <w:rPr>
                <w:b/>
                <w:bCs/>
                <w:color w:val="FFFFFF"/>
                <w:sz w:val="18"/>
                <w:szCs w:val="18"/>
              </w:rPr>
              <w:t>Özellik</w:t>
            </w:r>
          </w:p>
        </w:tc>
        <w:tc>
          <w:tcPr>
            <w:tcW w:w="526" w:type="dxa"/>
            <w:tcBorders>
              <w:top w:val="single" w:sz="2" w:space="0" w:color="AAAAAA"/>
              <w:left w:val="single" w:sz="2" w:space="0" w:color="AAAAAA"/>
              <w:bottom w:val="single" w:sz="2" w:space="0" w:color="AAAAAA"/>
              <w:right w:val="single" w:sz="2" w:space="0" w:color="AAAAAA"/>
            </w:tcBorders>
            <w:shd w:val="clear" w:color="auto" w:fill="1E3A5F"/>
            <w:tcMar>
              <w:top w:w="55" w:type="dxa"/>
              <w:left w:w="90" w:type="dxa"/>
              <w:bottom w:w="55" w:type="dxa"/>
              <w:right w:w="90" w:type="dxa"/>
            </w:tcMar>
          </w:tcPr>
          <w:p w14:paraId="6880B4FA" w14:textId="77777777" w:rsidR="00AA37C6" w:rsidRDefault="00000000">
            <w:pPr>
              <w:jc w:val="center"/>
            </w:pPr>
            <w:r>
              <w:rPr>
                <w:b/>
                <w:bCs/>
                <w:color w:val="FFFFFF"/>
                <w:sz w:val="18"/>
                <w:szCs w:val="18"/>
              </w:rPr>
              <w:t>KNN</w:t>
            </w:r>
          </w:p>
        </w:tc>
        <w:tc>
          <w:tcPr>
            <w:tcW w:w="526" w:type="dxa"/>
            <w:tcBorders>
              <w:top w:val="single" w:sz="2" w:space="0" w:color="AAAAAA"/>
              <w:left w:val="single" w:sz="2" w:space="0" w:color="AAAAAA"/>
              <w:bottom w:val="single" w:sz="2" w:space="0" w:color="AAAAAA"/>
              <w:right w:val="single" w:sz="2" w:space="0" w:color="AAAAAA"/>
            </w:tcBorders>
            <w:shd w:val="clear" w:color="auto" w:fill="1E3A5F"/>
            <w:tcMar>
              <w:top w:w="55" w:type="dxa"/>
              <w:left w:w="90" w:type="dxa"/>
              <w:bottom w:w="55" w:type="dxa"/>
              <w:right w:w="90" w:type="dxa"/>
            </w:tcMar>
          </w:tcPr>
          <w:p w14:paraId="2CABD062" w14:textId="77777777" w:rsidR="00AA37C6" w:rsidRDefault="00000000">
            <w:pPr>
              <w:jc w:val="center"/>
            </w:pPr>
            <w:r>
              <w:rPr>
                <w:b/>
                <w:bCs/>
                <w:color w:val="FFFFFF"/>
                <w:sz w:val="18"/>
                <w:szCs w:val="18"/>
              </w:rPr>
              <w:t>SVM</w:t>
            </w:r>
          </w:p>
        </w:tc>
        <w:tc>
          <w:tcPr>
            <w:tcW w:w="799" w:type="dxa"/>
            <w:tcBorders>
              <w:top w:val="single" w:sz="2" w:space="0" w:color="AAAAAA"/>
              <w:left w:val="single" w:sz="2" w:space="0" w:color="AAAAAA"/>
              <w:bottom w:val="single" w:sz="2" w:space="0" w:color="AAAAAA"/>
              <w:right w:val="single" w:sz="2" w:space="0" w:color="AAAAAA"/>
            </w:tcBorders>
            <w:shd w:val="clear" w:color="auto" w:fill="1E3A5F"/>
            <w:tcMar>
              <w:top w:w="55" w:type="dxa"/>
              <w:left w:w="90" w:type="dxa"/>
              <w:bottom w:w="55" w:type="dxa"/>
              <w:right w:w="90" w:type="dxa"/>
            </w:tcMar>
          </w:tcPr>
          <w:p w14:paraId="56661937" w14:textId="77777777" w:rsidR="00AA37C6" w:rsidRDefault="00000000">
            <w:pPr>
              <w:jc w:val="center"/>
            </w:pPr>
            <w:proofErr w:type="spellStart"/>
            <w:r>
              <w:rPr>
                <w:b/>
                <w:bCs/>
                <w:color w:val="FFFFFF"/>
                <w:sz w:val="18"/>
                <w:szCs w:val="18"/>
              </w:rPr>
              <w:t>Random</w:t>
            </w:r>
            <w:proofErr w:type="spellEnd"/>
            <w:r>
              <w:rPr>
                <w:b/>
                <w:bCs/>
                <w:color w:val="FFFFFF"/>
                <w:sz w:val="18"/>
                <w:szCs w:val="18"/>
              </w:rPr>
              <w:t xml:space="preserve"> </w:t>
            </w:r>
            <w:proofErr w:type="spellStart"/>
            <w:r>
              <w:rPr>
                <w:b/>
                <w:bCs/>
                <w:color w:val="FFFFFF"/>
                <w:sz w:val="18"/>
                <w:szCs w:val="18"/>
              </w:rPr>
              <w:t>Forest</w:t>
            </w:r>
            <w:proofErr w:type="spellEnd"/>
          </w:p>
        </w:tc>
        <w:tc>
          <w:tcPr>
            <w:tcW w:w="623" w:type="dxa"/>
            <w:tcBorders>
              <w:top w:val="single" w:sz="2" w:space="0" w:color="AAAAAA"/>
              <w:left w:val="single" w:sz="2" w:space="0" w:color="AAAAAA"/>
              <w:bottom w:val="single" w:sz="2" w:space="0" w:color="AAAAAA"/>
              <w:right w:val="single" w:sz="2" w:space="0" w:color="AAAAAA"/>
            </w:tcBorders>
            <w:shd w:val="clear" w:color="auto" w:fill="1E3A5F"/>
            <w:tcMar>
              <w:top w:w="55" w:type="dxa"/>
              <w:left w:w="90" w:type="dxa"/>
              <w:bottom w:w="55" w:type="dxa"/>
              <w:right w:w="90" w:type="dxa"/>
            </w:tcMar>
          </w:tcPr>
          <w:p w14:paraId="25E2361D" w14:textId="77777777" w:rsidR="00AA37C6" w:rsidRDefault="00000000">
            <w:pPr>
              <w:jc w:val="center"/>
            </w:pPr>
            <w:r>
              <w:rPr>
                <w:b/>
                <w:bCs/>
                <w:color w:val="FFFFFF"/>
                <w:sz w:val="18"/>
                <w:szCs w:val="18"/>
              </w:rPr>
              <w:t>En İyi</w:t>
            </w:r>
          </w:p>
        </w:tc>
      </w:tr>
      <w:tr w:rsidR="00AA37C6" w14:paraId="2032A406" w14:textId="77777777" w:rsidTr="00A55FBC">
        <w:tblPrEx>
          <w:tblCellMar>
            <w:top w:w="0" w:type="dxa"/>
            <w:bottom w:w="0" w:type="dxa"/>
          </w:tblCellMar>
        </w:tblPrEx>
        <w:trPr>
          <w:trHeight w:val="387"/>
        </w:trPr>
        <w:tc>
          <w:tcPr>
            <w:tcW w:w="908"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044A1234" w14:textId="77777777" w:rsidR="00AA37C6" w:rsidRDefault="00000000">
            <w:proofErr w:type="spellStart"/>
            <w:r>
              <w:rPr>
                <w:color w:val="000000"/>
                <w:sz w:val="18"/>
                <w:szCs w:val="18"/>
              </w:rPr>
              <w:t>Breast</w:t>
            </w:r>
            <w:proofErr w:type="spellEnd"/>
            <w:r>
              <w:rPr>
                <w:color w:val="000000"/>
                <w:sz w:val="18"/>
                <w:szCs w:val="18"/>
              </w:rPr>
              <w:t xml:space="preserve"> </w:t>
            </w:r>
            <w:proofErr w:type="spellStart"/>
            <w:r>
              <w:rPr>
                <w:color w:val="000000"/>
                <w:sz w:val="18"/>
                <w:szCs w:val="18"/>
              </w:rPr>
              <w:t>Cancer</w:t>
            </w:r>
            <w:proofErr w:type="spellEnd"/>
          </w:p>
        </w:tc>
        <w:tc>
          <w:tcPr>
            <w:tcW w:w="453"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28A904EC" w14:textId="77777777" w:rsidR="00AA37C6" w:rsidRDefault="00000000">
            <w:pPr>
              <w:jc w:val="center"/>
            </w:pPr>
            <w:r>
              <w:rPr>
                <w:color w:val="000000"/>
                <w:sz w:val="18"/>
                <w:szCs w:val="18"/>
              </w:rPr>
              <w:t>569</w:t>
            </w:r>
          </w:p>
        </w:tc>
        <w:tc>
          <w:tcPr>
            <w:tcW w:w="773"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772E95C4" w14:textId="77777777" w:rsidR="00AA37C6" w:rsidRDefault="00000000">
            <w:pPr>
              <w:jc w:val="center"/>
            </w:pPr>
            <w:r>
              <w:rPr>
                <w:color w:val="000000"/>
                <w:sz w:val="18"/>
                <w:szCs w:val="18"/>
              </w:rPr>
              <w:t>2 (İyi/Kötü)</w:t>
            </w:r>
          </w:p>
        </w:tc>
        <w:tc>
          <w:tcPr>
            <w:tcW w:w="535"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51347DB5" w14:textId="77777777" w:rsidR="00AA37C6" w:rsidRDefault="00000000">
            <w:pPr>
              <w:jc w:val="center"/>
            </w:pPr>
            <w:r>
              <w:rPr>
                <w:color w:val="000000"/>
                <w:sz w:val="18"/>
                <w:szCs w:val="18"/>
              </w:rPr>
              <w:t>30</w:t>
            </w:r>
          </w:p>
        </w:tc>
        <w:tc>
          <w:tcPr>
            <w:tcW w:w="526"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65C76C2F" w14:textId="77777777" w:rsidR="00AA37C6" w:rsidRDefault="00000000">
            <w:pPr>
              <w:jc w:val="center"/>
            </w:pPr>
            <w:r>
              <w:rPr>
                <w:b/>
                <w:bCs/>
                <w:color w:val="1D6B48"/>
                <w:sz w:val="18"/>
                <w:szCs w:val="18"/>
              </w:rPr>
              <w:t>0,9720</w:t>
            </w:r>
          </w:p>
        </w:tc>
        <w:tc>
          <w:tcPr>
            <w:tcW w:w="526"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2E8E2257" w14:textId="77777777" w:rsidR="00AA37C6" w:rsidRDefault="00000000">
            <w:pPr>
              <w:jc w:val="center"/>
            </w:pPr>
            <w:r>
              <w:rPr>
                <w:color w:val="000000"/>
                <w:sz w:val="18"/>
                <w:szCs w:val="18"/>
              </w:rPr>
              <w:t>0,9720</w:t>
            </w:r>
          </w:p>
        </w:tc>
        <w:tc>
          <w:tcPr>
            <w:tcW w:w="799"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1DC8203A" w14:textId="77777777" w:rsidR="00AA37C6" w:rsidRDefault="00000000">
            <w:pPr>
              <w:jc w:val="center"/>
            </w:pPr>
            <w:r>
              <w:rPr>
                <w:color w:val="000000"/>
                <w:sz w:val="18"/>
                <w:szCs w:val="18"/>
              </w:rPr>
              <w:t>0,9650</w:t>
            </w:r>
          </w:p>
        </w:tc>
        <w:tc>
          <w:tcPr>
            <w:tcW w:w="623"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21890286" w14:textId="77777777" w:rsidR="00AA37C6" w:rsidRDefault="00000000">
            <w:pPr>
              <w:jc w:val="center"/>
            </w:pPr>
            <w:r>
              <w:rPr>
                <w:color w:val="000000"/>
                <w:sz w:val="18"/>
                <w:szCs w:val="18"/>
              </w:rPr>
              <w:t>KNN = SVM</w:t>
            </w:r>
          </w:p>
        </w:tc>
      </w:tr>
      <w:tr w:rsidR="00AA37C6" w14:paraId="51DCA918" w14:textId="77777777" w:rsidTr="00A55FBC">
        <w:tblPrEx>
          <w:tblCellMar>
            <w:top w:w="0" w:type="dxa"/>
            <w:bottom w:w="0" w:type="dxa"/>
          </w:tblCellMar>
        </w:tblPrEx>
        <w:trPr>
          <w:trHeight w:val="377"/>
        </w:trPr>
        <w:tc>
          <w:tcPr>
            <w:tcW w:w="908" w:type="dxa"/>
            <w:tcBorders>
              <w:top w:val="single" w:sz="2" w:space="0" w:color="AAAAAA"/>
              <w:left w:val="single" w:sz="2" w:space="0" w:color="AAAAAA"/>
              <w:bottom w:val="single" w:sz="2" w:space="0" w:color="AAAAAA"/>
              <w:right w:val="single" w:sz="2" w:space="0" w:color="AAAAAA"/>
            </w:tcBorders>
            <w:shd w:val="clear" w:color="auto" w:fill="F7F7F7"/>
            <w:tcMar>
              <w:top w:w="55" w:type="dxa"/>
              <w:left w:w="90" w:type="dxa"/>
              <w:bottom w:w="55" w:type="dxa"/>
              <w:right w:w="90" w:type="dxa"/>
            </w:tcMar>
          </w:tcPr>
          <w:p w14:paraId="51CB4FBF" w14:textId="77777777" w:rsidR="00AA37C6" w:rsidRDefault="00000000">
            <w:r>
              <w:rPr>
                <w:color w:val="000000"/>
                <w:sz w:val="18"/>
                <w:szCs w:val="18"/>
              </w:rPr>
              <w:t>Wine</w:t>
            </w:r>
          </w:p>
        </w:tc>
        <w:tc>
          <w:tcPr>
            <w:tcW w:w="453" w:type="dxa"/>
            <w:tcBorders>
              <w:top w:val="single" w:sz="2" w:space="0" w:color="AAAAAA"/>
              <w:left w:val="single" w:sz="2" w:space="0" w:color="AAAAAA"/>
              <w:bottom w:val="single" w:sz="2" w:space="0" w:color="AAAAAA"/>
              <w:right w:val="single" w:sz="2" w:space="0" w:color="AAAAAA"/>
            </w:tcBorders>
            <w:shd w:val="clear" w:color="auto" w:fill="F7F7F7"/>
            <w:tcMar>
              <w:top w:w="55" w:type="dxa"/>
              <w:left w:w="90" w:type="dxa"/>
              <w:bottom w:w="55" w:type="dxa"/>
              <w:right w:w="90" w:type="dxa"/>
            </w:tcMar>
          </w:tcPr>
          <w:p w14:paraId="7FBF3CDB" w14:textId="77777777" w:rsidR="00AA37C6" w:rsidRDefault="00000000">
            <w:pPr>
              <w:jc w:val="center"/>
            </w:pPr>
            <w:r>
              <w:rPr>
                <w:color w:val="000000"/>
                <w:sz w:val="18"/>
                <w:szCs w:val="18"/>
              </w:rPr>
              <w:t>178</w:t>
            </w:r>
          </w:p>
        </w:tc>
        <w:tc>
          <w:tcPr>
            <w:tcW w:w="773" w:type="dxa"/>
            <w:tcBorders>
              <w:top w:val="single" w:sz="2" w:space="0" w:color="AAAAAA"/>
              <w:left w:val="single" w:sz="2" w:space="0" w:color="AAAAAA"/>
              <w:bottom w:val="single" w:sz="2" w:space="0" w:color="AAAAAA"/>
              <w:right w:val="single" w:sz="2" w:space="0" w:color="AAAAAA"/>
            </w:tcBorders>
            <w:shd w:val="clear" w:color="auto" w:fill="F7F7F7"/>
            <w:tcMar>
              <w:top w:w="55" w:type="dxa"/>
              <w:left w:w="90" w:type="dxa"/>
              <w:bottom w:w="55" w:type="dxa"/>
              <w:right w:w="90" w:type="dxa"/>
            </w:tcMar>
          </w:tcPr>
          <w:p w14:paraId="668EA208" w14:textId="77777777" w:rsidR="00AA37C6" w:rsidRDefault="00000000">
            <w:pPr>
              <w:jc w:val="center"/>
            </w:pPr>
            <w:r>
              <w:rPr>
                <w:color w:val="000000"/>
                <w:sz w:val="18"/>
                <w:szCs w:val="18"/>
              </w:rPr>
              <w:t>3 (Çeşit)</w:t>
            </w:r>
          </w:p>
        </w:tc>
        <w:tc>
          <w:tcPr>
            <w:tcW w:w="535" w:type="dxa"/>
            <w:tcBorders>
              <w:top w:val="single" w:sz="2" w:space="0" w:color="AAAAAA"/>
              <w:left w:val="single" w:sz="2" w:space="0" w:color="AAAAAA"/>
              <w:bottom w:val="single" w:sz="2" w:space="0" w:color="AAAAAA"/>
              <w:right w:val="single" w:sz="2" w:space="0" w:color="AAAAAA"/>
            </w:tcBorders>
            <w:shd w:val="clear" w:color="auto" w:fill="F7F7F7"/>
            <w:tcMar>
              <w:top w:w="55" w:type="dxa"/>
              <w:left w:w="90" w:type="dxa"/>
              <w:bottom w:w="55" w:type="dxa"/>
              <w:right w:w="90" w:type="dxa"/>
            </w:tcMar>
          </w:tcPr>
          <w:p w14:paraId="08EAEC25" w14:textId="77777777" w:rsidR="00AA37C6" w:rsidRDefault="00000000">
            <w:pPr>
              <w:jc w:val="center"/>
            </w:pPr>
            <w:r>
              <w:rPr>
                <w:color w:val="000000"/>
                <w:sz w:val="18"/>
                <w:szCs w:val="18"/>
              </w:rPr>
              <w:t>13</w:t>
            </w:r>
          </w:p>
        </w:tc>
        <w:tc>
          <w:tcPr>
            <w:tcW w:w="526" w:type="dxa"/>
            <w:tcBorders>
              <w:top w:val="single" w:sz="2" w:space="0" w:color="AAAAAA"/>
              <w:left w:val="single" w:sz="2" w:space="0" w:color="AAAAAA"/>
              <w:bottom w:val="single" w:sz="2" w:space="0" w:color="AAAAAA"/>
              <w:right w:val="single" w:sz="2" w:space="0" w:color="AAAAAA"/>
            </w:tcBorders>
            <w:shd w:val="clear" w:color="auto" w:fill="F7F7F7"/>
            <w:tcMar>
              <w:top w:w="55" w:type="dxa"/>
              <w:left w:w="90" w:type="dxa"/>
              <w:bottom w:w="55" w:type="dxa"/>
              <w:right w:w="90" w:type="dxa"/>
            </w:tcMar>
          </w:tcPr>
          <w:p w14:paraId="3771F5BF" w14:textId="77777777" w:rsidR="00AA37C6" w:rsidRDefault="00000000">
            <w:pPr>
              <w:jc w:val="center"/>
            </w:pPr>
            <w:r>
              <w:rPr>
                <w:color w:val="000000"/>
                <w:sz w:val="18"/>
                <w:szCs w:val="18"/>
              </w:rPr>
              <w:t>0,9556</w:t>
            </w:r>
          </w:p>
        </w:tc>
        <w:tc>
          <w:tcPr>
            <w:tcW w:w="526" w:type="dxa"/>
            <w:tcBorders>
              <w:top w:val="single" w:sz="2" w:space="0" w:color="AAAAAA"/>
              <w:left w:val="single" w:sz="2" w:space="0" w:color="AAAAAA"/>
              <w:bottom w:val="single" w:sz="2" w:space="0" w:color="AAAAAA"/>
              <w:right w:val="single" w:sz="2" w:space="0" w:color="AAAAAA"/>
            </w:tcBorders>
            <w:shd w:val="clear" w:color="auto" w:fill="F7F7F7"/>
            <w:tcMar>
              <w:top w:w="55" w:type="dxa"/>
              <w:left w:w="90" w:type="dxa"/>
              <w:bottom w:w="55" w:type="dxa"/>
              <w:right w:w="90" w:type="dxa"/>
            </w:tcMar>
          </w:tcPr>
          <w:p w14:paraId="29ED83F8" w14:textId="77777777" w:rsidR="00AA37C6" w:rsidRDefault="00000000">
            <w:pPr>
              <w:jc w:val="center"/>
            </w:pPr>
            <w:r>
              <w:rPr>
                <w:color w:val="000000"/>
                <w:sz w:val="18"/>
                <w:szCs w:val="18"/>
              </w:rPr>
              <w:t>0,9778</w:t>
            </w:r>
          </w:p>
        </w:tc>
        <w:tc>
          <w:tcPr>
            <w:tcW w:w="799" w:type="dxa"/>
            <w:tcBorders>
              <w:top w:val="single" w:sz="2" w:space="0" w:color="AAAAAA"/>
              <w:left w:val="single" w:sz="2" w:space="0" w:color="AAAAAA"/>
              <w:bottom w:val="single" w:sz="2" w:space="0" w:color="AAAAAA"/>
              <w:right w:val="single" w:sz="2" w:space="0" w:color="AAAAAA"/>
            </w:tcBorders>
            <w:shd w:val="clear" w:color="auto" w:fill="F7F7F7"/>
            <w:tcMar>
              <w:top w:w="55" w:type="dxa"/>
              <w:left w:w="90" w:type="dxa"/>
              <w:bottom w:w="55" w:type="dxa"/>
              <w:right w:w="90" w:type="dxa"/>
            </w:tcMar>
          </w:tcPr>
          <w:p w14:paraId="17EC83EF" w14:textId="77777777" w:rsidR="00AA37C6" w:rsidRDefault="00000000">
            <w:pPr>
              <w:jc w:val="center"/>
            </w:pPr>
            <w:r>
              <w:rPr>
                <w:b/>
                <w:bCs/>
                <w:color w:val="1D6B48"/>
                <w:sz w:val="18"/>
                <w:szCs w:val="18"/>
              </w:rPr>
              <w:t>1,0000</w:t>
            </w:r>
          </w:p>
        </w:tc>
        <w:tc>
          <w:tcPr>
            <w:tcW w:w="623" w:type="dxa"/>
            <w:tcBorders>
              <w:top w:val="single" w:sz="2" w:space="0" w:color="AAAAAA"/>
              <w:left w:val="single" w:sz="2" w:space="0" w:color="AAAAAA"/>
              <w:bottom w:val="single" w:sz="2" w:space="0" w:color="AAAAAA"/>
              <w:right w:val="single" w:sz="2" w:space="0" w:color="AAAAAA"/>
            </w:tcBorders>
            <w:shd w:val="clear" w:color="auto" w:fill="F7F7F7"/>
            <w:tcMar>
              <w:top w:w="55" w:type="dxa"/>
              <w:left w:w="90" w:type="dxa"/>
              <w:bottom w:w="55" w:type="dxa"/>
              <w:right w:w="90" w:type="dxa"/>
            </w:tcMar>
          </w:tcPr>
          <w:p w14:paraId="678E1C32" w14:textId="77777777" w:rsidR="00AA37C6" w:rsidRDefault="00000000">
            <w:pPr>
              <w:jc w:val="center"/>
            </w:pPr>
            <w:proofErr w:type="spellStart"/>
            <w:r>
              <w:rPr>
                <w:color w:val="000000"/>
                <w:sz w:val="18"/>
                <w:szCs w:val="18"/>
              </w:rPr>
              <w:t>Random</w:t>
            </w:r>
            <w:proofErr w:type="spellEnd"/>
            <w:r>
              <w:rPr>
                <w:color w:val="000000"/>
                <w:sz w:val="18"/>
                <w:szCs w:val="18"/>
              </w:rPr>
              <w:t xml:space="preserve"> </w:t>
            </w:r>
            <w:proofErr w:type="spellStart"/>
            <w:r>
              <w:rPr>
                <w:color w:val="000000"/>
                <w:sz w:val="18"/>
                <w:szCs w:val="18"/>
              </w:rPr>
              <w:t>Forest</w:t>
            </w:r>
            <w:proofErr w:type="spellEnd"/>
          </w:p>
        </w:tc>
      </w:tr>
      <w:tr w:rsidR="00AA37C6" w14:paraId="5E386F3B" w14:textId="77777777" w:rsidTr="00A55FBC">
        <w:tblPrEx>
          <w:tblCellMar>
            <w:top w:w="0" w:type="dxa"/>
            <w:bottom w:w="0" w:type="dxa"/>
          </w:tblCellMar>
        </w:tblPrEx>
        <w:trPr>
          <w:trHeight w:val="387"/>
        </w:trPr>
        <w:tc>
          <w:tcPr>
            <w:tcW w:w="908"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194FCC06" w14:textId="77777777" w:rsidR="00AA37C6" w:rsidRDefault="00000000">
            <w:proofErr w:type="spellStart"/>
            <w:r>
              <w:rPr>
                <w:color w:val="000000"/>
                <w:sz w:val="18"/>
                <w:szCs w:val="18"/>
              </w:rPr>
              <w:t>Moons</w:t>
            </w:r>
            <w:proofErr w:type="spellEnd"/>
          </w:p>
        </w:tc>
        <w:tc>
          <w:tcPr>
            <w:tcW w:w="453"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2552AE8A" w14:textId="77777777" w:rsidR="00AA37C6" w:rsidRDefault="00000000">
            <w:pPr>
              <w:jc w:val="center"/>
            </w:pPr>
            <w:r>
              <w:rPr>
                <w:color w:val="000000"/>
                <w:sz w:val="18"/>
                <w:szCs w:val="18"/>
              </w:rPr>
              <w:t>500</w:t>
            </w:r>
          </w:p>
        </w:tc>
        <w:tc>
          <w:tcPr>
            <w:tcW w:w="773"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6FFEABFD" w14:textId="77777777" w:rsidR="00AA37C6" w:rsidRDefault="00000000">
            <w:pPr>
              <w:jc w:val="center"/>
            </w:pPr>
            <w:r>
              <w:rPr>
                <w:color w:val="000000"/>
                <w:sz w:val="18"/>
                <w:szCs w:val="18"/>
              </w:rPr>
              <w:t>2 (Ay şekli)</w:t>
            </w:r>
          </w:p>
        </w:tc>
        <w:tc>
          <w:tcPr>
            <w:tcW w:w="535"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1818EA2B" w14:textId="77777777" w:rsidR="00AA37C6" w:rsidRDefault="00000000">
            <w:pPr>
              <w:jc w:val="center"/>
            </w:pPr>
            <w:r>
              <w:rPr>
                <w:color w:val="000000"/>
                <w:sz w:val="18"/>
                <w:szCs w:val="18"/>
              </w:rPr>
              <w:t>2</w:t>
            </w:r>
          </w:p>
        </w:tc>
        <w:tc>
          <w:tcPr>
            <w:tcW w:w="526"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0EDC44C6" w14:textId="77777777" w:rsidR="00AA37C6" w:rsidRDefault="00000000">
            <w:pPr>
              <w:jc w:val="center"/>
            </w:pPr>
            <w:r>
              <w:rPr>
                <w:b/>
                <w:bCs/>
                <w:color w:val="1D6B48"/>
                <w:sz w:val="18"/>
                <w:szCs w:val="18"/>
              </w:rPr>
              <w:t>1,0000</w:t>
            </w:r>
          </w:p>
        </w:tc>
        <w:tc>
          <w:tcPr>
            <w:tcW w:w="526"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3347088B" w14:textId="77777777" w:rsidR="00AA37C6" w:rsidRDefault="00000000">
            <w:pPr>
              <w:jc w:val="center"/>
            </w:pPr>
            <w:r>
              <w:rPr>
                <w:b/>
                <w:bCs/>
                <w:color w:val="1D6B48"/>
                <w:sz w:val="18"/>
                <w:szCs w:val="18"/>
              </w:rPr>
              <w:t>1,0000</w:t>
            </w:r>
          </w:p>
        </w:tc>
        <w:tc>
          <w:tcPr>
            <w:tcW w:w="799"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471F8135" w14:textId="77777777" w:rsidR="00AA37C6" w:rsidRDefault="00000000">
            <w:pPr>
              <w:jc w:val="center"/>
            </w:pPr>
            <w:r>
              <w:rPr>
                <w:color w:val="000000"/>
                <w:sz w:val="18"/>
                <w:szCs w:val="18"/>
              </w:rPr>
              <w:t>0,9920</w:t>
            </w:r>
          </w:p>
        </w:tc>
        <w:tc>
          <w:tcPr>
            <w:tcW w:w="623"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1EAC9763" w14:textId="77777777" w:rsidR="00AA37C6" w:rsidRDefault="00000000">
            <w:pPr>
              <w:jc w:val="center"/>
            </w:pPr>
            <w:r>
              <w:rPr>
                <w:color w:val="000000"/>
                <w:sz w:val="18"/>
                <w:szCs w:val="18"/>
              </w:rPr>
              <w:t>KNN = SVM</w:t>
            </w:r>
          </w:p>
        </w:tc>
      </w:tr>
      <w:tr w:rsidR="00AA37C6" w14:paraId="25887C50" w14:textId="77777777" w:rsidTr="00A55FBC">
        <w:tblPrEx>
          <w:tblCellMar>
            <w:top w:w="0" w:type="dxa"/>
            <w:bottom w:w="0" w:type="dxa"/>
          </w:tblCellMar>
        </w:tblPrEx>
        <w:trPr>
          <w:trHeight w:val="377"/>
        </w:trPr>
        <w:tc>
          <w:tcPr>
            <w:tcW w:w="908" w:type="dxa"/>
            <w:tcBorders>
              <w:top w:val="single" w:sz="2" w:space="0" w:color="AAAAAA"/>
              <w:left w:val="single" w:sz="2" w:space="0" w:color="AAAAAA"/>
              <w:bottom w:val="single" w:sz="2" w:space="0" w:color="AAAAAA"/>
              <w:right w:val="single" w:sz="2" w:space="0" w:color="AAAAAA"/>
            </w:tcBorders>
            <w:shd w:val="clear" w:color="auto" w:fill="F7F7F7"/>
            <w:tcMar>
              <w:top w:w="55" w:type="dxa"/>
              <w:left w:w="90" w:type="dxa"/>
              <w:bottom w:w="55" w:type="dxa"/>
              <w:right w:w="90" w:type="dxa"/>
            </w:tcMar>
          </w:tcPr>
          <w:p w14:paraId="3610021A" w14:textId="77777777" w:rsidR="00AA37C6" w:rsidRDefault="00000000">
            <w:r>
              <w:rPr>
                <w:b/>
                <w:bCs/>
                <w:color w:val="000000"/>
                <w:sz w:val="18"/>
                <w:szCs w:val="18"/>
              </w:rPr>
              <w:t>Ortalama</w:t>
            </w:r>
          </w:p>
        </w:tc>
        <w:tc>
          <w:tcPr>
            <w:tcW w:w="453" w:type="dxa"/>
            <w:tcBorders>
              <w:top w:val="single" w:sz="2" w:space="0" w:color="AAAAAA"/>
              <w:left w:val="single" w:sz="2" w:space="0" w:color="AAAAAA"/>
              <w:bottom w:val="single" w:sz="2" w:space="0" w:color="AAAAAA"/>
              <w:right w:val="single" w:sz="2" w:space="0" w:color="AAAAAA"/>
            </w:tcBorders>
            <w:shd w:val="clear" w:color="auto" w:fill="F7F7F7"/>
            <w:tcMar>
              <w:top w:w="55" w:type="dxa"/>
              <w:left w:w="90" w:type="dxa"/>
              <w:bottom w:w="55" w:type="dxa"/>
              <w:right w:w="90" w:type="dxa"/>
            </w:tcMar>
          </w:tcPr>
          <w:p w14:paraId="1F2D66DB" w14:textId="77777777" w:rsidR="00AA37C6" w:rsidRDefault="00000000">
            <w:pPr>
              <w:jc w:val="center"/>
            </w:pPr>
            <w:r>
              <w:rPr>
                <w:color w:val="888888"/>
                <w:sz w:val="18"/>
                <w:szCs w:val="18"/>
              </w:rPr>
              <w:t>—</w:t>
            </w:r>
          </w:p>
        </w:tc>
        <w:tc>
          <w:tcPr>
            <w:tcW w:w="773" w:type="dxa"/>
            <w:tcBorders>
              <w:top w:val="single" w:sz="2" w:space="0" w:color="AAAAAA"/>
              <w:left w:val="single" w:sz="2" w:space="0" w:color="AAAAAA"/>
              <w:bottom w:val="single" w:sz="2" w:space="0" w:color="AAAAAA"/>
              <w:right w:val="single" w:sz="2" w:space="0" w:color="AAAAAA"/>
            </w:tcBorders>
            <w:shd w:val="clear" w:color="auto" w:fill="F7F7F7"/>
            <w:tcMar>
              <w:top w:w="55" w:type="dxa"/>
              <w:left w:w="90" w:type="dxa"/>
              <w:bottom w:w="55" w:type="dxa"/>
              <w:right w:w="90" w:type="dxa"/>
            </w:tcMar>
          </w:tcPr>
          <w:p w14:paraId="2BCF9702" w14:textId="77777777" w:rsidR="00AA37C6" w:rsidRDefault="00000000">
            <w:pPr>
              <w:jc w:val="center"/>
            </w:pPr>
            <w:r>
              <w:rPr>
                <w:color w:val="888888"/>
                <w:sz w:val="18"/>
                <w:szCs w:val="18"/>
              </w:rPr>
              <w:t>—</w:t>
            </w:r>
          </w:p>
        </w:tc>
        <w:tc>
          <w:tcPr>
            <w:tcW w:w="535" w:type="dxa"/>
            <w:tcBorders>
              <w:top w:val="single" w:sz="2" w:space="0" w:color="AAAAAA"/>
              <w:left w:val="single" w:sz="2" w:space="0" w:color="AAAAAA"/>
              <w:bottom w:val="single" w:sz="2" w:space="0" w:color="AAAAAA"/>
              <w:right w:val="single" w:sz="2" w:space="0" w:color="AAAAAA"/>
            </w:tcBorders>
            <w:shd w:val="clear" w:color="auto" w:fill="F7F7F7"/>
            <w:tcMar>
              <w:top w:w="55" w:type="dxa"/>
              <w:left w:w="90" w:type="dxa"/>
              <w:bottom w:w="55" w:type="dxa"/>
              <w:right w:w="90" w:type="dxa"/>
            </w:tcMar>
          </w:tcPr>
          <w:p w14:paraId="55E0EB16" w14:textId="77777777" w:rsidR="00AA37C6" w:rsidRDefault="00000000">
            <w:pPr>
              <w:jc w:val="center"/>
            </w:pPr>
            <w:r>
              <w:rPr>
                <w:color w:val="888888"/>
                <w:sz w:val="18"/>
                <w:szCs w:val="18"/>
              </w:rPr>
              <w:t>—</w:t>
            </w:r>
          </w:p>
        </w:tc>
        <w:tc>
          <w:tcPr>
            <w:tcW w:w="526" w:type="dxa"/>
            <w:tcBorders>
              <w:top w:val="single" w:sz="2" w:space="0" w:color="AAAAAA"/>
              <w:left w:val="single" w:sz="2" w:space="0" w:color="AAAAAA"/>
              <w:bottom w:val="single" w:sz="2" w:space="0" w:color="AAAAAA"/>
              <w:right w:val="single" w:sz="2" w:space="0" w:color="AAAAAA"/>
            </w:tcBorders>
            <w:shd w:val="clear" w:color="auto" w:fill="F7F7F7"/>
            <w:tcMar>
              <w:top w:w="55" w:type="dxa"/>
              <w:left w:w="90" w:type="dxa"/>
              <w:bottom w:w="55" w:type="dxa"/>
              <w:right w:w="90" w:type="dxa"/>
            </w:tcMar>
          </w:tcPr>
          <w:p w14:paraId="30A79026" w14:textId="77777777" w:rsidR="00AA37C6" w:rsidRDefault="00000000">
            <w:pPr>
              <w:jc w:val="center"/>
            </w:pPr>
            <w:r>
              <w:rPr>
                <w:b/>
                <w:bCs/>
                <w:color w:val="000000"/>
                <w:sz w:val="18"/>
                <w:szCs w:val="18"/>
              </w:rPr>
              <w:t>0,9759</w:t>
            </w:r>
          </w:p>
        </w:tc>
        <w:tc>
          <w:tcPr>
            <w:tcW w:w="526" w:type="dxa"/>
            <w:tcBorders>
              <w:top w:val="single" w:sz="2" w:space="0" w:color="AAAAAA"/>
              <w:left w:val="single" w:sz="2" w:space="0" w:color="AAAAAA"/>
              <w:bottom w:val="single" w:sz="2" w:space="0" w:color="AAAAAA"/>
              <w:right w:val="single" w:sz="2" w:space="0" w:color="AAAAAA"/>
            </w:tcBorders>
            <w:shd w:val="clear" w:color="auto" w:fill="F7F7F7"/>
            <w:tcMar>
              <w:top w:w="55" w:type="dxa"/>
              <w:left w:w="90" w:type="dxa"/>
              <w:bottom w:w="55" w:type="dxa"/>
              <w:right w:w="90" w:type="dxa"/>
            </w:tcMar>
          </w:tcPr>
          <w:p w14:paraId="2751BD86" w14:textId="77777777" w:rsidR="00AA37C6" w:rsidRDefault="00000000">
            <w:pPr>
              <w:jc w:val="center"/>
            </w:pPr>
            <w:r>
              <w:rPr>
                <w:b/>
                <w:bCs/>
                <w:color w:val="000000"/>
                <w:sz w:val="18"/>
                <w:szCs w:val="18"/>
              </w:rPr>
              <w:t>0,9833</w:t>
            </w:r>
          </w:p>
        </w:tc>
        <w:tc>
          <w:tcPr>
            <w:tcW w:w="799" w:type="dxa"/>
            <w:tcBorders>
              <w:top w:val="single" w:sz="2" w:space="0" w:color="AAAAAA"/>
              <w:left w:val="single" w:sz="2" w:space="0" w:color="AAAAAA"/>
              <w:bottom w:val="single" w:sz="2" w:space="0" w:color="AAAAAA"/>
              <w:right w:val="single" w:sz="2" w:space="0" w:color="AAAAAA"/>
            </w:tcBorders>
            <w:shd w:val="clear" w:color="auto" w:fill="F7F7F7"/>
            <w:tcMar>
              <w:top w:w="55" w:type="dxa"/>
              <w:left w:w="90" w:type="dxa"/>
              <w:bottom w:w="55" w:type="dxa"/>
              <w:right w:w="90" w:type="dxa"/>
            </w:tcMar>
          </w:tcPr>
          <w:p w14:paraId="05E08E9B" w14:textId="77777777" w:rsidR="00AA37C6" w:rsidRDefault="00000000">
            <w:pPr>
              <w:jc w:val="center"/>
            </w:pPr>
            <w:r>
              <w:rPr>
                <w:b/>
                <w:bCs/>
                <w:color w:val="1D6B48"/>
                <w:sz w:val="18"/>
                <w:szCs w:val="18"/>
              </w:rPr>
              <w:t>0,9857</w:t>
            </w:r>
          </w:p>
        </w:tc>
        <w:tc>
          <w:tcPr>
            <w:tcW w:w="623" w:type="dxa"/>
            <w:tcBorders>
              <w:top w:val="single" w:sz="2" w:space="0" w:color="AAAAAA"/>
              <w:left w:val="single" w:sz="2" w:space="0" w:color="AAAAAA"/>
              <w:bottom w:val="single" w:sz="2" w:space="0" w:color="AAAAAA"/>
              <w:right w:val="single" w:sz="2" w:space="0" w:color="AAAAAA"/>
            </w:tcBorders>
            <w:shd w:val="clear" w:color="auto" w:fill="F7F7F7"/>
            <w:tcMar>
              <w:top w:w="55" w:type="dxa"/>
              <w:left w:w="90" w:type="dxa"/>
              <w:bottom w:w="55" w:type="dxa"/>
              <w:right w:w="90" w:type="dxa"/>
            </w:tcMar>
          </w:tcPr>
          <w:p w14:paraId="12CB8A62" w14:textId="77777777" w:rsidR="00AA37C6" w:rsidRDefault="00000000">
            <w:pPr>
              <w:jc w:val="center"/>
            </w:pPr>
            <w:proofErr w:type="spellStart"/>
            <w:r>
              <w:rPr>
                <w:b/>
                <w:bCs/>
                <w:color w:val="000000"/>
                <w:sz w:val="18"/>
                <w:szCs w:val="18"/>
              </w:rPr>
              <w:t>Random</w:t>
            </w:r>
            <w:proofErr w:type="spellEnd"/>
            <w:r>
              <w:rPr>
                <w:b/>
                <w:bCs/>
                <w:color w:val="000000"/>
                <w:sz w:val="18"/>
                <w:szCs w:val="18"/>
              </w:rPr>
              <w:t xml:space="preserve"> </w:t>
            </w:r>
            <w:proofErr w:type="spellStart"/>
            <w:r>
              <w:rPr>
                <w:b/>
                <w:bCs/>
                <w:color w:val="000000"/>
                <w:sz w:val="18"/>
                <w:szCs w:val="18"/>
              </w:rPr>
              <w:t>Forest</w:t>
            </w:r>
            <w:proofErr w:type="spellEnd"/>
          </w:p>
        </w:tc>
      </w:tr>
    </w:tbl>
    <w:p w14:paraId="0015D113" w14:textId="77777777" w:rsidR="00AA37C6" w:rsidRDefault="00000000">
      <w:pPr>
        <w:spacing w:before="40" w:after="120"/>
        <w:jc w:val="center"/>
      </w:pPr>
      <w:r>
        <w:rPr>
          <w:i/>
          <w:iCs/>
          <w:sz w:val="18"/>
          <w:szCs w:val="18"/>
        </w:rPr>
        <w:t>Yeşil-kalın: o satırda en yüksek değer. Ortalama: üç veri setinin aritmetik ortalaması.</w:t>
      </w:r>
    </w:p>
    <w:p w14:paraId="6002685E" w14:textId="77777777" w:rsidR="00AA37C6" w:rsidRDefault="00AA37C6"/>
    <w:p w14:paraId="576ACD44" w14:textId="77777777" w:rsidR="00AA37C6" w:rsidRDefault="00000000">
      <w:pPr>
        <w:spacing w:before="120" w:after="60"/>
        <w:jc w:val="center"/>
      </w:pPr>
      <w:r>
        <w:rPr>
          <w:b/>
          <w:bCs/>
          <w:sz w:val="18"/>
          <w:szCs w:val="18"/>
        </w:rPr>
        <w:t>TABLO III.  Algoritmaların Güçlü ve Zayıf Yönleri</w:t>
      </w:r>
    </w:p>
    <w:tbl>
      <w:tblPr>
        <w:tblW w:w="5232" w:type="dxa"/>
        <w:tblInd w:w="-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
        <w:gridCol w:w="1445"/>
        <w:gridCol w:w="1481"/>
        <w:gridCol w:w="1336"/>
      </w:tblGrid>
      <w:tr w:rsidR="00AA37C6" w14:paraId="7D076CE3" w14:textId="77777777" w:rsidTr="00A55FBC">
        <w:tblPrEx>
          <w:tblCellMar>
            <w:top w:w="0" w:type="dxa"/>
            <w:bottom w:w="0" w:type="dxa"/>
          </w:tblCellMar>
        </w:tblPrEx>
        <w:trPr>
          <w:trHeight w:val="232"/>
          <w:tblHeader/>
        </w:trPr>
        <w:tc>
          <w:tcPr>
            <w:tcW w:w="724" w:type="dxa"/>
            <w:tcBorders>
              <w:top w:val="single" w:sz="2" w:space="0" w:color="AAAAAA"/>
              <w:left w:val="single" w:sz="2" w:space="0" w:color="AAAAAA"/>
              <w:bottom w:val="single" w:sz="2" w:space="0" w:color="AAAAAA"/>
              <w:right w:val="single" w:sz="2" w:space="0" w:color="AAAAAA"/>
            </w:tcBorders>
            <w:shd w:val="clear" w:color="auto" w:fill="1E3A5F"/>
            <w:tcMar>
              <w:top w:w="55" w:type="dxa"/>
              <w:left w:w="90" w:type="dxa"/>
              <w:bottom w:w="55" w:type="dxa"/>
              <w:right w:w="90" w:type="dxa"/>
            </w:tcMar>
          </w:tcPr>
          <w:p w14:paraId="37519F7E" w14:textId="77777777" w:rsidR="00AA37C6" w:rsidRDefault="00000000">
            <w:pPr>
              <w:jc w:val="center"/>
            </w:pPr>
            <w:r>
              <w:rPr>
                <w:b/>
                <w:bCs/>
                <w:color w:val="FFFFFF"/>
                <w:sz w:val="18"/>
                <w:szCs w:val="18"/>
              </w:rPr>
              <w:t>Algoritma</w:t>
            </w:r>
          </w:p>
        </w:tc>
        <w:tc>
          <w:tcPr>
            <w:tcW w:w="1548" w:type="dxa"/>
            <w:tcBorders>
              <w:top w:val="single" w:sz="2" w:space="0" w:color="AAAAAA"/>
              <w:left w:val="single" w:sz="2" w:space="0" w:color="AAAAAA"/>
              <w:bottom w:val="single" w:sz="2" w:space="0" w:color="AAAAAA"/>
              <w:right w:val="single" w:sz="2" w:space="0" w:color="AAAAAA"/>
            </w:tcBorders>
            <w:shd w:val="clear" w:color="auto" w:fill="1E3A5F"/>
            <w:tcMar>
              <w:top w:w="55" w:type="dxa"/>
              <w:left w:w="90" w:type="dxa"/>
              <w:bottom w:w="55" w:type="dxa"/>
              <w:right w:w="90" w:type="dxa"/>
            </w:tcMar>
          </w:tcPr>
          <w:p w14:paraId="51606CEE" w14:textId="77777777" w:rsidR="00AA37C6" w:rsidRDefault="00000000">
            <w:pPr>
              <w:jc w:val="center"/>
            </w:pPr>
            <w:r>
              <w:rPr>
                <w:b/>
                <w:bCs/>
                <w:color w:val="FFFFFF"/>
                <w:sz w:val="18"/>
                <w:szCs w:val="18"/>
              </w:rPr>
              <w:t>Güçlü Yönler</w:t>
            </w:r>
          </w:p>
        </w:tc>
        <w:tc>
          <w:tcPr>
            <w:tcW w:w="1482" w:type="dxa"/>
            <w:tcBorders>
              <w:top w:val="single" w:sz="2" w:space="0" w:color="AAAAAA"/>
              <w:left w:val="single" w:sz="2" w:space="0" w:color="AAAAAA"/>
              <w:bottom w:val="single" w:sz="2" w:space="0" w:color="AAAAAA"/>
              <w:right w:val="single" w:sz="2" w:space="0" w:color="AAAAAA"/>
            </w:tcBorders>
            <w:shd w:val="clear" w:color="auto" w:fill="1E3A5F"/>
            <w:tcMar>
              <w:top w:w="55" w:type="dxa"/>
              <w:left w:w="90" w:type="dxa"/>
              <w:bottom w:w="55" w:type="dxa"/>
              <w:right w:w="90" w:type="dxa"/>
            </w:tcMar>
          </w:tcPr>
          <w:p w14:paraId="7B3FBD3A" w14:textId="77777777" w:rsidR="00AA37C6" w:rsidRDefault="00000000">
            <w:pPr>
              <w:jc w:val="center"/>
            </w:pPr>
            <w:r>
              <w:rPr>
                <w:b/>
                <w:bCs/>
                <w:color w:val="FFFFFF"/>
                <w:sz w:val="18"/>
                <w:szCs w:val="18"/>
              </w:rPr>
              <w:t>Zayıf Yönler</w:t>
            </w:r>
          </w:p>
        </w:tc>
        <w:tc>
          <w:tcPr>
            <w:tcW w:w="1478" w:type="dxa"/>
            <w:tcBorders>
              <w:top w:val="single" w:sz="2" w:space="0" w:color="AAAAAA"/>
              <w:left w:val="single" w:sz="2" w:space="0" w:color="AAAAAA"/>
              <w:bottom w:val="single" w:sz="2" w:space="0" w:color="AAAAAA"/>
              <w:right w:val="single" w:sz="2" w:space="0" w:color="AAAAAA"/>
            </w:tcBorders>
            <w:shd w:val="clear" w:color="auto" w:fill="1E3A5F"/>
            <w:tcMar>
              <w:top w:w="55" w:type="dxa"/>
              <w:left w:w="90" w:type="dxa"/>
              <w:bottom w:w="55" w:type="dxa"/>
              <w:right w:w="90" w:type="dxa"/>
            </w:tcMar>
          </w:tcPr>
          <w:p w14:paraId="574B40F2" w14:textId="77777777" w:rsidR="00AA37C6" w:rsidRDefault="00000000">
            <w:pPr>
              <w:jc w:val="center"/>
            </w:pPr>
            <w:r>
              <w:rPr>
                <w:b/>
                <w:bCs/>
                <w:color w:val="FFFFFF"/>
                <w:sz w:val="18"/>
                <w:szCs w:val="18"/>
              </w:rPr>
              <w:t>En Uygun Koşul</w:t>
            </w:r>
          </w:p>
        </w:tc>
      </w:tr>
      <w:tr w:rsidR="00AA37C6" w14:paraId="60E647DB" w14:textId="77777777" w:rsidTr="00A55FBC">
        <w:tblPrEx>
          <w:tblCellMar>
            <w:top w:w="0" w:type="dxa"/>
            <w:bottom w:w="0" w:type="dxa"/>
          </w:tblCellMar>
        </w:tblPrEx>
        <w:trPr>
          <w:trHeight w:val="453"/>
        </w:trPr>
        <w:tc>
          <w:tcPr>
            <w:tcW w:w="724"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20E92CAA" w14:textId="77777777" w:rsidR="00AA37C6" w:rsidRDefault="00000000">
            <w:r>
              <w:rPr>
                <w:color w:val="000000"/>
                <w:sz w:val="18"/>
                <w:szCs w:val="18"/>
              </w:rPr>
              <w:t>KNN</w:t>
            </w:r>
          </w:p>
        </w:tc>
        <w:tc>
          <w:tcPr>
            <w:tcW w:w="1548"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2C633453" w14:textId="77777777" w:rsidR="00AA37C6" w:rsidRDefault="00000000">
            <w:pPr>
              <w:jc w:val="center"/>
            </w:pPr>
            <w:r>
              <w:rPr>
                <w:color w:val="000000"/>
                <w:sz w:val="18"/>
                <w:szCs w:val="18"/>
              </w:rPr>
              <w:t>Sezgisel, parametresiz, hızlı prototipleme</w:t>
            </w:r>
          </w:p>
        </w:tc>
        <w:tc>
          <w:tcPr>
            <w:tcW w:w="1482"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74DB2153" w14:textId="77777777" w:rsidR="00AA37C6" w:rsidRDefault="00000000">
            <w:pPr>
              <w:jc w:val="center"/>
            </w:pPr>
            <w:r>
              <w:rPr>
                <w:color w:val="000000"/>
                <w:sz w:val="18"/>
                <w:szCs w:val="18"/>
              </w:rPr>
              <w:t>Yüksek boyut; büyük veri setlerinde yavaş</w:t>
            </w:r>
          </w:p>
        </w:tc>
        <w:tc>
          <w:tcPr>
            <w:tcW w:w="1478"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159A70CE" w14:textId="77777777" w:rsidR="00AA37C6" w:rsidRDefault="00000000">
            <w:pPr>
              <w:jc w:val="center"/>
            </w:pPr>
            <w:r>
              <w:rPr>
                <w:color w:val="000000"/>
                <w:sz w:val="18"/>
                <w:szCs w:val="18"/>
              </w:rPr>
              <w:t>Düşük boyutlu, küçük-orta veri</w:t>
            </w:r>
          </w:p>
        </w:tc>
      </w:tr>
      <w:tr w:rsidR="00AA37C6" w14:paraId="696FDA2F" w14:textId="77777777" w:rsidTr="00A55FBC">
        <w:tblPrEx>
          <w:tblCellMar>
            <w:top w:w="0" w:type="dxa"/>
            <w:bottom w:w="0" w:type="dxa"/>
          </w:tblCellMar>
        </w:tblPrEx>
        <w:trPr>
          <w:trHeight w:val="685"/>
        </w:trPr>
        <w:tc>
          <w:tcPr>
            <w:tcW w:w="724" w:type="dxa"/>
            <w:tcBorders>
              <w:top w:val="single" w:sz="2" w:space="0" w:color="AAAAAA"/>
              <w:left w:val="single" w:sz="2" w:space="0" w:color="AAAAAA"/>
              <w:bottom w:val="single" w:sz="2" w:space="0" w:color="AAAAAA"/>
              <w:right w:val="single" w:sz="2" w:space="0" w:color="AAAAAA"/>
            </w:tcBorders>
            <w:shd w:val="clear" w:color="auto" w:fill="F7F7F7"/>
            <w:tcMar>
              <w:top w:w="55" w:type="dxa"/>
              <w:left w:w="90" w:type="dxa"/>
              <w:bottom w:w="55" w:type="dxa"/>
              <w:right w:w="90" w:type="dxa"/>
            </w:tcMar>
          </w:tcPr>
          <w:p w14:paraId="7D5F7F29" w14:textId="77777777" w:rsidR="00AA37C6" w:rsidRDefault="00000000">
            <w:r>
              <w:rPr>
                <w:color w:val="000000"/>
                <w:sz w:val="18"/>
                <w:szCs w:val="18"/>
              </w:rPr>
              <w:t>SVM</w:t>
            </w:r>
          </w:p>
        </w:tc>
        <w:tc>
          <w:tcPr>
            <w:tcW w:w="1548" w:type="dxa"/>
            <w:tcBorders>
              <w:top w:val="single" w:sz="2" w:space="0" w:color="AAAAAA"/>
              <w:left w:val="single" w:sz="2" w:space="0" w:color="AAAAAA"/>
              <w:bottom w:val="single" w:sz="2" w:space="0" w:color="AAAAAA"/>
              <w:right w:val="single" w:sz="2" w:space="0" w:color="AAAAAA"/>
            </w:tcBorders>
            <w:shd w:val="clear" w:color="auto" w:fill="F7F7F7"/>
            <w:tcMar>
              <w:top w:w="55" w:type="dxa"/>
              <w:left w:w="90" w:type="dxa"/>
              <w:bottom w:w="55" w:type="dxa"/>
              <w:right w:w="90" w:type="dxa"/>
            </w:tcMar>
          </w:tcPr>
          <w:p w14:paraId="539E4998" w14:textId="77777777" w:rsidR="00AA37C6" w:rsidRDefault="00000000">
            <w:pPr>
              <w:jc w:val="center"/>
            </w:pPr>
            <w:r>
              <w:rPr>
                <w:color w:val="000000"/>
                <w:sz w:val="18"/>
                <w:szCs w:val="18"/>
              </w:rPr>
              <w:t>Doğrusal olmayan sınırlar; yüksek boyut</w:t>
            </w:r>
          </w:p>
        </w:tc>
        <w:tc>
          <w:tcPr>
            <w:tcW w:w="1482" w:type="dxa"/>
            <w:tcBorders>
              <w:top w:val="single" w:sz="2" w:space="0" w:color="AAAAAA"/>
              <w:left w:val="single" w:sz="2" w:space="0" w:color="AAAAAA"/>
              <w:bottom w:val="single" w:sz="2" w:space="0" w:color="AAAAAA"/>
              <w:right w:val="single" w:sz="2" w:space="0" w:color="AAAAAA"/>
            </w:tcBorders>
            <w:shd w:val="clear" w:color="auto" w:fill="F7F7F7"/>
            <w:tcMar>
              <w:top w:w="55" w:type="dxa"/>
              <w:left w:w="90" w:type="dxa"/>
              <w:bottom w:w="55" w:type="dxa"/>
              <w:right w:w="90" w:type="dxa"/>
            </w:tcMar>
          </w:tcPr>
          <w:p w14:paraId="7A7A363D" w14:textId="77777777" w:rsidR="00AA37C6" w:rsidRDefault="00000000">
            <w:pPr>
              <w:jc w:val="center"/>
            </w:pPr>
            <w:r>
              <w:rPr>
                <w:color w:val="000000"/>
                <w:sz w:val="18"/>
                <w:szCs w:val="18"/>
              </w:rPr>
              <w:t xml:space="preserve">Büyük n için yavaş eğitim; </w:t>
            </w:r>
            <w:proofErr w:type="spellStart"/>
            <w:r>
              <w:rPr>
                <w:color w:val="000000"/>
                <w:sz w:val="18"/>
                <w:szCs w:val="18"/>
              </w:rPr>
              <w:t>kernel</w:t>
            </w:r>
            <w:proofErr w:type="spellEnd"/>
            <w:r>
              <w:rPr>
                <w:color w:val="000000"/>
                <w:sz w:val="18"/>
                <w:szCs w:val="18"/>
              </w:rPr>
              <w:t xml:space="preserve"> seçimi kritik</w:t>
            </w:r>
          </w:p>
        </w:tc>
        <w:tc>
          <w:tcPr>
            <w:tcW w:w="1478" w:type="dxa"/>
            <w:tcBorders>
              <w:top w:val="single" w:sz="2" w:space="0" w:color="AAAAAA"/>
              <w:left w:val="single" w:sz="2" w:space="0" w:color="AAAAAA"/>
              <w:bottom w:val="single" w:sz="2" w:space="0" w:color="AAAAAA"/>
              <w:right w:val="single" w:sz="2" w:space="0" w:color="AAAAAA"/>
            </w:tcBorders>
            <w:shd w:val="clear" w:color="auto" w:fill="F7F7F7"/>
            <w:tcMar>
              <w:top w:w="55" w:type="dxa"/>
              <w:left w:w="90" w:type="dxa"/>
              <w:bottom w:w="55" w:type="dxa"/>
              <w:right w:w="90" w:type="dxa"/>
            </w:tcMar>
          </w:tcPr>
          <w:p w14:paraId="3D7FC330" w14:textId="77777777" w:rsidR="00AA37C6" w:rsidRDefault="00000000">
            <w:pPr>
              <w:jc w:val="center"/>
            </w:pPr>
            <w:r>
              <w:rPr>
                <w:color w:val="000000"/>
                <w:sz w:val="18"/>
                <w:szCs w:val="18"/>
              </w:rPr>
              <w:t>Yüksek boyutlu; doğrusal olmayan yapı</w:t>
            </w:r>
          </w:p>
        </w:tc>
      </w:tr>
      <w:tr w:rsidR="00AA37C6" w14:paraId="6FACD322" w14:textId="77777777" w:rsidTr="00A55FBC">
        <w:tblPrEx>
          <w:tblCellMar>
            <w:top w:w="0" w:type="dxa"/>
            <w:bottom w:w="0" w:type="dxa"/>
          </w:tblCellMar>
        </w:tblPrEx>
        <w:trPr>
          <w:trHeight w:val="685"/>
        </w:trPr>
        <w:tc>
          <w:tcPr>
            <w:tcW w:w="724"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03121D70" w14:textId="77777777" w:rsidR="00AA37C6" w:rsidRDefault="00000000">
            <w:proofErr w:type="spellStart"/>
            <w:r>
              <w:rPr>
                <w:color w:val="000000"/>
                <w:sz w:val="18"/>
                <w:szCs w:val="18"/>
              </w:rPr>
              <w:t>Random</w:t>
            </w:r>
            <w:proofErr w:type="spellEnd"/>
            <w:r>
              <w:rPr>
                <w:color w:val="000000"/>
                <w:sz w:val="18"/>
                <w:szCs w:val="18"/>
              </w:rPr>
              <w:t xml:space="preserve"> </w:t>
            </w:r>
            <w:proofErr w:type="spellStart"/>
            <w:r>
              <w:rPr>
                <w:color w:val="000000"/>
                <w:sz w:val="18"/>
                <w:szCs w:val="18"/>
              </w:rPr>
              <w:t>Forest</w:t>
            </w:r>
            <w:proofErr w:type="spellEnd"/>
          </w:p>
        </w:tc>
        <w:tc>
          <w:tcPr>
            <w:tcW w:w="1548"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68FFF56D" w14:textId="77777777" w:rsidR="00AA37C6" w:rsidRDefault="00000000">
            <w:pPr>
              <w:jc w:val="center"/>
            </w:pPr>
            <w:r>
              <w:rPr>
                <w:color w:val="000000"/>
                <w:sz w:val="18"/>
                <w:szCs w:val="18"/>
              </w:rPr>
              <w:t xml:space="preserve">Üstün doğruluk; aşırı öğrenmeye </w:t>
            </w:r>
            <w:proofErr w:type="gramStart"/>
            <w:r>
              <w:rPr>
                <w:color w:val="000000"/>
                <w:sz w:val="18"/>
                <w:szCs w:val="18"/>
              </w:rPr>
              <w:t>dirençli;</w:t>
            </w:r>
            <w:proofErr w:type="gramEnd"/>
            <w:r>
              <w:rPr>
                <w:color w:val="000000"/>
                <w:sz w:val="18"/>
                <w:szCs w:val="18"/>
              </w:rPr>
              <w:t xml:space="preserve"> özellik önemi</w:t>
            </w:r>
          </w:p>
        </w:tc>
        <w:tc>
          <w:tcPr>
            <w:tcW w:w="1482"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3E774917" w14:textId="77777777" w:rsidR="00AA37C6" w:rsidRDefault="00000000">
            <w:pPr>
              <w:jc w:val="center"/>
            </w:pPr>
            <w:proofErr w:type="spellStart"/>
            <w:r>
              <w:rPr>
                <w:color w:val="000000"/>
                <w:sz w:val="18"/>
                <w:szCs w:val="18"/>
              </w:rPr>
              <w:t>Yorumlanabilirlik</w:t>
            </w:r>
            <w:proofErr w:type="spellEnd"/>
            <w:r>
              <w:rPr>
                <w:color w:val="000000"/>
                <w:sz w:val="18"/>
                <w:szCs w:val="18"/>
              </w:rPr>
              <w:t xml:space="preserve"> düşük; bellek kullanımı</w:t>
            </w:r>
          </w:p>
        </w:tc>
        <w:tc>
          <w:tcPr>
            <w:tcW w:w="1478" w:type="dxa"/>
            <w:tcBorders>
              <w:top w:val="single" w:sz="2" w:space="0" w:color="AAAAAA"/>
              <w:left w:val="single" w:sz="2" w:space="0" w:color="AAAAAA"/>
              <w:bottom w:val="single" w:sz="2" w:space="0" w:color="AAAAAA"/>
              <w:right w:val="single" w:sz="2" w:space="0" w:color="AAAAAA"/>
            </w:tcBorders>
            <w:shd w:val="clear" w:color="auto" w:fill="FFFFFF"/>
            <w:tcMar>
              <w:top w:w="55" w:type="dxa"/>
              <w:left w:w="90" w:type="dxa"/>
              <w:bottom w:w="55" w:type="dxa"/>
              <w:right w:w="90" w:type="dxa"/>
            </w:tcMar>
          </w:tcPr>
          <w:p w14:paraId="013BD6D1" w14:textId="77777777" w:rsidR="00AA37C6" w:rsidRDefault="00000000">
            <w:pPr>
              <w:jc w:val="center"/>
            </w:pPr>
            <w:r>
              <w:rPr>
                <w:color w:val="000000"/>
                <w:sz w:val="18"/>
                <w:szCs w:val="18"/>
              </w:rPr>
              <w:t>Karmaşık, gürültülü, çok özellikli veri</w:t>
            </w:r>
          </w:p>
        </w:tc>
      </w:tr>
    </w:tbl>
    <w:p w14:paraId="542CBCEF" w14:textId="77777777" w:rsidR="00AA37C6" w:rsidRDefault="00AA37C6">
      <w:pPr>
        <w:spacing w:before="40" w:after="120"/>
        <w:jc w:val="center"/>
      </w:pPr>
    </w:p>
    <w:p w14:paraId="5358EC53" w14:textId="77777777" w:rsidR="00AA37C6" w:rsidRDefault="00AA37C6"/>
    <w:p w14:paraId="156EFB48" w14:textId="77777777" w:rsidR="00AA37C6" w:rsidRDefault="00000000">
      <w:pPr>
        <w:spacing w:before="160" w:after="80"/>
        <w:jc w:val="center"/>
      </w:pPr>
      <w:r>
        <w:rPr>
          <w:b/>
          <w:bCs/>
          <w:sz w:val="24"/>
          <w:szCs w:val="24"/>
        </w:rPr>
        <w:t>TARTIŞMA</w:t>
      </w:r>
    </w:p>
    <w:p w14:paraId="5DAAA570" w14:textId="77777777" w:rsidR="00AA37C6" w:rsidRDefault="00000000">
      <w:pPr>
        <w:spacing w:after="80" w:line="260" w:lineRule="auto"/>
        <w:ind w:firstLine="360"/>
        <w:jc w:val="both"/>
      </w:pPr>
      <w:r>
        <w:t xml:space="preserve">Sonuçlar, her algoritmanın farklı veri yapılarında farklı üstünlükler sergilediğini açıkça ortaya koymaktadır. </w:t>
      </w:r>
      <w:proofErr w:type="spellStart"/>
      <w:r>
        <w:t>Random</w:t>
      </w:r>
      <w:proofErr w:type="spellEnd"/>
      <w:r>
        <w:t xml:space="preserve"> </w:t>
      </w:r>
      <w:proofErr w:type="spellStart"/>
      <w:r>
        <w:t>Forest'ın</w:t>
      </w:r>
      <w:proofErr w:type="spellEnd"/>
      <w:r>
        <w:t xml:space="preserve"> üç veri setindeki ortalama doğruluğu (%98,57) diğer algoritmaları geçmekte ve (Fernandez-</w:t>
      </w:r>
      <w:proofErr w:type="spellStart"/>
      <w:r>
        <w:t>Delgado</w:t>
      </w:r>
      <w:proofErr w:type="spellEnd"/>
      <w:r>
        <w:t xml:space="preserve"> vd., 2014) ile (</w:t>
      </w:r>
      <w:proofErr w:type="spellStart"/>
      <w:r>
        <w:t>Breiman</w:t>
      </w:r>
      <w:proofErr w:type="spellEnd"/>
      <w:r>
        <w:t>, 2001) tarafından raporlanan bulgularla örtüşmektedir.</w:t>
      </w:r>
    </w:p>
    <w:p w14:paraId="7699A0F0" w14:textId="77777777" w:rsidR="00AA37C6" w:rsidRDefault="00000000">
      <w:pPr>
        <w:spacing w:after="80" w:line="260" w:lineRule="auto"/>
        <w:ind w:firstLine="360"/>
        <w:jc w:val="both"/>
      </w:pPr>
      <w:proofErr w:type="spellStart"/>
      <w:r>
        <w:t>Moons</w:t>
      </w:r>
      <w:proofErr w:type="spellEnd"/>
      <w:r>
        <w:t xml:space="preserve"> veri setinde KNN ve </w:t>
      </w:r>
      <w:proofErr w:type="spellStart"/>
      <w:r>
        <w:t>SVM'nin</w:t>
      </w:r>
      <w:proofErr w:type="spellEnd"/>
      <w:r>
        <w:t xml:space="preserve"> eşit mükemmel performans sergilemesi dikkat çekicidir. </w:t>
      </w:r>
      <w:proofErr w:type="spellStart"/>
      <w:r>
        <w:t>SVM'nin</w:t>
      </w:r>
      <w:proofErr w:type="spellEnd"/>
      <w:r>
        <w:t xml:space="preserve"> RBF ve polinom çekirdekleri ile </w:t>
      </w:r>
      <w:proofErr w:type="spellStart"/>
      <w:r>
        <w:t>KNN'in</w:t>
      </w:r>
      <w:proofErr w:type="spellEnd"/>
      <w:r>
        <w:t xml:space="preserve"> yerel mesafe yapısı, her ikisinin de hilal biçimindeki doğrusal olmayan karar sınırını yakalamada eşit derecede etkin olduğunu göstermektedir. Bu durum, doğrusal olmayan problemlerde </w:t>
      </w:r>
      <w:proofErr w:type="spellStart"/>
      <w:r>
        <w:t>kernel</w:t>
      </w:r>
      <w:proofErr w:type="spellEnd"/>
      <w:r>
        <w:t xml:space="preserve"> tabanlı yöntemlerin zorunlu olmadığını; basit mesafe tabanlı yöntemlerin de yeterli olabildiğini vurgulamaktadır.</w:t>
      </w:r>
    </w:p>
    <w:p w14:paraId="7EBFFC90" w14:textId="77777777" w:rsidR="00AA37C6" w:rsidRDefault="00000000">
      <w:pPr>
        <w:spacing w:after="80" w:line="260" w:lineRule="auto"/>
        <w:ind w:firstLine="360"/>
        <w:jc w:val="both"/>
      </w:pPr>
      <w:r>
        <w:t xml:space="preserve">Wine veri setinde </w:t>
      </w:r>
      <w:proofErr w:type="spellStart"/>
      <w:r>
        <w:t>Random</w:t>
      </w:r>
      <w:proofErr w:type="spellEnd"/>
      <w:r>
        <w:t xml:space="preserve"> </w:t>
      </w:r>
      <w:proofErr w:type="spellStart"/>
      <w:r>
        <w:t>Forest'ın</w:t>
      </w:r>
      <w:proofErr w:type="spellEnd"/>
      <w:r>
        <w:t xml:space="preserve"> mükemmel doğruluğa ulaşması (1,000), çok sınıflı ve yüksek korelasyonlu özellik yapılarında topluluk yöntemlerinin ayrışma gücünü net biçimde ortaya koymaktadır. </w:t>
      </w:r>
      <w:proofErr w:type="spellStart"/>
      <w:r>
        <w:t>KNN'in</w:t>
      </w:r>
      <w:proofErr w:type="spellEnd"/>
      <w:r>
        <w:t xml:space="preserve"> bu veri setinde en düşük performansı sergilemesi, "boyutun laneti" (</w:t>
      </w:r>
      <w:proofErr w:type="spellStart"/>
      <w:r>
        <w:t>Hastie</w:t>
      </w:r>
      <w:proofErr w:type="spellEnd"/>
      <w:r>
        <w:t xml:space="preserve"> vd., 2009) etkisinin varlığına işaret etmektedir.</w:t>
      </w:r>
    </w:p>
    <w:p w14:paraId="26491760" w14:textId="77777777" w:rsidR="00AA37C6" w:rsidRDefault="00000000">
      <w:pPr>
        <w:spacing w:after="80" w:line="260" w:lineRule="auto"/>
        <w:ind w:firstLine="360"/>
        <w:jc w:val="both"/>
      </w:pPr>
      <w:proofErr w:type="spellStart"/>
      <w:r>
        <w:t>GridSearchCV</w:t>
      </w:r>
      <w:proofErr w:type="spellEnd"/>
      <w:r>
        <w:t xml:space="preserve"> ile yapılan </w:t>
      </w:r>
      <w:proofErr w:type="spellStart"/>
      <w:r>
        <w:t>hiperparametre</w:t>
      </w:r>
      <w:proofErr w:type="spellEnd"/>
      <w:r>
        <w:t xml:space="preserve"> optimizasyonu, tüm algoritmalarda temel parametre değerlerine kıyasla iyileşme sağlamıştır. Bu bulgu, (</w:t>
      </w:r>
      <w:proofErr w:type="spellStart"/>
      <w:r>
        <w:t>Bergstra</w:t>
      </w:r>
      <w:proofErr w:type="spellEnd"/>
      <w:r>
        <w:t xml:space="preserve"> ve </w:t>
      </w:r>
      <w:proofErr w:type="spellStart"/>
      <w:r>
        <w:t>Bengio</w:t>
      </w:r>
      <w:proofErr w:type="spellEnd"/>
      <w:r>
        <w:t xml:space="preserve">, 2012) tarafından vurgulanan </w:t>
      </w:r>
      <w:proofErr w:type="spellStart"/>
      <w:r>
        <w:t>hiperparametre</w:t>
      </w:r>
      <w:proofErr w:type="spellEnd"/>
      <w:r>
        <w:t xml:space="preserve"> optimizasyonunun model performansına kritik katkısını doğrulamaktadır. Gelecek çalışmalarda daha büyük </w:t>
      </w:r>
      <w:proofErr w:type="spellStart"/>
      <w:r>
        <w:t>hiperparametre</w:t>
      </w:r>
      <w:proofErr w:type="spellEnd"/>
      <w:r>
        <w:t xml:space="preserve"> uzayları üzerinde rastgele arama veya </w:t>
      </w:r>
      <w:proofErr w:type="spellStart"/>
      <w:r>
        <w:t>Bayesian</w:t>
      </w:r>
      <w:proofErr w:type="spellEnd"/>
      <w:r>
        <w:t xml:space="preserve"> optimizasyon yöntemlerinin uygulanması önerilmektedir.</w:t>
      </w:r>
    </w:p>
    <w:p w14:paraId="5D12897A" w14:textId="77777777" w:rsidR="00AA37C6" w:rsidRDefault="00000000">
      <w:pPr>
        <w:spacing w:before="160" w:after="80"/>
        <w:jc w:val="center"/>
      </w:pPr>
      <w:r>
        <w:rPr>
          <w:b/>
          <w:bCs/>
          <w:sz w:val="24"/>
          <w:szCs w:val="24"/>
        </w:rPr>
        <w:t>SONUÇ</w:t>
      </w:r>
    </w:p>
    <w:p w14:paraId="2B30F1BA" w14:textId="77777777" w:rsidR="00AA37C6" w:rsidRDefault="00000000">
      <w:pPr>
        <w:spacing w:after="80" w:line="260" w:lineRule="auto"/>
        <w:ind w:firstLine="360"/>
        <w:jc w:val="both"/>
      </w:pPr>
      <w:r>
        <w:t xml:space="preserve">Bu çalışmada KNN, SVM ve </w:t>
      </w:r>
      <w:proofErr w:type="spellStart"/>
      <w:r>
        <w:t>Random</w:t>
      </w:r>
      <w:proofErr w:type="spellEnd"/>
      <w:r>
        <w:t xml:space="preserve"> </w:t>
      </w:r>
      <w:proofErr w:type="spellStart"/>
      <w:r>
        <w:t>Forest</w:t>
      </w:r>
      <w:proofErr w:type="spellEnd"/>
      <w:r>
        <w:t xml:space="preserve"> algoritmalarının </w:t>
      </w:r>
      <w:proofErr w:type="spellStart"/>
      <w:r>
        <w:t>Breast</w:t>
      </w:r>
      <w:proofErr w:type="spellEnd"/>
      <w:r>
        <w:t xml:space="preserve"> </w:t>
      </w:r>
      <w:proofErr w:type="spellStart"/>
      <w:r>
        <w:t>Cancer</w:t>
      </w:r>
      <w:proofErr w:type="spellEnd"/>
      <w:r>
        <w:t xml:space="preserve">, Wine ve </w:t>
      </w:r>
      <w:proofErr w:type="spellStart"/>
      <w:r>
        <w:t>Moons</w:t>
      </w:r>
      <w:proofErr w:type="spellEnd"/>
      <w:r>
        <w:t xml:space="preserve"> veri setleri üzerindeki sınıflandırma performansları karşılaştırılmış; dört temel bulgu elde edilmiştir.</w:t>
      </w:r>
    </w:p>
    <w:p w14:paraId="0FB62F56" w14:textId="77777777" w:rsidR="00AA37C6" w:rsidRDefault="00000000">
      <w:pPr>
        <w:spacing w:after="80" w:line="260" w:lineRule="auto"/>
        <w:ind w:firstLine="360"/>
        <w:jc w:val="both"/>
      </w:pPr>
      <w:r>
        <w:t xml:space="preserve">Birinci bulgu: </w:t>
      </w:r>
      <w:proofErr w:type="spellStart"/>
      <w:r>
        <w:t>Random</w:t>
      </w:r>
      <w:proofErr w:type="spellEnd"/>
      <w:r>
        <w:t xml:space="preserve"> </w:t>
      </w:r>
      <w:proofErr w:type="spellStart"/>
      <w:r>
        <w:t>Forest</w:t>
      </w:r>
      <w:proofErr w:type="spellEnd"/>
      <w:r>
        <w:t xml:space="preserve"> en yüksek ortalama doğruluğu (%98,57) elde etmiş; özellikle çok sınıflı ve yüksek özellikli Wine veri setinde %100 doğrulukla mükemmel ayrıştırma gerçekleştirmiştir.</w:t>
      </w:r>
    </w:p>
    <w:p w14:paraId="5B42A3A6" w14:textId="77777777" w:rsidR="00AA37C6" w:rsidRDefault="00000000">
      <w:pPr>
        <w:spacing w:after="80" w:line="260" w:lineRule="auto"/>
        <w:ind w:firstLine="360"/>
        <w:jc w:val="both"/>
      </w:pPr>
      <w:r>
        <w:t xml:space="preserve">İkinci bulgu: SVM, </w:t>
      </w:r>
      <w:proofErr w:type="spellStart"/>
      <w:r>
        <w:t>kernel</w:t>
      </w:r>
      <w:proofErr w:type="spellEnd"/>
      <w:r>
        <w:t xml:space="preserve"> dönüşümleri sayesinde doğrusal olmayan yapılarda güçlü performans sergilemekte; ortalama doğruluğu (%98,33) </w:t>
      </w:r>
      <w:proofErr w:type="spellStart"/>
      <w:r>
        <w:t>Random</w:t>
      </w:r>
      <w:proofErr w:type="spellEnd"/>
      <w:r>
        <w:t xml:space="preserve"> </w:t>
      </w:r>
      <w:proofErr w:type="spellStart"/>
      <w:r>
        <w:t>Forest'ı</w:t>
      </w:r>
      <w:proofErr w:type="spellEnd"/>
      <w:r>
        <w:t xml:space="preserve"> yakından takip etmektedir.</w:t>
      </w:r>
    </w:p>
    <w:p w14:paraId="268CF3FE" w14:textId="77777777" w:rsidR="00AA37C6" w:rsidRDefault="00000000">
      <w:pPr>
        <w:spacing w:after="80" w:line="260" w:lineRule="auto"/>
        <w:ind w:firstLine="360"/>
        <w:jc w:val="both"/>
      </w:pPr>
      <w:r>
        <w:t xml:space="preserve">Üçüncü bulgu: KNN basit yapısına karşın </w:t>
      </w:r>
      <w:proofErr w:type="spellStart"/>
      <w:r>
        <w:t>Breast</w:t>
      </w:r>
      <w:proofErr w:type="spellEnd"/>
      <w:r>
        <w:t xml:space="preserve"> </w:t>
      </w:r>
      <w:proofErr w:type="spellStart"/>
      <w:r>
        <w:t>Cancer</w:t>
      </w:r>
      <w:proofErr w:type="spellEnd"/>
      <w:r>
        <w:t xml:space="preserve"> ve </w:t>
      </w:r>
      <w:proofErr w:type="spellStart"/>
      <w:r>
        <w:t>Moons</w:t>
      </w:r>
      <w:proofErr w:type="spellEnd"/>
      <w:r>
        <w:t xml:space="preserve"> veri setlerinde rekabetçi sonuçlar üretmiş; ancak yüksek özellik boyutlu Wine veri setinde göreceli olarak geride kalmıştır.</w:t>
      </w:r>
    </w:p>
    <w:p w14:paraId="08792534" w14:textId="77777777" w:rsidR="00AA37C6" w:rsidRDefault="00000000">
      <w:pPr>
        <w:spacing w:after="80" w:line="260" w:lineRule="auto"/>
        <w:ind w:firstLine="360"/>
        <w:jc w:val="both"/>
      </w:pPr>
      <w:r>
        <w:t xml:space="preserve">Dördüncü bulgu: Algoritma seçimi veri setinin yapısına bağlıdır. İkili ayrışık problemlerde KNN ve SVM yeterli olabilmektedir. Doğrusal olmayan yapılarda SVM çekirdek fonksiyonları ve KNN mesafe yaklaşımı eşit derecede etkili olabilmektedir. Karmaşık </w:t>
      </w:r>
      <w:r>
        <w:lastRenderedPageBreak/>
        <w:t xml:space="preserve">çok sınıflı problemler için </w:t>
      </w:r>
      <w:proofErr w:type="spellStart"/>
      <w:r>
        <w:t>Random</w:t>
      </w:r>
      <w:proofErr w:type="spellEnd"/>
      <w:r>
        <w:t xml:space="preserve"> </w:t>
      </w:r>
      <w:proofErr w:type="spellStart"/>
      <w:r>
        <w:t>Forest</w:t>
      </w:r>
      <w:proofErr w:type="spellEnd"/>
      <w:r>
        <w:t xml:space="preserve"> tercih edilmesi önerilmektedir. Gelecek çalışmalarda </w:t>
      </w:r>
      <w:proofErr w:type="spellStart"/>
      <w:r>
        <w:t>gradient</w:t>
      </w:r>
      <w:proofErr w:type="spellEnd"/>
      <w:r>
        <w:t xml:space="preserve"> </w:t>
      </w:r>
      <w:proofErr w:type="spellStart"/>
      <w:r>
        <w:t>boosting</w:t>
      </w:r>
      <w:proofErr w:type="spellEnd"/>
      <w:r>
        <w:t xml:space="preserve"> yöntemleriyle genişletilmiş karşılaştırma ve derin öğrenme tabanlı sınıflandırıcıların dahil edilmesi planlanmaktadır.</w:t>
      </w:r>
    </w:p>
    <w:p w14:paraId="2A94EBC5" w14:textId="77777777" w:rsidR="00AA37C6" w:rsidRDefault="00000000">
      <w:pPr>
        <w:spacing w:before="160" w:after="80"/>
        <w:jc w:val="center"/>
      </w:pPr>
      <w:r>
        <w:rPr>
          <w:b/>
          <w:bCs/>
          <w:sz w:val="24"/>
          <w:szCs w:val="24"/>
        </w:rPr>
        <w:t>KAYNAKÇA</w:t>
      </w:r>
    </w:p>
    <w:p w14:paraId="2E25C108" w14:textId="77777777" w:rsidR="00AA37C6" w:rsidRDefault="00000000">
      <w:pPr>
        <w:spacing w:after="70"/>
        <w:ind w:left="360" w:hanging="360"/>
        <w:jc w:val="both"/>
      </w:pPr>
      <w:proofErr w:type="spellStart"/>
      <w:r>
        <w:rPr>
          <w:sz w:val="18"/>
          <w:szCs w:val="18"/>
        </w:rPr>
        <w:t>Aeberhard</w:t>
      </w:r>
      <w:proofErr w:type="spellEnd"/>
      <w:r>
        <w:rPr>
          <w:sz w:val="18"/>
          <w:szCs w:val="18"/>
        </w:rPr>
        <w:t xml:space="preserve">, S., </w:t>
      </w:r>
      <w:proofErr w:type="spellStart"/>
      <w:r>
        <w:rPr>
          <w:sz w:val="18"/>
          <w:szCs w:val="18"/>
        </w:rPr>
        <w:t>Coomans</w:t>
      </w:r>
      <w:proofErr w:type="spellEnd"/>
      <w:r>
        <w:rPr>
          <w:sz w:val="18"/>
          <w:szCs w:val="18"/>
        </w:rPr>
        <w:t xml:space="preserve">, D. ve de </w:t>
      </w:r>
      <w:proofErr w:type="spellStart"/>
      <w:r>
        <w:rPr>
          <w:sz w:val="18"/>
          <w:szCs w:val="18"/>
        </w:rPr>
        <w:t>Vel</w:t>
      </w:r>
      <w:proofErr w:type="spellEnd"/>
      <w:r>
        <w:rPr>
          <w:sz w:val="18"/>
          <w:szCs w:val="18"/>
        </w:rPr>
        <w:t xml:space="preserve">, O. (1992). </w:t>
      </w:r>
      <w:proofErr w:type="spellStart"/>
      <w:r>
        <w:rPr>
          <w:sz w:val="18"/>
          <w:szCs w:val="18"/>
        </w:rPr>
        <w:t>Comparison</w:t>
      </w:r>
      <w:proofErr w:type="spellEnd"/>
      <w:r>
        <w:rPr>
          <w:sz w:val="18"/>
          <w:szCs w:val="18"/>
        </w:rPr>
        <w:t xml:space="preserve"> of </w:t>
      </w:r>
      <w:proofErr w:type="spellStart"/>
      <w:r>
        <w:rPr>
          <w:sz w:val="18"/>
          <w:szCs w:val="18"/>
        </w:rPr>
        <w:t>classifiers</w:t>
      </w:r>
      <w:proofErr w:type="spellEnd"/>
      <w:r>
        <w:rPr>
          <w:sz w:val="18"/>
          <w:szCs w:val="18"/>
        </w:rPr>
        <w:t xml:space="preserve"> in </w:t>
      </w:r>
      <w:proofErr w:type="spellStart"/>
      <w:r>
        <w:rPr>
          <w:sz w:val="18"/>
          <w:szCs w:val="18"/>
        </w:rPr>
        <w:t>high</w:t>
      </w:r>
      <w:proofErr w:type="spellEnd"/>
      <w:r>
        <w:rPr>
          <w:sz w:val="18"/>
          <w:szCs w:val="18"/>
        </w:rPr>
        <w:t xml:space="preserve"> </w:t>
      </w:r>
      <w:proofErr w:type="spellStart"/>
      <w:r>
        <w:rPr>
          <w:sz w:val="18"/>
          <w:szCs w:val="18"/>
        </w:rPr>
        <w:t>dimensional</w:t>
      </w:r>
      <w:proofErr w:type="spellEnd"/>
      <w:r>
        <w:rPr>
          <w:sz w:val="18"/>
          <w:szCs w:val="18"/>
        </w:rPr>
        <w:t xml:space="preserve"> </w:t>
      </w:r>
      <w:proofErr w:type="spellStart"/>
      <w:r>
        <w:rPr>
          <w:sz w:val="18"/>
          <w:szCs w:val="18"/>
        </w:rPr>
        <w:t>settings</w:t>
      </w:r>
      <w:proofErr w:type="spellEnd"/>
      <w:r>
        <w:rPr>
          <w:sz w:val="18"/>
          <w:szCs w:val="18"/>
        </w:rPr>
        <w:t xml:space="preserve">. Technical Report 92-02. </w:t>
      </w:r>
      <w:proofErr w:type="spellStart"/>
      <w:r>
        <w:rPr>
          <w:sz w:val="18"/>
          <w:szCs w:val="18"/>
        </w:rPr>
        <w:t>Department</w:t>
      </w:r>
      <w:proofErr w:type="spellEnd"/>
      <w:r>
        <w:rPr>
          <w:sz w:val="18"/>
          <w:szCs w:val="18"/>
        </w:rPr>
        <w:t xml:space="preserve"> of </w:t>
      </w:r>
      <w:proofErr w:type="spellStart"/>
      <w:r>
        <w:rPr>
          <w:sz w:val="18"/>
          <w:szCs w:val="18"/>
        </w:rPr>
        <w:t>Mathematics</w:t>
      </w:r>
      <w:proofErr w:type="spellEnd"/>
      <w:r>
        <w:rPr>
          <w:sz w:val="18"/>
          <w:szCs w:val="18"/>
        </w:rPr>
        <w:t xml:space="preserve"> </w:t>
      </w:r>
      <w:proofErr w:type="spellStart"/>
      <w:r>
        <w:rPr>
          <w:sz w:val="18"/>
          <w:szCs w:val="18"/>
        </w:rPr>
        <w:t>and</w:t>
      </w:r>
      <w:proofErr w:type="spellEnd"/>
      <w:r>
        <w:rPr>
          <w:sz w:val="18"/>
          <w:szCs w:val="18"/>
        </w:rPr>
        <w:t xml:space="preserve"> </w:t>
      </w:r>
      <w:proofErr w:type="spellStart"/>
      <w:r>
        <w:rPr>
          <w:sz w:val="18"/>
          <w:szCs w:val="18"/>
        </w:rPr>
        <w:t>Statistics</w:t>
      </w:r>
      <w:proofErr w:type="spellEnd"/>
      <w:r>
        <w:rPr>
          <w:sz w:val="18"/>
          <w:szCs w:val="18"/>
        </w:rPr>
        <w:t xml:space="preserve">, James Cook </w:t>
      </w:r>
      <w:proofErr w:type="spellStart"/>
      <w:r>
        <w:rPr>
          <w:sz w:val="18"/>
          <w:szCs w:val="18"/>
        </w:rPr>
        <w:t>University</w:t>
      </w:r>
      <w:proofErr w:type="spellEnd"/>
      <w:r>
        <w:rPr>
          <w:sz w:val="18"/>
          <w:szCs w:val="18"/>
        </w:rPr>
        <w:t xml:space="preserve"> of North Queensland.</w:t>
      </w:r>
    </w:p>
    <w:p w14:paraId="796B08EC" w14:textId="77777777" w:rsidR="00AA37C6" w:rsidRDefault="00000000">
      <w:pPr>
        <w:spacing w:after="70"/>
        <w:ind w:left="360" w:hanging="360"/>
        <w:jc w:val="both"/>
      </w:pPr>
      <w:proofErr w:type="spellStart"/>
      <w:r>
        <w:rPr>
          <w:sz w:val="18"/>
          <w:szCs w:val="18"/>
        </w:rPr>
        <w:t>Bergstra</w:t>
      </w:r>
      <w:proofErr w:type="spellEnd"/>
      <w:r>
        <w:rPr>
          <w:sz w:val="18"/>
          <w:szCs w:val="18"/>
        </w:rPr>
        <w:t xml:space="preserve">, J. ve </w:t>
      </w:r>
      <w:proofErr w:type="spellStart"/>
      <w:r>
        <w:rPr>
          <w:sz w:val="18"/>
          <w:szCs w:val="18"/>
        </w:rPr>
        <w:t>Bengio</w:t>
      </w:r>
      <w:proofErr w:type="spellEnd"/>
      <w:r>
        <w:rPr>
          <w:sz w:val="18"/>
          <w:szCs w:val="18"/>
        </w:rPr>
        <w:t xml:space="preserve">, Y. (2012). </w:t>
      </w:r>
      <w:proofErr w:type="spellStart"/>
      <w:r>
        <w:rPr>
          <w:sz w:val="18"/>
          <w:szCs w:val="18"/>
        </w:rPr>
        <w:t>Random</w:t>
      </w:r>
      <w:proofErr w:type="spellEnd"/>
      <w:r>
        <w:rPr>
          <w:sz w:val="18"/>
          <w:szCs w:val="18"/>
        </w:rPr>
        <w:t xml:space="preserve"> </w:t>
      </w:r>
      <w:proofErr w:type="spellStart"/>
      <w:r>
        <w:rPr>
          <w:sz w:val="18"/>
          <w:szCs w:val="18"/>
        </w:rPr>
        <w:t>search</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hyper-parameter</w:t>
      </w:r>
      <w:proofErr w:type="spellEnd"/>
      <w:r>
        <w:rPr>
          <w:sz w:val="18"/>
          <w:szCs w:val="18"/>
        </w:rPr>
        <w:t xml:space="preserve"> </w:t>
      </w:r>
      <w:proofErr w:type="spellStart"/>
      <w:r>
        <w:rPr>
          <w:sz w:val="18"/>
          <w:szCs w:val="18"/>
        </w:rPr>
        <w:t>optimization</w:t>
      </w:r>
      <w:proofErr w:type="spellEnd"/>
      <w:r>
        <w:rPr>
          <w:sz w:val="18"/>
          <w:szCs w:val="18"/>
        </w:rPr>
        <w:t xml:space="preserve">. </w:t>
      </w:r>
      <w:proofErr w:type="spellStart"/>
      <w:r>
        <w:rPr>
          <w:sz w:val="18"/>
          <w:szCs w:val="18"/>
        </w:rPr>
        <w:t>Journal</w:t>
      </w:r>
      <w:proofErr w:type="spellEnd"/>
      <w:r>
        <w:rPr>
          <w:sz w:val="18"/>
          <w:szCs w:val="18"/>
        </w:rPr>
        <w:t xml:space="preserve"> of Machine Learning </w:t>
      </w:r>
      <w:proofErr w:type="spellStart"/>
      <w:r>
        <w:rPr>
          <w:sz w:val="18"/>
          <w:szCs w:val="18"/>
        </w:rPr>
        <w:t>Research</w:t>
      </w:r>
      <w:proofErr w:type="spellEnd"/>
      <w:r>
        <w:rPr>
          <w:sz w:val="18"/>
          <w:szCs w:val="18"/>
        </w:rPr>
        <w:t>, 13, 281–305.</w:t>
      </w:r>
    </w:p>
    <w:p w14:paraId="1A424EB5" w14:textId="77777777" w:rsidR="00AA37C6" w:rsidRDefault="00000000">
      <w:pPr>
        <w:spacing w:after="70"/>
        <w:ind w:left="360" w:hanging="360"/>
        <w:jc w:val="both"/>
      </w:pPr>
      <w:proofErr w:type="spellStart"/>
      <w:r>
        <w:rPr>
          <w:sz w:val="18"/>
          <w:szCs w:val="18"/>
        </w:rPr>
        <w:t>Biau</w:t>
      </w:r>
      <w:proofErr w:type="spellEnd"/>
      <w:r>
        <w:rPr>
          <w:sz w:val="18"/>
          <w:szCs w:val="18"/>
        </w:rPr>
        <w:t xml:space="preserve">, G. ve </w:t>
      </w:r>
      <w:proofErr w:type="spellStart"/>
      <w:r>
        <w:rPr>
          <w:sz w:val="18"/>
          <w:szCs w:val="18"/>
        </w:rPr>
        <w:t>Scornet</w:t>
      </w:r>
      <w:proofErr w:type="spellEnd"/>
      <w:r>
        <w:rPr>
          <w:sz w:val="18"/>
          <w:szCs w:val="18"/>
        </w:rPr>
        <w:t xml:space="preserve">, E. (2016). A </w:t>
      </w:r>
      <w:proofErr w:type="spellStart"/>
      <w:r>
        <w:rPr>
          <w:sz w:val="18"/>
          <w:szCs w:val="18"/>
        </w:rPr>
        <w:t>random</w:t>
      </w:r>
      <w:proofErr w:type="spellEnd"/>
      <w:r>
        <w:rPr>
          <w:sz w:val="18"/>
          <w:szCs w:val="18"/>
        </w:rPr>
        <w:t xml:space="preserve"> </w:t>
      </w:r>
      <w:proofErr w:type="spellStart"/>
      <w:r>
        <w:rPr>
          <w:sz w:val="18"/>
          <w:szCs w:val="18"/>
        </w:rPr>
        <w:t>forest</w:t>
      </w:r>
      <w:proofErr w:type="spellEnd"/>
      <w:r>
        <w:rPr>
          <w:sz w:val="18"/>
          <w:szCs w:val="18"/>
        </w:rPr>
        <w:t xml:space="preserve"> </w:t>
      </w:r>
      <w:proofErr w:type="spellStart"/>
      <w:r>
        <w:rPr>
          <w:sz w:val="18"/>
          <w:szCs w:val="18"/>
        </w:rPr>
        <w:t>guided</w:t>
      </w:r>
      <w:proofErr w:type="spellEnd"/>
      <w:r>
        <w:rPr>
          <w:sz w:val="18"/>
          <w:szCs w:val="18"/>
        </w:rPr>
        <w:t xml:space="preserve"> </w:t>
      </w:r>
      <w:proofErr w:type="spellStart"/>
      <w:r>
        <w:rPr>
          <w:sz w:val="18"/>
          <w:szCs w:val="18"/>
        </w:rPr>
        <w:t>tour</w:t>
      </w:r>
      <w:proofErr w:type="spellEnd"/>
      <w:r>
        <w:rPr>
          <w:sz w:val="18"/>
          <w:szCs w:val="18"/>
        </w:rPr>
        <w:t>. TEST, 25(2), 197–227. https://doi.org/10.1007/s11749-016-0481-7</w:t>
      </w:r>
    </w:p>
    <w:p w14:paraId="7CD22ABA" w14:textId="77777777" w:rsidR="00AA37C6" w:rsidRDefault="00000000">
      <w:pPr>
        <w:spacing w:after="70"/>
        <w:ind w:left="360" w:hanging="360"/>
        <w:jc w:val="both"/>
      </w:pPr>
      <w:proofErr w:type="spellStart"/>
      <w:r>
        <w:rPr>
          <w:sz w:val="18"/>
          <w:szCs w:val="18"/>
        </w:rPr>
        <w:t>Breiman</w:t>
      </w:r>
      <w:proofErr w:type="spellEnd"/>
      <w:r>
        <w:rPr>
          <w:sz w:val="18"/>
          <w:szCs w:val="18"/>
        </w:rPr>
        <w:t xml:space="preserve">, L. (2001). </w:t>
      </w:r>
      <w:proofErr w:type="spellStart"/>
      <w:r>
        <w:rPr>
          <w:sz w:val="18"/>
          <w:szCs w:val="18"/>
        </w:rPr>
        <w:t>Random</w:t>
      </w:r>
      <w:proofErr w:type="spellEnd"/>
      <w:r>
        <w:rPr>
          <w:sz w:val="18"/>
          <w:szCs w:val="18"/>
        </w:rPr>
        <w:t xml:space="preserve"> </w:t>
      </w:r>
      <w:proofErr w:type="spellStart"/>
      <w:r>
        <w:rPr>
          <w:sz w:val="18"/>
          <w:szCs w:val="18"/>
        </w:rPr>
        <w:t>forests</w:t>
      </w:r>
      <w:proofErr w:type="spellEnd"/>
      <w:r>
        <w:rPr>
          <w:sz w:val="18"/>
          <w:szCs w:val="18"/>
        </w:rPr>
        <w:t>. Machine Learning, 45(1), 5–32. https://doi.org/10.1023/A:1010933404324</w:t>
      </w:r>
    </w:p>
    <w:p w14:paraId="25BE0B85" w14:textId="77777777" w:rsidR="00AA37C6" w:rsidRDefault="00000000">
      <w:pPr>
        <w:spacing w:after="70"/>
        <w:ind w:left="360" w:hanging="360"/>
        <w:jc w:val="both"/>
      </w:pPr>
      <w:proofErr w:type="spellStart"/>
      <w:r>
        <w:rPr>
          <w:sz w:val="18"/>
          <w:szCs w:val="18"/>
        </w:rPr>
        <w:t>Caruana</w:t>
      </w:r>
      <w:proofErr w:type="spellEnd"/>
      <w:r>
        <w:rPr>
          <w:sz w:val="18"/>
          <w:szCs w:val="18"/>
        </w:rPr>
        <w:t xml:space="preserve">, R. ve </w:t>
      </w:r>
      <w:proofErr w:type="spellStart"/>
      <w:r>
        <w:rPr>
          <w:sz w:val="18"/>
          <w:szCs w:val="18"/>
        </w:rPr>
        <w:t>Niculescu-Mizil</w:t>
      </w:r>
      <w:proofErr w:type="spellEnd"/>
      <w:r>
        <w:rPr>
          <w:sz w:val="18"/>
          <w:szCs w:val="18"/>
        </w:rPr>
        <w:t xml:space="preserve">, A. (2006). An </w:t>
      </w:r>
      <w:proofErr w:type="spellStart"/>
      <w:r>
        <w:rPr>
          <w:sz w:val="18"/>
          <w:szCs w:val="18"/>
        </w:rPr>
        <w:t>empirical</w:t>
      </w:r>
      <w:proofErr w:type="spellEnd"/>
      <w:r>
        <w:rPr>
          <w:sz w:val="18"/>
          <w:szCs w:val="18"/>
        </w:rPr>
        <w:t xml:space="preserve"> </w:t>
      </w:r>
      <w:proofErr w:type="spellStart"/>
      <w:r>
        <w:rPr>
          <w:sz w:val="18"/>
          <w:szCs w:val="18"/>
        </w:rPr>
        <w:t>comparison</w:t>
      </w:r>
      <w:proofErr w:type="spellEnd"/>
      <w:r>
        <w:rPr>
          <w:sz w:val="18"/>
          <w:szCs w:val="18"/>
        </w:rPr>
        <w:t xml:space="preserve"> of </w:t>
      </w:r>
      <w:proofErr w:type="spellStart"/>
      <w:r>
        <w:rPr>
          <w:sz w:val="18"/>
          <w:szCs w:val="18"/>
        </w:rPr>
        <w:t>supervised</w:t>
      </w:r>
      <w:proofErr w:type="spellEnd"/>
      <w:r>
        <w:rPr>
          <w:sz w:val="18"/>
          <w:szCs w:val="18"/>
        </w:rPr>
        <w:t xml:space="preserve"> </w:t>
      </w:r>
      <w:proofErr w:type="spellStart"/>
      <w:r>
        <w:rPr>
          <w:sz w:val="18"/>
          <w:szCs w:val="18"/>
        </w:rPr>
        <w:t>learning</w:t>
      </w:r>
      <w:proofErr w:type="spellEnd"/>
      <w:r>
        <w:rPr>
          <w:sz w:val="18"/>
          <w:szCs w:val="18"/>
        </w:rPr>
        <w:t xml:space="preserve"> </w:t>
      </w:r>
      <w:proofErr w:type="spellStart"/>
      <w:r>
        <w:rPr>
          <w:sz w:val="18"/>
          <w:szCs w:val="18"/>
        </w:rPr>
        <w:t>algorithms</w:t>
      </w:r>
      <w:proofErr w:type="spellEnd"/>
      <w:r>
        <w:rPr>
          <w:sz w:val="18"/>
          <w:szCs w:val="18"/>
        </w:rPr>
        <w:t>. 23rd International Conference on Machine Learning (</w:t>
      </w:r>
      <w:proofErr w:type="spellStart"/>
      <w:r>
        <w:rPr>
          <w:sz w:val="18"/>
          <w:szCs w:val="18"/>
        </w:rPr>
        <w:t>ss</w:t>
      </w:r>
      <w:proofErr w:type="spellEnd"/>
      <w:r>
        <w:rPr>
          <w:sz w:val="18"/>
          <w:szCs w:val="18"/>
        </w:rPr>
        <w:t>. 161–168). ACM.</w:t>
      </w:r>
    </w:p>
    <w:p w14:paraId="06CCC12A" w14:textId="77777777" w:rsidR="00AA37C6" w:rsidRDefault="00000000">
      <w:pPr>
        <w:spacing w:after="70"/>
        <w:ind w:left="360" w:hanging="360"/>
        <w:jc w:val="both"/>
      </w:pPr>
      <w:proofErr w:type="spellStart"/>
      <w:r>
        <w:rPr>
          <w:sz w:val="18"/>
          <w:szCs w:val="18"/>
        </w:rPr>
        <w:t>Cortes</w:t>
      </w:r>
      <w:proofErr w:type="spellEnd"/>
      <w:r>
        <w:rPr>
          <w:sz w:val="18"/>
          <w:szCs w:val="18"/>
        </w:rPr>
        <w:t xml:space="preserve">, C. ve </w:t>
      </w:r>
      <w:proofErr w:type="spellStart"/>
      <w:r>
        <w:rPr>
          <w:sz w:val="18"/>
          <w:szCs w:val="18"/>
        </w:rPr>
        <w:t>Vapnik</w:t>
      </w:r>
      <w:proofErr w:type="spellEnd"/>
      <w:r>
        <w:rPr>
          <w:sz w:val="18"/>
          <w:szCs w:val="18"/>
        </w:rPr>
        <w:t xml:space="preserve">, V. (1995). </w:t>
      </w:r>
      <w:proofErr w:type="spellStart"/>
      <w:r>
        <w:rPr>
          <w:sz w:val="18"/>
          <w:szCs w:val="18"/>
        </w:rPr>
        <w:t>Support-vector</w:t>
      </w:r>
      <w:proofErr w:type="spellEnd"/>
      <w:r>
        <w:rPr>
          <w:sz w:val="18"/>
          <w:szCs w:val="18"/>
        </w:rPr>
        <w:t xml:space="preserve"> </w:t>
      </w:r>
      <w:proofErr w:type="spellStart"/>
      <w:r>
        <w:rPr>
          <w:sz w:val="18"/>
          <w:szCs w:val="18"/>
        </w:rPr>
        <w:t>networks</w:t>
      </w:r>
      <w:proofErr w:type="spellEnd"/>
      <w:r>
        <w:rPr>
          <w:sz w:val="18"/>
          <w:szCs w:val="18"/>
        </w:rPr>
        <w:t>. Machine Learning, 20(3), 273–297. https://doi.org/10.1007/BF00994018</w:t>
      </w:r>
    </w:p>
    <w:p w14:paraId="781B258C" w14:textId="77777777" w:rsidR="00AA37C6" w:rsidRDefault="00000000">
      <w:pPr>
        <w:spacing w:after="70"/>
        <w:ind w:left="360" w:hanging="360"/>
        <w:jc w:val="both"/>
      </w:pPr>
      <w:proofErr w:type="spellStart"/>
      <w:r>
        <w:rPr>
          <w:sz w:val="18"/>
          <w:szCs w:val="18"/>
        </w:rPr>
        <w:t>Cover</w:t>
      </w:r>
      <w:proofErr w:type="spellEnd"/>
      <w:r>
        <w:rPr>
          <w:sz w:val="18"/>
          <w:szCs w:val="18"/>
        </w:rPr>
        <w:t xml:space="preserve">, T. M. ve Hart, P. E. (1967). </w:t>
      </w:r>
      <w:proofErr w:type="spellStart"/>
      <w:r>
        <w:rPr>
          <w:sz w:val="18"/>
          <w:szCs w:val="18"/>
        </w:rPr>
        <w:t>Nearest</w:t>
      </w:r>
      <w:proofErr w:type="spellEnd"/>
      <w:r>
        <w:rPr>
          <w:sz w:val="18"/>
          <w:szCs w:val="18"/>
        </w:rPr>
        <w:t xml:space="preserve"> </w:t>
      </w:r>
      <w:proofErr w:type="spellStart"/>
      <w:r>
        <w:rPr>
          <w:sz w:val="18"/>
          <w:szCs w:val="18"/>
        </w:rPr>
        <w:t>neighbor</w:t>
      </w:r>
      <w:proofErr w:type="spellEnd"/>
      <w:r>
        <w:rPr>
          <w:sz w:val="18"/>
          <w:szCs w:val="18"/>
        </w:rPr>
        <w:t xml:space="preserve"> </w:t>
      </w:r>
      <w:proofErr w:type="spellStart"/>
      <w:r>
        <w:rPr>
          <w:sz w:val="18"/>
          <w:szCs w:val="18"/>
        </w:rPr>
        <w:t>pattern</w:t>
      </w:r>
      <w:proofErr w:type="spellEnd"/>
      <w:r>
        <w:rPr>
          <w:sz w:val="18"/>
          <w:szCs w:val="18"/>
        </w:rPr>
        <w:t xml:space="preserve"> </w:t>
      </w:r>
      <w:proofErr w:type="spellStart"/>
      <w:r>
        <w:rPr>
          <w:sz w:val="18"/>
          <w:szCs w:val="18"/>
        </w:rPr>
        <w:t>classification</w:t>
      </w:r>
      <w:proofErr w:type="spellEnd"/>
      <w:r>
        <w:rPr>
          <w:sz w:val="18"/>
          <w:szCs w:val="18"/>
        </w:rPr>
        <w:t xml:space="preserve">. IEEE </w:t>
      </w:r>
      <w:proofErr w:type="spellStart"/>
      <w:r>
        <w:rPr>
          <w:sz w:val="18"/>
          <w:szCs w:val="18"/>
        </w:rPr>
        <w:t>Transactions</w:t>
      </w:r>
      <w:proofErr w:type="spellEnd"/>
      <w:r>
        <w:rPr>
          <w:sz w:val="18"/>
          <w:szCs w:val="18"/>
        </w:rPr>
        <w:t xml:space="preserve"> on Information </w:t>
      </w:r>
      <w:proofErr w:type="spellStart"/>
      <w:r>
        <w:rPr>
          <w:sz w:val="18"/>
          <w:szCs w:val="18"/>
        </w:rPr>
        <w:t>Theory</w:t>
      </w:r>
      <w:proofErr w:type="spellEnd"/>
      <w:r>
        <w:rPr>
          <w:sz w:val="18"/>
          <w:szCs w:val="18"/>
        </w:rPr>
        <w:t>, 13(1), 21–27. https://doi.org/10.1109/TIT.1967.1053964</w:t>
      </w:r>
    </w:p>
    <w:p w14:paraId="447C5C07" w14:textId="77777777" w:rsidR="00AA37C6" w:rsidRDefault="00000000">
      <w:pPr>
        <w:spacing w:after="70"/>
        <w:ind w:left="360" w:hanging="360"/>
        <w:jc w:val="both"/>
      </w:pPr>
      <w:r>
        <w:rPr>
          <w:sz w:val="18"/>
          <w:szCs w:val="18"/>
        </w:rPr>
        <w:t>Fernandez-</w:t>
      </w:r>
      <w:proofErr w:type="spellStart"/>
      <w:r>
        <w:rPr>
          <w:sz w:val="18"/>
          <w:szCs w:val="18"/>
        </w:rPr>
        <w:t>Delgado</w:t>
      </w:r>
      <w:proofErr w:type="spellEnd"/>
      <w:r>
        <w:rPr>
          <w:sz w:val="18"/>
          <w:szCs w:val="18"/>
        </w:rPr>
        <w:t xml:space="preserve">, M., </w:t>
      </w:r>
      <w:proofErr w:type="spellStart"/>
      <w:r>
        <w:rPr>
          <w:sz w:val="18"/>
          <w:szCs w:val="18"/>
        </w:rPr>
        <w:t>Cernadas</w:t>
      </w:r>
      <w:proofErr w:type="spellEnd"/>
      <w:r>
        <w:rPr>
          <w:sz w:val="18"/>
          <w:szCs w:val="18"/>
        </w:rPr>
        <w:t xml:space="preserve">, E., </w:t>
      </w:r>
      <w:proofErr w:type="spellStart"/>
      <w:r>
        <w:rPr>
          <w:sz w:val="18"/>
          <w:szCs w:val="18"/>
        </w:rPr>
        <w:t>Barro</w:t>
      </w:r>
      <w:proofErr w:type="spellEnd"/>
      <w:r>
        <w:rPr>
          <w:sz w:val="18"/>
          <w:szCs w:val="18"/>
        </w:rPr>
        <w:t xml:space="preserve">, S. ve </w:t>
      </w:r>
      <w:proofErr w:type="spellStart"/>
      <w:r>
        <w:rPr>
          <w:sz w:val="18"/>
          <w:szCs w:val="18"/>
        </w:rPr>
        <w:t>Amorim</w:t>
      </w:r>
      <w:proofErr w:type="spellEnd"/>
      <w:r>
        <w:rPr>
          <w:sz w:val="18"/>
          <w:szCs w:val="18"/>
        </w:rPr>
        <w:t xml:space="preserve">, D. (2014). Do </w:t>
      </w:r>
      <w:proofErr w:type="spellStart"/>
      <w:r>
        <w:rPr>
          <w:sz w:val="18"/>
          <w:szCs w:val="18"/>
        </w:rPr>
        <w:t>we</w:t>
      </w:r>
      <w:proofErr w:type="spellEnd"/>
      <w:r>
        <w:rPr>
          <w:sz w:val="18"/>
          <w:szCs w:val="18"/>
        </w:rPr>
        <w:t xml:space="preserve"> </w:t>
      </w:r>
      <w:proofErr w:type="spellStart"/>
      <w:r>
        <w:rPr>
          <w:sz w:val="18"/>
          <w:szCs w:val="18"/>
        </w:rPr>
        <w:t>need</w:t>
      </w:r>
      <w:proofErr w:type="spellEnd"/>
      <w:r>
        <w:rPr>
          <w:sz w:val="18"/>
          <w:szCs w:val="18"/>
        </w:rPr>
        <w:t xml:space="preserve"> </w:t>
      </w:r>
      <w:proofErr w:type="spellStart"/>
      <w:r>
        <w:rPr>
          <w:sz w:val="18"/>
          <w:szCs w:val="18"/>
        </w:rPr>
        <w:t>hundreds</w:t>
      </w:r>
      <w:proofErr w:type="spellEnd"/>
      <w:r>
        <w:rPr>
          <w:sz w:val="18"/>
          <w:szCs w:val="18"/>
        </w:rPr>
        <w:t xml:space="preserve"> of </w:t>
      </w:r>
      <w:proofErr w:type="spellStart"/>
      <w:r>
        <w:rPr>
          <w:sz w:val="18"/>
          <w:szCs w:val="18"/>
        </w:rPr>
        <w:t>classifiers</w:t>
      </w:r>
      <w:proofErr w:type="spellEnd"/>
      <w:r>
        <w:rPr>
          <w:sz w:val="18"/>
          <w:szCs w:val="18"/>
        </w:rPr>
        <w:t xml:space="preserve"> </w:t>
      </w:r>
      <w:proofErr w:type="spellStart"/>
      <w:r>
        <w:rPr>
          <w:sz w:val="18"/>
          <w:szCs w:val="18"/>
        </w:rPr>
        <w:t>to</w:t>
      </w:r>
      <w:proofErr w:type="spellEnd"/>
      <w:r>
        <w:rPr>
          <w:sz w:val="18"/>
          <w:szCs w:val="18"/>
        </w:rPr>
        <w:t xml:space="preserve"> </w:t>
      </w:r>
      <w:proofErr w:type="spellStart"/>
      <w:r>
        <w:rPr>
          <w:sz w:val="18"/>
          <w:szCs w:val="18"/>
        </w:rPr>
        <w:t>solve</w:t>
      </w:r>
      <w:proofErr w:type="spellEnd"/>
      <w:r>
        <w:rPr>
          <w:sz w:val="18"/>
          <w:szCs w:val="18"/>
        </w:rPr>
        <w:t xml:space="preserve"> </w:t>
      </w:r>
      <w:proofErr w:type="spellStart"/>
      <w:r>
        <w:rPr>
          <w:sz w:val="18"/>
          <w:szCs w:val="18"/>
        </w:rPr>
        <w:t>real</w:t>
      </w:r>
      <w:proofErr w:type="spellEnd"/>
      <w:r>
        <w:rPr>
          <w:sz w:val="18"/>
          <w:szCs w:val="18"/>
        </w:rPr>
        <w:t xml:space="preserve"> </w:t>
      </w:r>
      <w:proofErr w:type="spellStart"/>
      <w:r>
        <w:rPr>
          <w:sz w:val="18"/>
          <w:szCs w:val="18"/>
        </w:rPr>
        <w:t>world</w:t>
      </w:r>
      <w:proofErr w:type="spellEnd"/>
      <w:r>
        <w:rPr>
          <w:sz w:val="18"/>
          <w:szCs w:val="18"/>
        </w:rPr>
        <w:t xml:space="preserve"> </w:t>
      </w:r>
      <w:proofErr w:type="spellStart"/>
      <w:r>
        <w:rPr>
          <w:sz w:val="18"/>
          <w:szCs w:val="18"/>
        </w:rPr>
        <w:t>classification</w:t>
      </w:r>
      <w:proofErr w:type="spellEnd"/>
      <w:r>
        <w:rPr>
          <w:sz w:val="18"/>
          <w:szCs w:val="18"/>
        </w:rPr>
        <w:t xml:space="preserve"> </w:t>
      </w:r>
      <w:proofErr w:type="spellStart"/>
      <w:r>
        <w:rPr>
          <w:sz w:val="18"/>
          <w:szCs w:val="18"/>
        </w:rPr>
        <w:t>problems</w:t>
      </w:r>
      <w:proofErr w:type="spellEnd"/>
      <w:r>
        <w:rPr>
          <w:sz w:val="18"/>
          <w:szCs w:val="18"/>
        </w:rPr>
        <w:t xml:space="preserve">? </w:t>
      </w:r>
      <w:proofErr w:type="spellStart"/>
      <w:r>
        <w:rPr>
          <w:sz w:val="18"/>
          <w:szCs w:val="18"/>
        </w:rPr>
        <w:t>Journal</w:t>
      </w:r>
      <w:proofErr w:type="spellEnd"/>
      <w:r>
        <w:rPr>
          <w:sz w:val="18"/>
          <w:szCs w:val="18"/>
        </w:rPr>
        <w:t xml:space="preserve"> of Machine Learning </w:t>
      </w:r>
      <w:proofErr w:type="spellStart"/>
      <w:r>
        <w:rPr>
          <w:sz w:val="18"/>
          <w:szCs w:val="18"/>
        </w:rPr>
        <w:t>Research</w:t>
      </w:r>
      <w:proofErr w:type="spellEnd"/>
      <w:r>
        <w:rPr>
          <w:sz w:val="18"/>
          <w:szCs w:val="18"/>
        </w:rPr>
        <w:t>, 15, 3133–3181.</w:t>
      </w:r>
    </w:p>
    <w:p w14:paraId="71E34F3B" w14:textId="77777777" w:rsidR="00AA37C6" w:rsidRDefault="00000000">
      <w:pPr>
        <w:spacing w:after="70"/>
        <w:ind w:left="360" w:hanging="360"/>
        <w:jc w:val="both"/>
      </w:pPr>
      <w:proofErr w:type="spellStart"/>
      <w:r>
        <w:rPr>
          <w:sz w:val="18"/>
          <w:szCs w:val="18"/>
        </w:rPr>
        <w:t>Hastie</w:t>
      </w:r>
      <w:proofErr w:type="spellEnd"/>
      <w:r>
        <w:rPr>
          <w:sz w:val="18"/>
          <w:szCs w:val="18"/>
        </w:rPr>
        <w:t xml:space="preserve">, T., </w:t>
      </w:r>
      <w:proofErr w:type="spellStart"/>
      <w:r>
        <w:rPr>
          <w:sz w:val="18"/>
          <w:szCs w:val="18"/>
        </w:rPr>
        <w:t>Tibshirani</w:t>
      </w:r>
      <w:proofErr w:type="spellEnd"/>
      <w:r>
        <w:rPr>
          <w:sz w:val="18"/>
          <w:szCs w:val="18"/>
        </w:rPr>
        <w:t xml:space="preserve">, R. ve Friedman, J. (2009). </w:t>
      </w:r>
      <w:proofErr w:type="spellStart"/>
      <w:r>
        <w:rPr>
          <w:sz w:val="18"/>
          <w:szCs w:val="18"/>
        </w:rPr>
        <w:t>The</w:t>
      </w:r>
      <w:proofErr w:type="spellEnd"/>
      <w:r>
        <w:rPr>
          <w:sz w:val="18"/>
          <w:szCs w:val="18"/>
        </w:rPr>
        <w:t xml:space="preserve"> </w:t>
      </w:r>
      <w:proofErr w:type="spellStart"/>
      <w:r>
        <w:rPr>
          <w:sz w:val="18"/>
          <w:szCs w:val="18"/>
        </w:rPr>
        <w:t>elements</w:t>
      </w:r>
      <w:proofErr w:type="spellEnd"/>
      <w:r>
        <w:rPr>
          <w:sz w:val="18"/>
          <w:szCs w:val="18"/>
        </w:rPr>
        <w:t xml:space="preserve"> of </w:t>
      </w:r>
      <w:proofErr w:type="spellStart"/>
      <w:r>
        <w:rPr>
          <w:sz w:val="18"/>
          <w:szCs w:val="18"/>
        </w:rPr>
        <w:t>statistical</w:t>
      </w:r>
      <w:proofErr w:type="spellEnd"/>
      <w:r>
        <w:rPr>
          <w:sz w:val="18"/>
          <w:szCs w:val="18"/>
        </w:rPr>
        <w:t xml:space="preserve"> </w:t>
      </w:r>
      <w:proofErr w:type="spellStart"/>
      <w:r>
        <w:rPr>
          <w:sz w:val="18"/>
          <w:szCs w:val="18"/>
        </w:rPr>
        <w:t>learning</w:t>
      </w:r>
      <w:proofErr w:type="spellEnd"/>
      <w:r>
        <w:rPr>
          <w:sz w:val="18"/>
          <w:szCs w:val="18"/>
        </w:rPr>
        <w:t xml:space="preserve">: Data </w:t>
      </w:r>
      <w:proofErr w:type="spellStart"/>
      <w:r>
        <w:rPr>
          <w:sz w:val="18"/>
          <w:szCs w:val="18"/>
        </w:rPr>
        <w:t>mining</w:t>
      </w:r>
      <w:proofErr w:type="spellEnd"/>
      <w:r>
        <w:rPr>
          <w:sz w:val="18"/>
          <w:szCs w:val="18"/>
        </w:rPr>
        <w:t xml:space="preserve">, </w:t>
      </w:r>
      <w:proofErr w:type="spellStart"/>
      <w:r>
        <w:rPr>
          <w:sz w:val="18"/>
          <w:szCs w:val="18"/>
        </w:rPr>
        <w:t>inference</w:t>
      </w:r>
      <w:proofErr w:type="spellEnd"/>
      <w:r>
        <w:rPr>
          <w:sz w:val="18"/>
          <w:szCs w:val="18"/>
        </w:rPr>
        <w:t xml:space="preserve">, </w:t>
      </w:r>
      <w:proofErr w:type="spellStart"/>
      <w:r>
        <w:rPr>
          <w:sz w:val="18"/>
          <w:szCs w:val="18"/>
        </w:rPr>
        <w:t>and</w:t>
      </w:r>
      <w:proofErr w:type="spellEnd"/>
      <w:r>
        <w:rPr>
          <w:sz w:val="18"/>
          <w:szCs w:val="18"/>
        </w:rPr>
        <w:t xml:space="preserve"> </w:t>
      </w:r>
      <w:proofErr w:type="spellStart"/>
      <w:r>
        <w:rPr>
          <w:sz w:val="18"/>
          <w:szCs w:val="18"/>
        </w:rPr>
        <w:t>prediction</w:t>
      </w:r>
      <w:proofErr w:type="spellEnd"/>
      <w:r>
        <w:rPr>
          <w:sz w:val="18"/>
          <w:szCs w:val="18"/>
        </w:rPr>
        <w:t xml:space="preserve"> (2. baskı). </w:t>
      </w:r>
      <w:proofErr w:type="spellStart"/>
      <w:r>
        <w:rPr>
          <w:sz w:val="18"/>
          <w:szCs w:val="18"/>
        </w:rPr>
        <w:t>Springer</w:t>
      </w:r>
      <w:proofErr w:type="spellEnd"/>
      <w:r>
        <w:rPr>
          <w:sz w:val="18"/>
          <w:szCs w:val="18"/>
        </w:rPr>
        <w:t>. https://doi.org/10.1007/978-0-387-84858-7</w:t>
      </w:r>
    </w:p>
    <w:p w14:paraId="386390B5" w14:textId="77777777" w:rsidR="00AA37C6" w:rsidRDefault="00000000">
      <w:pPr>
        <w:spacing w:after="70"/>
        <w:ind w:left="360" w:hanging="360"/>
        <w:jc w:val="both"/>
      </w:pPr>
      <w:r>
        <w:rPr>
          <w:sz w:val="18"/>
          <w:szCs w:val="18"/>
        </w:rPr>
        <w:t xml:space="preserve">Mitchell, T. M. (1997). Machine </w:t>
      </w:r>
      <w:proofErr w:type="spellStart"/>
      <w:r>
        <w:rPr>
          <w:sz w:val="18"/>
          <w:szCs w:val="18"/>
        </w:rPr>
        <w:t>learning</w:t>
      </w:r>
      <w:proofErr w:type="spellEnd"/>
      <w:r>
        <w:rPr>
          <w:sz w:val="18"/>
          <w:szCs w:val="18"/>
        </w:rPr>
        <w:t>. McGraw-Hill.</w:t>
      </w:r>
    </w:p>
    <w:p w14:paraId="5EB33669" w14:textId="77777777" w:rsidR="00AA37C6" w:rsidRDefault="00000000">
      <w:pPr>
        <w:spacing w:after="70"/>
        <w:ind w:left="360" w:hanging="360"/>
        <w:jc w:val="both"/>
      </w:pPr>
      <w:proofErr w:type="spellStart"/>
      <w:r>
        <w:rPr>
          <w:sz w:val="18"/>
          <w:szCs w:val="18"/>
        </w:rPr>
        <w:t>Pedregosa</w:t>
      </w:r>
      <w:proofErr w:type="spellEnd"/>
      <w:r>
        <w:rPr>
          <w:sz w:val="18"/>
          <w:szCs w:val="18"/>
        </w:rPr>
        <w:t xml:space="preserve">, F., </w:t>
      </w:r>
      <w:proofErr w:type="spellStart"/>
      <w:r>
        <w:rPr>
          <w:sz w:val="18"/>
          <w:szCs w:val="18"/>
        </w:rPr>
        <w:t>Varoquaux</w:t>
      </w:r>
      <w:proofErr w:type="spellEnd"/>
      <w:r>
        <w:rPr>
          <w:sz w:val="18"/>
          <w:szCs w:val="18"/>
        </w:rPr>
        <w:t xml:space="preserve">, G., </w:t>
      </w:r>
      <w:proofErr w:type="spellStart"/>
      <w:r>
        <w:rPr>
          <w:sz w:val="18"/>
          <w:szCs w:val="18"/>
        </w:rPr>
        <w:t>Gramfort</w:t>
      </w:r>
      <w:proofErr w:type="spellEnd"/>
      <w:r>
        <w:rPr>
          <w:sz w:val="18"/>
          <w:szCs w:val="18"/>
        </w:rPr>
        <w:t xml:space="preserve">, A., </w:t>
      </w:r>
      <w:proofErr w:type="spellStart"/>
      <w:r>
        <w:rPr>
          <w:sz w:val="18"/>
          <w:szCs w:val="18"/>
        </w:rPr>
        <w:t>Michel</w:t>
      </w:r>
      <w:proofErr w:type="spellEnd"/>
      <w:r>
        <w:rPr>
          <w:sz w:val="18"/>
          <w:szCs w:val="18"/>
        </w:rPr>
        <w:t xml:space="preserve">, V., </w:t>
      </w:r>
      <w:proofErr w:type="spellStart"/>
      <w:r>
        <w:rPr>
          <w:sz w:val="18"/>
          <w:szCs w:val="18"/>
        </w:rPr>
        <w:t>Thirion</w:t>
      </w:r>
      <w:proofErr w:type="spellEnd"/>
      <w:r>
        <w:rPr>
          <w:sz w:val="18"/>
          <w:szCs w:val="18"/>
        </w:rPr>
        <w:t xml:space="preserve">, B., </w:t>
      </w:r>
      <w:proofErr w:type="spellStart"/>
      <w:r>
        <w:rPr>
          <w:sz w:val="18"/>
          <w:szCs w:val="18"/>
        </w:rPr>
        <w:t>Grisel</w:t>
      </w:r>
      <w:proofErr w:type="spellEnd"/>
      <w:r>
        <w:rPr>
          <w:sz w:val="18"/>
          <w:szCs w:val="18"/>
        </w:rPr>
        <w:t xml:space="preserve">, O., </w:t>
      </w:r>
      <w:proofErr w:type="spellStart"/>
      <w:r>
        <w:rPr>
          <w:sz w:val="18"/>
          <w:szCs w:val="18"/>
        </w:rPr>
        <w:t>Blondel</w:t>
      </w:r>
      <w:proofErr w:type="spellEnd"/>
      <w:r>
        <w:rPr>
          <w:sz w:val="18"/>
          <w:szCs w:val="18"/>
        </w:rPr>
        <w:t xml:space="preserve">, M., </w:t>
      </w:r>
      <w:proofErr w:type="spellStart"/>
      <w:r>
        <w:rPr>
          <w:sz w:val="18"/>
          <w:szCs w:val="18"/>
        </w:rPr>
        <w:t>Prettenhofer</w:t>
      </w:r>
      <w:proofErr w:type="spellEnd"/>
      <w:r>
        <w:rPr>
          <w:sz w:val="18"/>
          <w:szCs w:val="18"/>
        </w:rPr>
        <w:t xml:space="preserve">, P., Weiss, R., </w:t>
      </w:r>
      <w:proofErr w:type="spellStart"/>
      <w:r>
        <w:rPr>
          <w:sz w:val="18"/>
          <w:szCs w:val="18"/>
        </w:rPr>
        <w:t>Dubourg</w:t>
      </w:r>
      <w:proofErr w:type="spellEnd"/>
      <w:r>
        <w:rPr>
          <w:sz w:val="18"/>
          <w:szCs w:val="18"/>
        </w:rPr>
        <w:t xml:space="preserve">, V., </w:t>
      </w:r>
      <w:proofErr w:type="spellStart"/>
      <w:r>
        <w:rPr>
          <w:sz w:val="18"/>
          <w:szCs w:val="18"/>
        </w:rPr>
        <w:t>Vanderplas</w:t>
      </w:r>
      <w:proofErr w:type="spellEnd"/>
      <w:r>
        <w:rPr>
          <w:sz w:val="18"/>
          <w:szCs w:val="18"/>
        </w:rPr>
        <w:t xml:space="preserve">, J., </w:t>
      </w:r>
      <w:proofErr w:type="spellStart"/>
      <w:r>
        <w:rPr>
          <w:sz w:val="18"/>
          <w:szCs w:val="18"/>
        </w:rPr>
        <w:t>Passos</w:t>
      </w:r>
      <w:proofErr w:type="spellEnd"/>
      <w:r>
        <w:rPr>
          <w:sz w:val="18"/>
          <w:szCs w:val="18"/>
        </w:rPr>
        <w:t xml:space="preserve">, A., </w:t>
      </w:r>
      <w:proofErr w:type="spellStart"/>
      <w:r>
        <w:rPr>
          <w:sz w:val="18"/>
          <w:szCs w:val="18"/>
        </w:rPr>
        <w:t>Cournapeau</w:t>
      </w:r>
      <w:proofErr w:type="spellEnd"/>
      <w:r>
        <w:rPr>
          <w:sz w:val="18"/>
          <w:szCs w:val="18"/>
        </w:rPr>
        <w:t xml:space="preserve">, D., </w:t>
      </w:r>
      <w:proofErr w:type="spellStart"/>
      <w:r>
        <w:rPr>
          <w:sz w:val="18"/>
          <w:szCs w:val="18"/>
        </w:rPr>
        <w:t>Brucher</w:t>
      </w:r>
      <w:proofErr w:type="spellEnd"/>
      <w:r>
        <w:rPr>
          <w:sz w:val="18"/>
          <w:szCs w:val="18"/>
        </w:rPr>
        <w:t xml:space="preserve">, M., </w:t>
      </w:r>
      <w:proofErr w:type="spellStart"/>
      <w:r>
        <w:rPr>
          <w:sz w:val="18"/>
          <w:szCs w:val="18"/>
        </w:rPr>
        <w:t>Perrot</w:t>
      </w:r>
      <w:proofErr w:type="spellEnd"/>
      <w:r>
        <w:rPr>
          <w:sz w:val="18"/>
          <w:szCs w:val="18"/>
        </w:rPr>
        <w:t xml:space="preserve">, M. ve </w:t>
      </w:r>
      <w:proofErr w:type="spellStart"/>
      <w:r>
        <w:rPr>
          <w:sz w:val="18"/>
          <w:szCs w:val="18"/>
        </w:rPr>
        <w:t>Duchesnay</w:t>
      </w:r>
      <w:proofErr w:type="spellEnd"/>
      <w:r>
        <w:rPr>
          <w:sz w:val="18"/>
          <w:szCs w:val="18"/>
        </w:rPr>
        <w:t xml:space="preserve">, É. (2011). </w:t>
      </w:r>
      <w:proofErr w:type="spellStart"/>
      <w:r>
        <w:rPr>
          <w:sz w:val="18"/>
          <w:szCs w:val="18"/>
        </w:rPr>
        <w:t>Scikit-learn</w:t>
      </w:r>
      <w:proofErr w:type="spellEnd"/>
      <w:r>
        <w:rPr>
          <w:sz w:val="18"/>
          <w:szCs w:val="18"/>
        </w:rPr>
        <w:t xml:space="preserve">: Machine </w:t>
      </w:r>
      <w:proofErr w:type="spellStart"/>
      <w:r>
        <w:rPr>
          <w:sz w:val="18"/>
          <w:szCs w:val="18"/>
        </w:rPr>
        <w:t>learning</w:t>
      </w:r>
      <w:proofErr w:type="spellEnd"/>
      <w:r>
        <w:rPr>
          <w:sz w:val="18"/>
          <w:szCs w:val="18"/>
        </w:rPr>
        <w:t xml:space="preserve"> in Python. </w:t>
      </w:r>
      <w:proofErr w:type="spellStart"/>
      <w:r>
        <w:rPr>
          <w:sz w:val="18"/>
          <w:szCs w:val="18"/>
        </w:rPr>
        <w:t>Journal</w:t>
      </w:r>
      <w:proofErr w:type="spellEnd"/>
      <w:r>
        <w:rPr>
          <w:sz w:val="18"/>
          <w:szCs w:val="18"/>
        </w:rPr>
        <w:t xml:space="preserve"> of Machine Learning </w:t>
      </w:r>
      <w:proofErr w:type="spellStart"/>
      <w:r>
        <w:rPr>
          <w:sz w:val="18"/>
          <w:szCs w:val="18"/>
        </w:rPr>
        <w:t>Research</w:t>
      </w:r>
      <w:proofErr w:type="spellEnd"/>
      <w:r>
        <w:rPr>
          <w:sz w:val="18"/>
          <w:szCs w:val="18"/>
        </w:rPr>
        <w:t>, 12, 2825–2830.</w:t>
      </w:r>
    </w:p>
    <w:p w14:paraId="1C3B3F00" w14:textId="77777777" w:rsidR="00AA37C6" w:rsidRDefault="00000000">
      <w:pPr>
        <w:spacing w:after="70"/>
        <w:ind w:left="360" w:hanging="360"/>
        <w:jc w:val="both"/>
      </w:pPr>
      <w:proofErr w:type="spellStart"/>
      <w:r>
        <w:rPr>
          <w:sz w:val="18"/>
          <w:szCs w:val="18"/>
        </w:rPr>
        <w:t>Pisner</w:t>
      </w:r>
      <w:proofErr w:type="spellEnd"/>
      <w:r>
        <w:rPr>
          <w:sz w:val="18"/>
          <w:szCs w:val="18"/>
        </w:rPr>
        <w:t xml:space="preserve">, D. A. ve </w:t>
      </w:r>
      <w:proofErr w:type="spellStart"/>
      <w:r>
        <w:rPr>
          <w:sz w:val="18"/>
          <w:szCs w:val="18"/>
        </w:rPr>
        <w:t>Schnyer</w:t>
      </w:r>
      <w:proofErr w:type="spellEnd"/>
      <w:r>
        <w:rPr>
          <w:sz w:val="18"/>
          <w:szCs w:val="18"/>
        </w:rPr>
        <w:t xml:space="preserve">, D. M. (2020). </w:t>
      </w:r>
      <w:proofErr w:type="spellStart"/>
      <w:r>
        <w:rPr>
          <w:sz w:val="18"/>
          <w:szCs w:val="18"/>
        </w:rPr>
        <w:t>Support</w:t>
      </w:r>
      <w:proofErr w:type="spellEnd"/>
      <w:r>
        <w:rPr>
          <w:sz w:val="18"/>
          <w:szCs w:val="18"/>
        </w:rPr>
        <w:t xml:space="preserve"> </w:t>
      </w:r>
      <w:proofErr w:type="spellStart"/>
      <w:r>
        <w:rPr>
          <w:sz w:val="18"/>
          <w:szCs w:val="18"/>
        </w:rPr>
        <w:t>vector</w:t>
      </w:r>
      <w:proofErr w:type="spellEnd"/>
      <w:r>
        <w:rPr>
          <w:sz w:val="18"/>
          <w:szCs w:val="18"/>
        </w:rPr>
        <w:t xml:space="preserve"> </w:t>
      </w:r>
      <w:proofErr w:type="spellStart"/>
      <w:r>
        <w:rPr>
          <w:sz w:val="18"/>
          <w:szCs w:val="18"/>
        </w:rPr>
        <w:t>machine</w:t>
      </w:r>
      <w:proofErr w:type="spellEnd"/>
      <w:r>
        <w:rPr>
          <w:sz w:val="18"/>
          <w:szCs w:val="18"/>
        </w:rPr>
        <w:t xml:space="preserve">. İçinde A. </w:t>
      </w:r>
      <w:proofErr w:type="spellStart"/>
      <w:r>
        <w:rPr>
          <w:sz w:val="18"/>
          <w:szCs w:val="18"/>
        </w:rPr>
        <w:t>Mechelli</w:t>
      </w:r>
      <w:proofErr w:type="spellEnd"/>
      <w:r>
        <w:rPr>
          <w:sz w:val="18"/>
          <w:szCs w:val="18"/>
        </w:rPr>
        <w:t xml:space="preserve"> ve S. </w:t>
      </w:r>
      <w:proofErr w:type="spellStart"/>
      <w:r>
        <w:rPr>
          <w:sz w:val="18"/>
          <w:szCs w:val="18"/>
        </w:rPr>
        <w:t>Vieira</w:t>
      </w:r>
      <w:proofErr w:type="spellEnd"/>
      <w:r>
        <w:rPr>
          <w:sz w:val="18"/>
          <w:szCs w:val="18"/>
        </w:rPr>
        <w:t xml:space="preserve"> (Ed.), Machine </w:t>
      </w:r>
      <w:proofErr w:type="spellStart"/>
      <w:r>
        <w:rPr>
          <w:sz w:val="18"/>
          <w:szCs w:val="18"/>
        </w:rPr>
        <w:t>learning</w:t>
      </w:r>
      <w:proofErr w:type="spellEnd"/>
      <w:r>
        <w:rPr>
          <w:sz w:val="18"/>
          <w:szCs w:val="18"/>
        </w:rPr>
        <w:t xml:space="preserve"> (</w:t>
      </w:r>
      <w:proofErr w:type="spellStart"/>
      <w:r>
        <w:rPr>
          <w:sz w:val="18"/>
          <w:szCs w:val="18"/>
        </w:rPr>
        <w:t>ss</w:t>
      </w:r>
      <w:proofErr w:type="spellEnd"/>
      <w:r>
        <w:rPr>
          <w:sz w:val="18"/>
          <w:szCs w:val="18"/>
        </w:rPr>
        <w:t xml:space="preserve">. 101–121). </w:t>
      </w:r>
      <w:proofErr w:type="spellStart"/>
      <w:r>
        <w:rPr>
          <w:sz w:val="18"/>
          <w:szCs w:val="18"/>
        </w:rPr>
        <w:t>Academic</w:t>
      </w:r>
      <w:proofErr w:type="spellEnd"/>
      <w:r>
        <w:rPr>
          <w:sz w:val="18"/>
          <w:szCs w:val="18"/>
        </w:rPr>
        <w:t xml:space="preserve"> </w:t>
      </w:r>
      <w:proofErr w:type="spellStart"/>
      <w:r>
        <w:rPr>
          <w:sz w:val="18"/>
          <w:szCs w:val="18"/>
        </w:rPr>
        <w:t>Press</w:t>
      </w:r>
      <w:proofErr w:type="spellEnd"/>
      <w:r>
        <w:rPr>
          <w:sz w:val="18"/>
          <w:szCs w:val="18"/>
        </w:rPr>
        <w:t>. https://doi.org/10.1016/B978-0-12-815739-8.00006-7</w:t>
      </w:r>
    </w:p>
    <w:p w14:paraId="27ECA936" w14:textId="77777777" w:rsidR="00AA37C6" w:rsidRDefault="00000000">
      <w:pPr>
        <w:spacing w:after="70"/>
        <w:ind w:left="360" w:hanging="360"/>
        <w:jc w:val="both"/>
      </w:pPr>
      <w:proofErr w:type="spellStart"/>
      <w:r>
        <w:rPr>
          <w:sz w:val="18"/>
          <w:szCs w:val="18"/>
        </w:rPr>
        <w:t>Scholkopf</w:t>
      </w:r>
      <w:proofErr w:type="spellEnd"/>
      <w:r>
        <w:rPr>
          <w:sz w:val="18"/>
          <w:szCs w:val="18"/>
        </w:rPr>
        <w:t xml:space="preserve">, B. ve </w:t>
      </w:r>
      <w:proofErr w:type="spellStart"/>
      <w:r>
        <w:rPr>
          <w:sz w:val="18"/>
          <w:szCs w:val="18"/>
        </w:rPr>
        <w:t>Smola</w:t>
      </w:r>
      <w:proofErr w:type="spellEnd"/>
      <w:r>
        <w:rPr>
          <w:sz w:val="18"/>
          <w:szCs w:val="18"/>
        </w:rPr>
        <w:t xml:space="preserve">, A. J. (2002). Learning </w:t>
      </w:r>
      <w:proofErr w:type="spellStart"/>
      <w:r>
        <w:rPr>
          <w:sz w:val="18"/>
          <w:szCs w:val="18"/>
        </w:rPr>
        <w:t>with</w:t>
      </w:r>
      <w:proofErr w:type="spellEnd"/>
      <w:r>
        <w:rPr>
          <w:sz w:val="18"/>
          <w:szCs w:val="18"/>
        </w:rPr>
        <w:t xml:space="preserve"> </w:t>
      </w:r>
      <w:proofErr w:type="spellStart"/>
      <w:r>
        <w:rPr>
          <w:sz w:val="18"/>
          <w:szCs w:val="18"/>
        </w:rPr>
        <w:t>kernels</w:t>
      </w:r>
      <w:proofErr w:type="spellEnd"/>
      <w:r>
        <w:rPr>
          <w:sz w:val="18"/>
          <w:szCs w:val="18"/>
        </w:rPr>
        <w:t xml:space="preserve">: </w:t>
      </w:r>
      <w:proofErr w:type="spellStart"/>
      <w:r>
        <w:rPr>
          <w:sz w:val="18"/>
          <w:szCs w:val="18"/>
        </w:rPr>
        <w:t>Support</w:t>
      </w:r>
      <w:proofErr w:type="spellEnd"/>
      <w:r>
        <w:rPr>
          <w:sz w:val="18"/>
          <w:szCs w:val="18"/>
        </w:rPr>
        <w:t xml:space="preserve"> </w:t>
      </w:r>
      <w:proofErr w:type="spellStart"/>
      <w:r>
        <w:rPr>
          <w:sz w:val="18"/>
          <w:szCs w:val="18"/>
        </w:rPr>
        <w:t>vector</w:t>
      </w:r>
      <w:proofErr w:type="spellEnd"/>
      <w:r>
        <w:rPr>
          <w:sz w:val="18"/>
          <w:szCs w:val="18"/>
        </w:rPr>
        <w:t xml:space="preserve"> </w:t>
      </w:r>
      <w:proofErr w:type="spellStart"/>
      <w:r>
        <w:rPr>
          <w:sz w:val="18"/>
          <w:szCs w:val="18"/>
        </w:rPr>
        <w:t>machines</w:t>
      </w:r>
      <w:proofErr w:type="spellEnd"/>
      <w:r>
        <w:rPr>
          <w:sz w:val="18"/>
          <w:szCs w:val="18"/>
        </w:rPr>
        <w:t xml:space="preserve">, </w:t>
      </w:r>
      <w:proofErr w:type="spellStart"/>
      <w:r>
        <w:rPr>
          <w:sz w:val="18"/>
          <w:szCs w:val="18"/>
        </w:rPr>
        <w:t>regularization</w:t>
      </w:r>
      <w:proofErr w:type="spellEnd"/>
      <w:r>
        <w:rPr>
          <w:sz w:val="18"/>
          <w:szCs w:val="18"/>
        </w:rPr>
        <w:t xml:space="preserve">, </w:t>
      </w:r>
      <w:proofErr w:type="spellStart"/>
      <w:r>
        <w:rPr>
          <w:sz w:val="18"/>
          <w:szCs w:val="18"/>
        </w:rPr>
        <w:t>optimization</w:t>
      </w:r>
      <w:proofErr w:type="spellEnd"/>
      <w:r>
        <w:rPr>
          <w:sz w:val="18"/>
          <w:szCs w:val="18"/>
        </w:rPr>
        <w:t xml:space="preserve">, </w:t>
      </w:r>
      <w:proofErr w:type="spellStart"/>
      <w:r>
        <w:rPr>
          <w:sz w:val="18"/>
          <w:szCs w:val="18"/>
        </w:rPr>
        <w:t>and</w:t>
      </w:r>
      <w:proofErr w:type="spellEnd"/>
      <w:r>
        <w:rPr>
          <w:sz w:val="18"/>
          <w:szCs w:val="18"/>
        </w:rPr>
        <w:t xml:space="preserve"> </w:t>
      </w:r>
      <w:proofErr w:type="spellStart"/>
      <w:r>
        <w:rPr>
          <w:sz w:val="18"/>
          <w:szCs w:val="18"/>
        </w:rPr>
        <w:t>beyond</w:t>
      </w:r>
      <w:proofErr w:type="spellEnd"/>
      <w:r>
        <w:rPr>
          <w:sz w:val="18"/>
          <w:szCs w:val="18"/>
        </w:rPr>
        <w:t xml:space="preserve">. MIT </w:t>
      </w:r>
      <w:proofErr w:type="spellStart"/>
      <w:r>
        <w:rPr>
          <w:sz w:val="18"/>
          <w:szCs w:val="18"/>
        </w:rPr>
        <w:t>Press</w:t>
      </w:r>
      <w:proofErr w:type="spellEnd"/>
      <w:r>
        <w:rPr>
          <w:sz w:val="18"/>
          <w:szCs w:val="18"/>
        </w:rPr>
        <w:t>.</w:t>
      </w:r>
    </w:p>
    <w:p w14:paraId="3D2437A9" w14:textId="77777777" w:rsidR="00AA37C6" w:rsidRDefault="00000000">
      <w:pPr>
        <w:spacing w:after="70"/>
        <w:ind w:left="360" w:hanging="360"/>
        <w:jc w:val="both"/>
      </w:pPr>
      <w:proofErr w:type="spellStart"/>
      <w:r>
        <w:rPr>
          <w:sz w:val="18"/>
          <w:szCs w:val="18"/>
        </w:rPr>
        <w:t>Wolberg</w:t>
      </w:r>
      <w:proofErr w:type="spellEnd"/>
      <w:r>
        <w:rPr>
          <w:sz w:val="18"/>
          <w:szCs w:val="18"/>
        </w:rPr>
        <w:t xml:space="preserve">, W. H., Street, W. N. ve </w:t>
      </w:r>
      <w:proofErr w:type="spellStart"/>
      <w:r>
        <w:rPr>
          <w:sz w:val="18"/>
          <w:szCs w:val="18"/>
        </w:rPr>
        <w:t>Mangasarian</w:t>
      </w:r>
      <w:proofErr w:type="spellEnd"/>
      <w:r>
        <w:rPr>
          <w:sz w:val="18"/>
          <w:szCs w:val="18"/>
        </w:rPr>
        <w:t xml:space="preserve">, O. L. (1995). Machine </w:t>
      </w:r>
      <w:proofErr w:type="spellStart"/>
      <w:r>
        <w:rPr>
          <w:sz w:val="18"/>
          <w:szCs w:val="18"/>
        </w:rPr>
        <w:t>learning</w:t>
      </w:r>
      <w:proofErr w:type="spellEnd"/>
      <w:r>
        <w:rPr>
          <w:sz w:val="18"/>
          <w:szCs w:val="18"/>
        </w:rPr>
        <w:t xml:space="preserve"> </w:t>
      </w:r>
      <w:proofErr w:type="spellStart"/>
      <w:r>
        <w:rPr>
          <w:sz w:val="18"/>
          <w:szCs w:val="18"/>
        </w:rPr>
        <w:t>techniques</w:t>
      </w:r>
      <w:proofErr w:type="spellEnd"/>
      <w:r>
        <w:rPr>
          <w:sz w:val="18"/>
          <w:szCs w:val="18"/>
        </w:rPr>
        <w:t xml:space="preserve"> </w:t>
      </w:r>
      <w:proofErr w:type="spellStart"/>
      <w:r>
        <w:rPr>
          <w:sz w:val="18"/>
          <w:szCs w:val="18"/>
        </w:rPr>
        <w:t>to</w:t>
      </w:r>
      <w:proofErr w:type="spellEnd"/>
      <w:r>
        <w:rPr>
          <w:sz w:val="18"/>
          <w:szCs w:val="18"/>
        </w:rPr>
        <w:t xml:space="preserve"> </w:t>
      </w:r>
      <w:proofErr w:type="spellStart"/>
      <w:r>
        <w:rPr>
          <w:sz w:val="18"/>
          <w:szCs w:val="18"/>
        </w:rPr>
        <w:t>diagnose</w:t>
      </w:r>
      <w:proofErr w:type="spellEnd"/>
      <w:r>
        <w:rPr>
          <w:sz w:val="18"/>
          <w:szCs w:val="18"/>
        </w:rPr>
        <w:t xml:space="preserve"> </w:t>
      </w:r>
      <w:proofErr w:type="spellStart"/>
      <w:r>
        <w:rPr>
          <w:sz w:val="18"/>
          <w:szCs w:val="18"/>
        </w:rPr>
        <w:t>breast</w:t>
      </w:r>
      <w:proofErr w:type="spellEnd"/>
      <w:r>
        <w:rPr>
          <w:sz w:val="18"/>
          <w:szCs w:val="18"/>
        </w:rPr>
        <w:t xml:space="preserve"> </w:t>
      </w:r>
      <w:proofErr w:type="spellStart"/>
      <w:r>
        <w:rPr>
          <w:sz w:val="18"/>
          <w:szCs w:val="18"/>
        </w:rPr>
        <w:t>cancer</w:t>
      </w:r>
      <w:proofErr w:type="spellEnd"/>
      <w:r>
        <w:rPr>
          <w:sz w:val="18"/>
          <w:szCs w:val="18"/>
        </w:rPr>
        <w:t xml:space="preserve"> </w:t>
      </w:r>
      <w:proofErr w:type="spellStart"/>
      <w:r>
        <w:rPr>
          <w:sz w:val="18"/>
          <w:szCs w:val="18"/>
        </w:rPr>
        <w:t>from</w:t>
      </w:r>
      <w:proofErr w:type="spellEnd"/>
      <w:r>
        <w:rPr>
          <w:sz w:val="18"/>
          <w:szCs w:val="18"/>
        </w:rPr>
        <w:t xml:space="preserve"> </w:t>
      </w:r>
      <w:proofErr w:type="spellStart"/>
      <w:r>
        <w:rPr>
          <w:sz w:val="18"/>
          <w:szCs w:val="18"/>
        </w:rPr>
        <w:t>image-processed</w:t>
      </w:r>
      <w:proofErr w:type="spellEnd"/>
      <w:r>
        <w:rPr>
          <w:sz w:val="18"/>
          <w:szCs w:val="18"/>
        </w:rPr>
        <w:t xml:space="preserve"> </w:t>
      </w:r>
      <w:proofErr w:type="spellStart"/>
      <w:r>
        <w:rPr>
          <w:sz w:val="18"/>
          <w:szCs w:val="18"/>
        </w:rPr>
        <w:t>nuclear</w:t>
      </w:r>
      <w:proofErr w:type="spellEnd"/>
      <w:r>
        <w:rPr>
          <w:sz w:val="18"/>
          <w:szCs w:val="18"/>
        </w:rPr>
        <w:t xml:space="preserve"> </w:t>
      </w:r>
      <w:proofErr w:type="spellStart"/>
      <w:r>
        <w:rPr>
          <w:sz w:val="18"/>
          <w:szCs w:val="18"/>
        </w:rPr>
        <w:t>features</w:t>
      </w:r>
      <w:proofErr w:type="spellEnd"/>
      <w:r>
        <w:rPr>
          <w:sz w:val="18"/>
          <w:szCs w:val="18"/>
        </w:rPr>
        <w:t xml:space="preserve"> of </w:t>
      </w:r>
      <w:proofErr w:type="spellStart"/>
      <w:r>
        <w:rPr>
          <w:sz w:val="18"/>
          <w:szCs w:val="18"/>
        </w:rPr>
        <w:t>fine</w:t>
      </w:r>
      <w:proofErr w:type="spellEnd"/>
      <w:r>
        <w:rPr>
          <w:sz w:val="18"/>
          <w:szCs w:val="18"/>
        </w:rPr>
        <w:t xml:space="preserve"> </w:t>
      </w:r>
      <w:proofErr w:type="spellStart"/>
      <w:r>
        <w:rPr>
          <w:sz w:val="18"/>
          <w:szCs w:val="18"/>
        </w:rPr>
        <w:t>needle</w:t>
      </w:r>
      <w:proofErr w:type="spellEnd"/>
      <w:r>
        <w:rPr>
          <w:sz w:val="18"/>
          <w:szCs w:val="18"/>
        </w:rPr>
        <w:t xml:space="preserve"> </w:t>
      </w:r>
      <w:proofErr w:type="spellStart"/>
      <w:r>
        <w:rPr>
          <w:sz w:val="18"/>
          <w:szCs w:val="18"/>
        </w:rPr>
        <w:t>aspirates</w:t>
      </w:r>
      <w:proofErr w:type="spellEnd"/>
      <w:r>
        <w:rPr>
          <w:sz w:val="18"/>
          <w:szCs w:val="18"/>
        </w:rPr>
        <w:t xml:space="preserve">. </w:t>
      </w:r>
      <w:proofErr w:type="spellStart"/>
      <w:r>
        <w:rPr>
          <w:sz w:val="18"/>
          <w:szCs w:val="18"/>
        </w:rPr>
        <w:t>Cancer</w:t>
      </w:r>
      <w:proofErr w:type="spellEnd"/>
      <w:r>
        <w:rPr>
          <w:sz w:val="18"/>
          <w:szCs w:val="18"/>
        </w:rPr>
        <w:t xml:space="preserve"> </w:t>
      </w:r>
      <w:proofErr w:type="spellStart"/>
      <w:r>
        <w:rPr>
          <w:sz w:val="18"/>
          <w:szCs w:val="18"/>
        </w:rPr>
        <w:t>Letters</w:t>
      </w:r>
      <w:proofErr w:type="spellEnd"/>
      <w:r>
        <w:rPr>
          <w:sz w:val="18"/>
          <w:szCs w:val="18"/>
        </w:rPr>
        <w:t>, 77(2–3), 163–171. https://doi.org/10.1016/0304-3835(94)03332-X</w:t>
      </w:r>
    </w:p>
    <w:sectPr w:rsidR="00AA37C6">
      <w:type w:val="continuous"/>
      <w:pgSz w:w="11906" w:h="16838"/>
      <w:pgMar w:top="1080" w:right="1080" w:bottom="1080" w:left="108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FDB00" w14:textId="77777777" w:rsidR="00D862E1" w:rsidRDefault="00D862E1">
      <w:r>
        <w:separator/>
      </w:r>
    </w:p>
  </w:endnote>
  <w:endnote w:type="continuationSeparator" w:id="0">
    <w:p w14:paraId="17CB4D04" w14:textId="77777777" w:rsidR="00D862E1" w:rsidRDefault="00D862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3F1AD" w14:textId="77777777" w:rsidR="00AA37C6" w:rsidRDefault="00000000">
    <w:pPr>
      <w:pBdr>
        <w:top w:val="single" w:sz="4" w:space="0" w:color="AAAAAA"/>
      </w:pBdr>
      <w:spacing w:before="60"/>
      <w:jc w:val="center"/>
    </w:pPr>
    <w:r>
      <w:rPr>
        <w:color w:val="666666"/>
        <w:sz w:val="16"/>
        <w:szCs w:val="16"/>
      </w:rPr>
      <w:t xml:space="preserve">— </w:t>
    </w:r>
    <w:r>
      <w:rPr>
        <w:color w:val="666666"/>
        <w:sz w:val="16"/>
        <w:szCs w:val="16"/>
      </w:rPr>
      <w:fldChar w:fldCharType="begin"/>
    </w:r>
    <w:r>
      <w:rPr>
        <w:color w:val="666666"/>
        <w:sz w:val="16"/>
        <w:szCs w:val="16"/>
      </w:rPr>
      <w:instrText>PAGE</w:instrText>
    </w:r>
    <w:r>
      <w:rPr>
        <w:color w:val="666666"/>
        <w:sz w:val="16"/>
        <w:szCs w:val="16"/>
      </w:rPr>
      <w:fldChar w:fldCharType="separate"/>
    </w:r>
    <w:r w:rsidR="00A55FBC">
      <w:rPr>
        <w:noProof/>
        <w:color w:val="666666"/>
        <w:sz w:val="16"/>
        <w:szCs w:val="16"/>
      </w:rPr>
      <w:t>1</w:t>
    </w:r>
    <w:r>
      <w:rPr>
        <w:color w:val="666666"/>
        <w:sz w:val="16"/>
        <w:szCs w:val="16"/>
      </w:rPr>
      <w:fldChar w:fldCharType="end"/>
    </w:r>
    <w:r>
      <w:rPr>
        <w:color w:val="666666"/>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6714A" w14:textId="77777777" w:rsidR="00D862E1" w:rsidRDefault="00D862E1">
      <w:r>
        <w:separator/>
      </w:r>
    </w:p>
  </w:footnote>
  <w:footnote w:type="continuationSeparator" w:id="0">
    <w:p w14:paraId="4ED570B8" w14:textId="77777777" w:rsidR="00D862E1" w:rsidRDefault="00D862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3EA4C" w14:textId="77777777" w:rsidR="00AA37C6" w:rsidRDefault="00000000">
    <w:pPr>
      <w:pBdr>
        <w:bottom w:val="single" w:sz="4" w:space="0" w:color="AAAAAA"/>
      </w:pBdr>
      <w:spacing w:after="80"/>
      <w:jc w:val="right"/>
    </w:pPr>
    <w:r>
      <w:rPr>
        <w:i/>
        <w:iCs/>
        <w:color w:val="666666"/>
        <w:sz w:val="16"/>
        <w:szCs w:val="16"/>
      </w:rPr>
      <w:t xml:space="preserve">KNN, SVM ve </w:t>
    </w:r>
    <w:proofErr w:type="spellStart"/>
    <w:r>
      <w:rPr>
        <w:i/>
        <w:iCs/>
        <w:color w:val="666666"/>
        <w:sz w:val="16"/>
        <w:szCs w:val="16"/>
      </w:rPr>
      <w:t>Random</w:t>
    </w:r>
    <w:proofErr w:type="spellEnd"/>
    <w:r>
      <w:rPr>
        <w:i/>
        <w:iCs/>
        <w:color w:val="666666"/>
        <w:sz w:val="16"/>
        <w:szCs w:val="16"/>
      </w:rPr>
      <w:t xml:space="preserve"> </w:t>
    </w:r>
    <w:proofErr w:type="spellStart"/>
    <w:r>
      <w:rPr>
        <w:i/>
        <w:iCs/>
        <w:color w:val="666666"/>
        <w:sz w:val="16"/>
        <w:szCs w:val="16"/>
      </w:rPr>
      <w:t>Forest</w:t>
    </w:r>
    <w:proofErr w:type="spellEnd"/>
    <w:r>
      <w:rPr>
        <w:i/>
        <w:iCs/>
        <w:color w:val="666666"/>
        <w:sz w:val="16"/>
        <w:szCs w:val="16"/>
      </w:rPr>
      <w:t xml:space="preserve"> Algoritmalarının Karşılaştırmalı Analizi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C032B"/>
    <w:multiLevelType w:val="hybridMultilevel"/>
    <w:tmpl w:val="625CBDD4"/>
    <w:lvl w:ilvl="0" w:tplc="1ACC4CD6">
      <w:start w:val="1"/>
      <w:numFmt w:val="bullet"/>
      <w:lvlText w:val="●"/>
      <w:lvlJc w:val="left"/>
      <w:pPr>
        <w:ind w:left="720" w:hanging="360"/>
      </w:pPr>
    </w:lvl>
    <w:lvl w:ilvl="1" w:tplc="41BE70C4">
      <w:start w:val="1"/>
      <w:numFmt w:val="bullet"/>
      <w:lvlText w:val="○"/>
      <w:lvlJc w:val="left"/>
      <w:pPr>
        <w:ind w:left="1440" w:hanging="360"/>
      </w:pPr>
    </w:lvl>
    <w:lvl w:ilvl="2" w:tplc="B2B0785C">
      <w:start w:val="1"/>
      <w:numFmt w:val="bullet"/>
      <w:lvlText w:val="■"/>
      <w:lvlJc w:val="left"/>
      <w:pPr>
        <w:ind w:left="2160" w:hanging="360"/>
      </w:pPr>
    </w:lvl>
    <w:lvl w:ilvl="3" w:tplc="D5B07E60">
      <w:start w:val="1"/>
      <w:numFmt w:val="bullet"/>
      <w:lvlText w:val="●"/>
      <w:lvlJc w:val="left"/>
      <w:pPr>
        <w:ind w:left="2880" w:hanging="360"/>
      </w:pPr>
    </w:lvl>
    <w:lvl w:ilvl="4" w:tplc="94922722">
      <w:start w:val="1"/>
      <w:numFmt w:val="bullet"/>
      <w:lvlText w:val="○"/>
      <w:lvlJc w:val="left"/>
      <w:pPr>
        <w:ind w:left="3600" w:hanging="360"/>
      </w:pPr>
    </w:lvl>
    <w:lvl w:ilvl="5" w:tplc="CBF4DC14">
      <w:start w:val="1"/>
      <w:numFmt w:val="bullet"/>
      <w:lvlText w:val="■"/>
      <w:lvlJc w:val="left"/>
      <w:pPr>
        <w:ind w:left="4320" w:hanging="360"/>
      </w:pPr>
    </w:lvl>
    <w:lvl w:ilvl="6" w:tplc="8D8A701A">
      <w:start w:val="1"/>
      <w:numFmt w:val="bullet"/>
      <w:lvlText w:val="●"/>
      <w:lvlJc w:val="left"/>
      <w:pPr>
        <w:ind w:left="5040" w:hanging="360"/>
      </w:pPr>
    </w:lvl>
    <w:lvl w:ilvl="7" w:tplc="FAF06BCA">
      <w:start w:val="1"/>
      <w:numFmt w:val="bullet"/>
      <w:lvlText w:val="●"/>
      <w:lvlJc w:val="left"/>
      <w:pPr>
        <w:ind w:left="5760" w:hanging="360"/>
      </w:pPr>
    </w:lvl>
    <w:lvl w:ilvl="8" w:tplc="C69CC2BE">
      <w:start w:val="1"/>
      <w:numFmt w:val="bullet"/>
      <w:lvlText w:val="●"/>
      <w:lvlJc w:val="left"/>
      <w:pPr>
        <w:ind w:left="6480" w:hanging="360"/>
      </w:pPr>
    </w:lvl>
  </w:abstractNum>
  <w:num w:numId="1" w16cid:durableId="15699923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7C6"/>
    <w:rsid w:val="00223E70"/>
    <w:rsid w:val="007D4256"/>
    <w:rsid w:val="00A55FBC"/>
    <w:rsid w:val="00AA37C6"/>
    <w:rsid w:val="00D862E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D025F"/>
  <w15:docId w15:val="{E88BF1C0-5A9A-4149-82FE-214C3B95E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160" w:after="80"/>
      <w:jc w:val="center"/>
      <w:outlineLvl w:val="0"/>
    </w:pPr>
    <w:rPr>
      <w:b/>
      <w:bCs/>
      <w:sz w:val="24"/>
      <w:szCs w:val="24"/>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4</Pages>
  <Words>2392</Words>
  <Characters>13636</Characters>
  <Application>Microsoft Office Word</Application>
  <DocSecurity>0</DocSecurity>
  <Lines>113</Lines>
  <Paragraphs>31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Begüm Yaren ÖZTÜRK</cp:lastModifiedBy>
  <cp:revision>2</cp:revision>
  <dcterms:created xsi:type="dcterms:W3CDTF">2026-06-01T22:03:00Z</dcterms:created>
  <dcterms:modified xsi:type="dcterms:W3CDTF">2026-06-04T23:36:00Z</dcterms:modified>
</cp:coreProperties>
</file>