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" w:right="0" w:hanging="0"/>
        <w:jc w:val="center"/>
        <w:rPr>
          <w:b/>
          <w:b/>
          <w:szCs w:val="26"/>
        </w:rPr>
      </w:pPr>
      <w:r>
        <w:rPr>
          <w:b/>
          <w:szCs w:val="26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left="360" w:right="0" w:hanging="0"/>
        <w:jc w:val="center"/>
        <w:rPr>
          <w:rFonts w:eastAsia="Calibri"/>
          <w:b/>
          <w:b/>
          <w:caps/>
          <w:sz w:val="16"/>
          <w:szCs w:val="1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>
      <w:pPr>
        <w:pStyle w:val="Normal"/>
        <w:ind w:left="36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“ </w:t>
      </w:r>
      <w:r>
        <w:rPr>
          <w:b/>
          <w:sz w:val="26"/>
          <w:szCs w:val="26"/>
        </w:rPr>
        <w:t xml:space="preserve">НАЦИОНАЛЬНЫЙ ИССЛЕДОВАТЕЛЬСКИЙ </w:t>
      </w:r>
    </w:p>
    <w:p>
      <w:pPr>
        <w:pStyle w:val="Normal"/>
        <w:ind w:left="36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УНИВЕРСИТЕТ ИТМО”</w:t>
      </w:r>
    </w:p>
    <w:p>
      <w:pPr>
        <w:pStyle w:val="Style17"/>
        <w:ind w:left="36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7"/>
        <w:ind w:left="360" w:right="0" w:hanging="0"/>
        <w:rPr>
          <w:sz w:val="24"/>
          <w:szCs w:val="24"/>
        </w:rPr>
      </w:pPr>
      <w:r>
        <w:rPr>
          <w:sz w:val="24"/>
          <w:szCs w:val="24"/>
        </w:rPr>
        <w:t>Факультет программной инженерии и компьютерной техники (ПИКТ)</w:t>
        <w:tab/>
        <w:tab/>
        <w:tab/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ab/>
        <w:tab/>
        <w:tab/>
      </w:r>
    </w:p>
    <w:p>
      <w:pPr>
        <w:pStyle w:val="Style17"/>
        <w:ind w:left="360" w:right="0" w:hanging="0"/>
        <w:rPr/>
      </w:pPr>
      <w:r>
        <w:rPr>
          <w:sz w:val="24"/>
          <w:szCs w:val="24"/>
        </w:rPr>
        <w:t>Направление подготовки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 xml:space="preserve">(специальность) – </w:t>
      </w:r>
      <w:r>
        <w:rPr>
          <w:sz w:val="24"/>
          <w:szCs w:val="24"/>
          <w:lang w:val="en-US"/>
        </w:rPr>
        <w:t>09.03.04</w:t>
      </w:r>
      <w:r>
        <w:rPr>
          <w:sz w:val="24"/>
          <w:szCs w:val="24"/>
        </w:rPr>
        <w:t xml:space="preserve">  (Нейротехнологии и программная инженерия)</w:t>
      </w:r>
      <w:r>
        <w:rPr>
          <w:sz w:val="16"/>
          <w:szCs w:val="16"/>
        </w:rPr>
        <w:t xml:space="preserve"> </w:t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7"/>
        <w:ind w:left="360" w:right="0"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  <w:lang w:val="ru-RU" w:eastAsia="ru-RU"/>
        </w:rPr>
      </w:pPr>
      <w:r>
        <w:rPr>
          <w:rFonts w:eastAsia="Times New Roman" w:cs="Times New Roman"/>
          <w:sz w:val="40"/>
          <w:szCs w:val="40"/>
          <w:lang w:val="ru-RU" w:eastAsia="ru-RU"/>
        </w:rPr>
        <w:t>Программирование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/>
      </w:pPr>
      <w:r>
        <w:rPr>
          <w:sz w:val="28"/>
          <w:szCs w:val="28"/>
        </w:rPr>
        <w:t xml:space="preserve">Лабораторная работа №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ru-RU" w:bidi="ar-SA"/>
        </w:rPr>
        <w:t>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Вариант: 78729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7755" w:leader="none"/>
        </w:tabs>
        <w:jc w:val="right"/>
        <w:rPr/>
      </w:pPr>
      <w:r>
        <w:rPr/>
        <w:tab/>
        <w:t xml:space="preserve">Выполнил студент </w:t>
      </w:r>
    </w:p>
    <w:p>
      <w:pPr>
        <w:pStyle w:val="Normal"/>
        <w:tabs>
          <w:tab w:val="clear" w:pos="708"/>
          <w:tab w:val="left" w:pos="7755" w:leader="none"/>
        </w:tabs>
        <w:jc w:val="right"/>
        <w:rPr>
          <w:color w:val="000000"/>
        </w:rPr>
      </w:pPr>
      <w:r>
        <w:rPr>
          <w:color w:val="000000"/>
        </w:rPr>
        <w:t>Немыкин Ярослав Алексеевич</w:t>
      </w:r>
    </w:p>
    <w:p>
      <w:pPr>
        <w:pStyle w:val="Normal"/>
        <w:jc w:val="right"/>
        <w:rPr/>
      </w:pPr>
      <w:r>
        <w:rPr/>
        <w:t>Группа №</w:t>
      </w:r>
      <w:r>
        <w:rPr>
          <w:color w:val="FF0000"/>
        </w:rPr>
        <w:t xml:space="preserve"> </w:t>
      </w:r>
      <w:r>
        <w:rPr>
          <w:color w:val="000000"/>
        </w:rPr>
        <w:t>3122</w:t>
      </w:r>
    </w:p>
    <w:p>
      <w:pPr>
        <w:pStyle w:val="Normal"/>
        <w:jc w:val="right"/>
        <w:rPr/>
      </w:pPr>
      <w:r>
        <w:rPr/>
        <w:t>Преподаватель: Данилов Павел Юрьевич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5400" w:leader="none"/>
        </w:tabs>
        <w:jc w:val="center"/>
        <w:rPr/>
      </w:pPr>
      <w:r>
        <w:rPr/>
        <w:t>г. Санкт-Петербург</w:t>
      </w:r>
    </w:p>
    <w:p>
      <w:pPr>
        <w:pStyle w:val="Normal"/>
        <w:jc w:val="center"/>
        <w:rPr/>
      </w:pPr>
      <w:r>
        <w:rPr/>
        <w:t>2024 г.</w:t>
      </w:r>
    </w:p>
    <w:p>
      <w:pPr>
        <w:pStyle w:val="Normal"/>
        <w:ind w:left="360" w:right="0" w:firstLine="709"/>
        <w:jc w:val="center"/>
        <w:rPr>
          <w:b/>
          <w:b/>
          <w:sz w:val="22"/>
          <w:szCs w:val="26"/>
        </w:rPr>
      </w:pPr>
      <w:r>
        <w:rPr>
          <w:b/>
          <w:sz w:val="22"/>
          <w:szCs w:val="26"/>
        </w:rPr>
      </w:r>
    </w:p>
    <w:p>
      <w:pPr>
        <w:pStyle w:val="Normal"/>
        <w:ind w:left="360" w:right="0" w:firstLine="709"/>
        <w:jc w:val="center"/>
        <w:rPr>
          <w:b/>
          <w:b/>
          <w:sz w:val="22"/>
          <w:szCs w:val="26"/>
        </w:rPr>
      </w:pPr>
      <w:r>
        <w:rPr>
          <w:b/>
          <w:sz w:val="22"/>
          <w:szCs w:val="2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4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r>
            <w:fldChar w:fldCharType="begin"/>
          </w:r>
          <w:r>
            <w:rPr/>
            <w:instrText> TOC \o "1-4" \h</w:instrText>
          </w:r>
          <w:r>
            <w:rPr/>
            <w:fldChar w:fldCharType="separate"/>
          </w:r>
          <w:hyperlink w:anchor="__RefHeading___Toc472_891861499">
            <w:r>
              <w:rPr/>
              <w:t>Задание:</w:t>
              <w:tab/>
              <w:t>3</w:t>
            </w:r>
          </w:hyperlink>
        </w:p>
        <w:p>
          <w:pPr>
            <w:pStyle w:val="41"/>
            <w:tabs>
              <w:tab w:val="clear" w:pos="8506"/>
              <w:tab w:val="right" w:pos="9355" w:leader="dot"/>
            </w:tabs>
            <w:rPr/>
          </w:pPr>
          <w:hyperlink w:anchor="__RefHeading___Toc321_2662420281">
            <w:r>
              <w:rPr/>
              <w:t>Комментарии</w:t>
              <w:tab/>
              <w:t>3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576_891861499">
            <w:r>
              <w:rPr/>
              <w:t>Исходный код программы:</w:t>
              <w:tab/>
              <w:t>4</w:t>
            </w:r>
          </w:hyperlink>
        </w:p>
        <w:p>
          <w:pPr>
            <w:pStyle w:val="21"/>
            <w:tabs>
              <w:tab w:val="clear" w:pos="708"/>
              <w:tab w:val="right" w:pos="9355" w:leader="dot"/>
            </w:tabs>
            <w:rPr/>
          </w:pPr>
          <w:hyperlink w:anchor="__RefHeading___Toc323_2662420281">
            <w:r>
              <w:rPr/>
              <w:t>Main</w:t>
              <w:tab/>
              <w:t>4</w:t>
            </w:r>
          </w:hyperlink>
        </w:p>
        <w:p>
          <w:pPr>
            <w:pStyle w:val="21"/>
            <w:tabs>
              <w:tab w:val="clear" w:pos="708"/>
              <w:tab w:val="right" w:pos="9355" w:leader="dot"/>
            </w:tabs>
            <w:rPr/>
          </w:pPr>
          <w:hyperlink w:anchor="__RefHeading___Toc325_2662420281">
            <w:r>
              <w:rPr/>
              <w:t>Pokemons</w:t>
              <w:tab/>
              <w:t>5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27_2662420281">
            <w:r>
              <w:rPr/>
              <w:t>Bellsprout</w:t>
              <w:tab/>
              <w:t>5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29_2662420281">
            <w:r>
              <w:rPr/>
              <w:t>Carbink</w:t>
              <w:tab/>
              <w:t>5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31_2662420281">
            <w:r>
              <w:rPr/>
              <w:t>Gligar</w:t>
              <w:tab/>
              <w:t>6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33_2662420281">
            <w:r>
              <w:rPr/>
              <w:t>Gliscor</w:t>
              <w:tab/>
              <w:t>6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35_2662420281">
            <w:r>
              <w:rPr/>
              <w:t>Victreebel</w:t>
              <w:tab/>
              <w:t>7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37_2662420281">
            <w:r>
              <w:rPr/>
              <w:t>Weepinbell</w:t>
              <w:tab/>
              <w:t>7</w:t>
            </w:r>
          </w:hyperlink>
        </w:p>
        <w:p>
          <w:pPr>
            <w:pStyle w:val="21"/>
            <w:tabs>
              <w:tab w:val="clear" w:pos="708"/>
              <w:tab w:val="right" w:pos="9355" w:leader="dot"/>
            </w:tabs>
            <w:rPr/>
          </w:pPr>
          <w:hyperlink w:anchor="__RefHeading___Toc339_2662420281">
            <w:r>
              <w:rPr/>
              <w:t>Movement</w:t>
              <w:tab/>
              <w:t>8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41_2662420281">
            <w:r>
              <w:rPr/>
              <w:t>Acid</w:t>
              <w:tab/>
              <w:t>8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43_2662420281">
            <w:r>
              <w:rPr/>
              <w:t>AerialAce</w:t>
              <w:tab/>
              <w:t>8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45_2662420281">
            <w:r>
              <w:rPr/>
              <w:t>DazzlingGleam</w:t>
              <w:tab/>
              <w:t>9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47_2662420281">
            <w:r>
              <w:rPr/>
              <w:t>EnergyBall</w:t>
              <w:tab/>
              <w:t>9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49_2662420281">
            <w:r>
              <w:rPr/>
              <w:t>Moonblast</w:t>
              <w:tab/>
              <w:t>10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51_2662420281">
            <w:r>
              <w:rPr/>
              <w:t>PowerGem</w:t>
              <w:tab/>
              <w:t>10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53_2662420281">
            <w:r>
              <w:rPr/>
              <w:t>RockTomb</w:t>
              <w:tab/>
              <w:t>11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55_2662420281">
            <w:r>
              <w:rPr/>
              <w:t>Roost</w:t>
              <w:tab/>
              <w:t>11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57_2662420281">
            <w:r>
              <w:rPr/>
              <w:t>Swagger</w:t>
              <w:tab/>
              <w:t>12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59_2662420281">
            <w:r>
              <w:rPr/>
              <w:t>SweetScent</w:t>
              <w:tab/>
              <w:t>12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61_2662420281">
            <w:r>
              <w:rPr/>
              <w:t>ThunderFang</w:t>
              <w:tab/>
              <w:t>13</w:t>
            </w:r>
          </w:hyperlink>
        </w:p>
        <w:p>
          <w:pPr>
            <w:pStyle w:val="31"/>
            <w:tabs>
              <w:tab w:val="clear" w:pos="8789"/>
              <w:tab w:val="right" w:pos="9355" w:leader="dot"/>
            </w:tabs>
            <w:rPr/>
          </w:pPr>
          <w:hyperlink w:anchor="__RefHeading___Toc363_2662420281">
            <w:r>
              <w:rPr/>
              <w:t>Venoshock</w:t>
              <w:tab/>
              <w:t>13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215_2662420281">
            <w:r>
              <w:rPr/>
              <w:t>UML:</w:t>
              <w:tab/>
              <w:t>14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578_891861499">
            <w:r>
              <w:rPr/>
              <w:t>Пример результата работы программы:</w:t>
              <w:tab/>
              <w:t>14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474_891861499">
            <w:r>
              <w:rPr/>
              <w:t>Вывод:</w:t>
              <w:tab/>
              <w:t>16</w:t>
            </w:r>
          </w:hyperlink>
          <w:r>
            <w:rPr/>
            <w:fldChar w:fldCharType="end"/>
          </w:r>
        </w:p>
      </w:sdtContent>
    </w:sdt>
    <w:p>
      <w:pPr>
        <w:pStyle w:val="Normal"/>
        <w:rPr>
          <w:b/>
          <w:b/>
          <w:bCs/>
          <w:shd w:fill="auto" w:val="clear"/>
        </w:rPr>
      </w:pPr>
      <w:r>
        <w:rPr>
          <w:b/>
          <w:bCs/>
          <w:shd w:fill="auto" w:val="clear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1"/>
        <w:ind w:left="0" w:right="0" w:hanging="0"/>
        <w:rPr/>
      </w:pPr>
      <w:bookmarkStart w:id="0" w:name="__RefHeading___Toc472_891861499"/>
      <w:bookmarkStart w:id="1" w:name="_Toc176770335"/>
      <w:bookmarkEnd w:id="0"/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Задание</w:t>
      </w:r>
      <w:bookmarkEnd w:id="1"/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:</w:t>
      </w:r>
    </w:p>
    <w:p>
      <w:pPr>
        <w:pStyle w:val="Style17"/>
        <w:widowControl/>
        <w:suppressAutoHyphens w:val="true"/>
        <w:overflowPunct w:val="false"/>
        <w:bidi w:val="0"/>
        <w:spacing w:lineRule="auto" w:line="240" w:before="0" w:after="0"/>
        <w:ind w:left="0" w:right="0" w:firstLine="567"/>
        <w:jc w:val="both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cs="Times New Roman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  <w:szCs w:val="28"/>
          <w:lang w:val="ru-RU"/>
        </w:rPr>
        <w:t>На основе базового класса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  <w:szCs w:val="28"/>
          <w:lang w:val="ru-RU"/>
        </w:rPr>
        <w:t>Pokemon</w:t>
      </w:r>
      <w:r>
        <w:rPr>
          <w:rFonts w:cs="Times New Roman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  <w:szCs w:val="28"/>
          <w:lang w:val="ru-RU"/>
        </w:rPr>
        <w:t> 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очки здоровья (HP)</w:t>
      </w: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атака (attack)</w:t>
      </w: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защита (defense)</w:t>
      </w: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специальная атака (special attack)</w:t>
      </w: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специальная защита (special defense)</w:t>
      </w:r>
    </w:p>
    <w:p>
      <w:pPr>
        <w:pStyle w:val="Style17"/>
        <w:widowControl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скорость (speed)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Классы покемонов должны наследоваться в соответствии с цепочкой эволюции покемонов. На основе базовых классов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PhysicalMove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SpecialMove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 и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StatusMove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 реализовать свои классы для заданных видов атак. Все разработанные классы, не имеющие наследников, должны быть реализованы таким образом, чтобы от них нельзя было наследоваться.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Используя класс симуляции боя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Battle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 создать 2 команды покемонов (каждый покемон должен иметь имя) и запустить бой.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Базовые классы и симулятор сражения находятся в </w:t>
      </w:r>
      <w:hyperlink r:id="rId2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jar-архиве</w:t>
        </w:r>
      </w:hyperlink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 (обновлен 9.10.2018, исправлен баг с добавлением атак и кодировкой). Документация в формате javadoc - </w:t>
      </w:r>
      <w:hyperlink r:id="rId3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здесь</w:t>
        </w:r>
      </w:hyperlink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.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Информацию о покемонах, цепочках эволюции и атаках можно найти на сайтах </w:t>
      </w:r>
      <w:hyperlink r:id="rId4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http://poke-universe.ru</w:t>
        </w:r>
      </w:hyperlink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 </w:t>
      </w:r>
      <w:hyperlink r:id="rId5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http://pokemondb.net</w:t>
        </w:r>
      </w:hyperlink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</w:t>
      </w:r>
      <w:hyperlink r:id="rId6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 http://veekun.com/dex/pokemon</w:t>
        </w:r>
      </w:hyperlink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4"/>
        <w:widowControl/>
        <w:spacing w:lineRule="auto" w:line="288" w:before="0" w:after="0"/>
        <w:ind w:left="0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bookmarkStart w:id="2" w:name="__RefHeading___Toc321_2662420281"/>
      <w:bookmarkStart w:id="3" w:name="p_com_liferay_journal_content_web_portle"/>
      <w:bookmarkEnd w:id="2"/>
      <w:bookmarkEnd w:id="3"/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i w:val="false"/>
          <w:caps w:val="false"/>
          <w:smallCaps w:val="false"/>
          <w:color w:val="212529"/>
          <w:spacing w:val="0"/>
          <w:sz w:val="19"/>
        </w:rPr>
        <w:t>Комментарии</w:t>
      </w:r>
    </w:p>
    <w:p>
      <w:pPr>
        <w:pStyle w:val="Style17"/>
        <w:widowControl/>
        <w:suppressAutoHyphens w:val="true"/>
        <w:overflowPunct w:val="false"/>
        <w:bidi w:val="0"/>
        <w:spacing w:lineRule="auto" w:line="240" w:before="0" w:after="0"/>
        <w:ind w:left="0" w:right="0" w:firstLine="567"/>
        <w:jc w:val="both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Цель работы: на простом примере разобраться с основными концепциями ООП и научиться использовать их в программах.</w:t>
      </w:r>
    </w:p>
    <w:p>
      <w:pPr>
        <w:pStyle w:val="Style17"/>
        <w:widowControl/>
        <w:spacing w:before="0" w:after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Что надо сделать (краткое описание)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Ознакомиться с </w:t>
      </w:r>
      <w:hyperlink r:id="rId7">
        <w:r>
          <w:rPr>
  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19"/>
            <w:u w:val="none"/>
            <w:effect w:val="none"/>
          </w:rPr>
          <w:t>документацией</w:t>
        </w:r>
      </w:hyperlink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 обращая особое внимание на классы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Pokemon 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и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. При дальнейшем выполнении лабораторной работы читать документацию еще несколько раз.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Скачать файл Pokemon.jar. Его необходимо будет использовать как для компиляции, так и для запуска программы. Распаковывать его не надо! Нужно научиться подключать внешние jar-файлы к своей программе.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Написать минимально работающую программу и посмотреть как она работает.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Battle b = new Battle();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Pokemon p1 = new Pokemon("Чужой", 1);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Pokemon p2 = new Pokemon("Хищник", 1);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b.addAlly(p1);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b.addFoe(p2);</w:t>
      </w:r>
    </w:p>
    <w:p>
      <w:pPr>
        <w:pStyle w:val="Style22"/>
        <w:widowControl/>
        <w:numPr>
          <w:ilvl w:val="0"/>
          <w:numId w:val="0"/>
        </w:numPr>
        <w:spacing w:before="0" w:after="0"/>
        <w:ind w:left="707" w:right="0" w:hanging="0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212529"/>
          <w:spacing w:val="0"/>
          <w:sz w:val="17"/>
        </w:rPr>
        <w:t>b.go();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Создать один из классов покемонов для своего варианта. Класс должен наследоваться от базового класса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Pokemon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. В конструкторе нужно будет задать типы покемона и его базовые характеристики. После этого попробуйте добавить покемона в сражение.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PhysicalMove 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или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SpecialMove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. В конструкторе нужно будет задать тип атаки, ее силу и точность. После этого добавить атаку покемону и проверить ее действие в сражении. Не забудьте переопределить метод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describe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, чтобы выводилось нужное сообщение.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покемона (наследники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StatusMove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), скорее всего придется разобраться с классом </w:t>
      </w:r>
      <w:r>
        <w:rPr>
          <w:rStyle w:val="Style13"/>
          <w:rFonts w:ascii="SFMono-Regular;Menlo;Monaco;Consolas;Liberation Mono;Courier New;monospace" w:hAnsi="SFMono-Regular;Menlo;Monaco;Consolas;Liberation Mono;Courier New;monospace"/>
          <w:b w:val="false"/>
          <w:i w:val="false"/>
          <w:caps w:val="false"/>
          <w:smallCaps w:val="false"/>
          <w:color w:val="E83E8C"/>
          <w:spacing w:val="0"/>
          <w:sz w:val="17"/>
        </w:rPr>
        <w:t>Effect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. Он позволяет на один или несколько ходов изменить состояние покемона или модификатор его базовых характеристик.</w:t>
      </w:r>
    </w:p>
    <w:p>
      <w:pPr>
        <w:pStyle w:val="Style17"/>
        <w:widowControl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right="0" w:hanging="283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19"/>
        </w:rPr>
        <w:t>Доделать все необходимые атаки и всех покемонов, распределить покемонов по командам, запустить сражение.</w:t>
      </w:r>
    </w:p>
    <w:p>
      <w:pPr>
        <w:sectPr>
          <w:type w:val="continuous"/>
          <w:pgSz w:w="11906" w:h="16838"/>
          <w:pgMar w:left="1701" w:right="850" w:header="0" w:top="1134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4"/>
        <w:widowControl/>
        <w:suppressAutoHyphens w:val="true"/>
        <w:overflowPunct w:val="false"/>
        <w:bidi w:val="0"/>
        <w:spacing w:lineRule="auto" w:line="288" w:before="0" w:after="0"/>
        <w:ind w:left="0" w:right="0" w:hanging="0"/>
        <w:jc w:val="both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cs="Times New Roman"/>
          <w:b/>
          <w:b/>
          <w:color w:val="212529"/>
          <w:sz w:val="19"/>
          <w:szCs w:val="28"/>
          <w:lang w:val="ru-RU"/>
        </w:rPr>
      </w:pPr>
      <w:r>
        <w:rPr>
          <w:rFonts w:eastAsia="Segoe UI" w:cs="Times New Roman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 w:val="false"/>
          <w:caps w:val="false"/>
          <w:smallCaps w:val="false"/>
          <w:color w:val="212529"/>
          <w:spacing w:val="0"/>
          <w:kern w:val="0"/>
          <w:sz w:val="19"/>
          <w:szCs w:val="28"/>
          <w:lang w:val="ru-RU" w:eastAsia="ru-RU" w:bidi="ar-SA"/>
        </w:rPr>
        <w:t>Покемоны: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cs="Times New Roman"/>
          <w:b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40425" cy="1749425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54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i/>
          <w:i/>
          <w:iCs/>
        </w:rPr>
      </w:pPr>
      <w:r>
        <w:rPr>
          <w:i/>
          <w:iCs/>
        </w:rPr>
        <w:t xml:space="preserve">Рис. 1. </w:t>
      </w:r>
      <w:r>
        <w:rPr>
          <w:i/>
          <w:iCs/>
        </w:rPr>
        <w:t>Покемоны</w:t>
      </w:r>
    </w:p>
    <w:p>
      <w:pPr>
        <w:pStyle w:val="1"/>
        <w:ind w:left="0" w:right="0" w:hanging="0"/>
        <w:rPr>
          <w:rFonts w:ascii="Times New Roman" w:hAnsi="Times New Roman" w:eastAsia="等线 Light" w:cs="Times New Roman"/>
          <w:b/>
          <w:b/>
          <w:color w:val="000000"/>
          <w:sz w:val="28"/>
          <w:szCs w:val="28"/>
          <w:lang w:val="ru-RU" w:eastAsia="en-US"/>
        </w:rPr>
      </w:pPr>
      <w:bookmarkStart w:id="4" w:name="__RefHeading___Toc576_891861499"/>
      <w:bookmarkEnd w:id="4"/>
      <w:r>
        <w:rPr>
          <w:rFonts w:eastAsia="等线 Light" w:cs="Times New Roman" w:ascii="Times New Roman" w:hAnsi="Times New Roman"/>
          <w:b/>
          <w:color w:val="000000"/>
          <w:sz w:val="28"/>
          <w:szCs w:val="28"/>
          <w:lang w:val="ru-RU" w:eastAsia="en-US"/>
        </w:rPr>
        <w:t>Исходный код программы:</w:t>
      </w:r>
    </w:p>
    <w:p>
      <w:pPr>
        <w:pStyle w:val="2"/>
        <w:rPr/>
      </w:pPr>
      <w:bookmarkStart w:id="5" w:name="__RefHeading___Toc323_2662420281"/>
      <w:bookmarkEnd w:id="5"/>
      <w:r>
        <w:rPr/>
        <w:t>Main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238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i/>
          <w:iCs/>
        </w:rPr>
        <w:t xml:space="preserve">Рис. 2. </w:t>
      </w:r>
      <w:r>
        <w:rPr>
          <w:i/>
          <w:iCs/>
          <w:lang w:val="en-US"/>
        </w:rPr>
        <w:t>Main</w:t>
      </w:r>
    </w:p>
    <w:p>
      <w:pPr>
        <w:pStyle w:val="2"/>
        <w:rPr/>
      </w:pPr>
      <w:bookmarkStart w:id="6" w:name="__RefHeading___Toc325_2662420281"/>
      <w:bookmarkEnd w:id="6"/>
      <w:r>
        <w:rPr/>
        <w:t>Pokemons</w:t>
      </w:r>
    </w:p>
    <w:p>
      <w:pPr>
        <w:pStyle w:val="3"/>
        <w:rPr/>
      </w:pPr>
      <w:bookmarkStart w:id="7" w:name="__RefHeading___Toc327_2662420281"/>
      <w:bookmarkEnd w:id="7"/>
      <w:r>
        <w:rPr/>
        <w:t>Bellsprout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940425" cy="2869565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32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3</w:t>
      </w:r>
      <w:r>
        <w:rPr>
          <w:i/>
          <w:iCs/>
          <w:lang w:val="en-US"/>
        </w:rPr>
        <w:t>. Bellsprout</w:t>
      </w:r>
    </w:p>
    <w:p>
      <w:pPr>
        <w:pStyle w:val="3"/>
        <w:rPr/>
      </w:pPr>
      <w:bookmarkStart w:id="8" w:name="__RefHeading___Toc329_2662420281"/>
      <w:bookmarkEnd w:id="8"/>
      <w:r>
        <w:rPr/>
        <w:t>Carbink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7400"/>
            <wp:effectExtent l="0" t="0" r="0" b="0"/>
            <wp:wrapSquare wrapText="largest"/>
            <wp:docPr id="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4</w:t>
      </w:r>
      <w:r>
        <w:rPr>
          <w:i/>
          <w:iCs/>
          <w:lang w:val="en-US"/>
        </w:rPr>
        <w:t>. Carbink</w:t>
      </w:r>
    </w:p>
    <w:p>
      <w:pPr>
        <w:pStyle w:val="3"/>
        <w:rPr/>
      </w:pPr>
      <w:bookmarkStart w:id="9" w:name="__RefHeading___Toc331_2662420281"/>
      <w:bookmarkEnd w:id="9"/>
      <w:r>
        <w:rPr/>
        <w:t>Gligar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14675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5</w:t>
      </w:r>
      <w:r>
        <w:rPr>
          <w:i/>
          <w:iCs/>
          <w:lang w:val="en-US"/>
        </w:rPr>
        <w:t>. Gligar</w:t>
      </w:r>
    </w:p>
    <w:p>
      <w:pPr>
        <w:pStyle w:val="3"/>
        <w:rPr/>
      </w:pPr>
      <w:bookmarkStart w:id="10" w:name="__RefHeading___Toc333_2662420281"/>
      <w:bookmarkEnd w:id="10"/>
      <w:r>
        <w:rPr/>
        <w:t>Gliscor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62200"/>
            <wp:effectExtent l="0" t="0" r="0" b="0"/>
            <wp:wrapSquare wrapText="largest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6</w:t>
      </w:r>
      <w:r>
        <w:rPr>
          <w:i/>
          <w:iCs/>
          <w:lang w:val="en-US"/>
        </w:rPr>
        <w:t>. Gliscor</w:t>
      </w:r>
    </w:p>
    <w:p>
      <w:pPr>
        <w:pStyle w:val="3"/>
        <w:rPr/>
      </w:pPr>
      <w:bookmarkStart w:id="11" w:name="__RefHeading___Toc335_2662420281"/>
      <w:bookmarkEnd w:id="11"/>
      <w:r>
        <w:rPr/>
        <w:t>Victreebel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82215"/>
            <wp:effectExtent l="0" t="0" r="0" b="0"/>
            <wp:wrapSquare wrapText="largest"/>
            <wp:docPr id="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7</w:t>
      </w:r>
      <w:r>
        <w:rPr>
          <w:i/>
          <w:iCs/>
          <w:lang w:val="en-US"/>
        </w:rPr>
        <w:t>. Victreebel</w:t>
      </w:r>
    </w:p>
    <w:p>
      <w:pPr>
        <w:pStyle w:val="3"/>
        <w:rPr/>
      </w:pPr>
      <w:bookmarkStart w:id="12" w:name="__RefHeading___Toc337_2662420281"/>
      <w:bookmarkEnd w:id="12"/>
      <w:r>
        <w:rPr/>
        <w:t>Weepinbell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9895"/>
            <wp:effectExtent l="0" t="0" r="0" b="0"/>
            <wp:wrapSquare wrapText="largest"/>
            <wp:docPr id="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8</w:t>
      </w:r>
      <w:r>
        <w:rPr>
          <w:i/>
          <w:iCs/>
          <w:lang w:val="en-US"/>
        </w:rPr>
        <w:t>. Weepinbell</w:t>
      </w:r>
    </w:p>
    <w:p>
      <w:pPr>
        <w:pStyle w:val="2"/>
        <w:rPr>
          <w:rFonts w:ascii="Calibri Light" w:hAnsi="Calibri Light" w:eastAsia="等线 Light" w:cs="Tahoma"/>
          <w:color w:val="2E74B5"/>
          <w:kern w:val="0"/>
          <w:sz w:val="26"/>
          <w:szCs w:val="26"/>
          <w:lang w:val="en-US" w:eastAsia="en-US" w:bidi="ar-SA"/>
        </w:rPr>
      </w:pPr>
      <w:bookmarkStart w:id="13" w:name="__RefHeading___Toc339_2662420281"/>
      <w:bookmarkEnd w:id="13"/>
      <w:r>
        <w:rPr>
          <w:rFonts w:eastAsia="等线 Light" w:cs="Tahoma"/>
          <w:color w:val="2E74B5"/>
          <w:kern w:val="0"/>
          <w:sz w:val="26"/>
          <w:szCs w:val="26"/>
          <w:lang w:val="en-US" w:eastAsia="en-US" w:bidi="ar-SA"/>
        </w:rPr>
        <w:t>Movement</w:t>
      </w:r>
    </w:p>
    <w:p>
      <w:pPr>
        <w:pStyle w:val="3"/>
        <w:rPr/>
      </w:pPr>
      <w:bookmarkStart w:id="14" w:name="__RefHeading___Toc341_2662420281"/>
      <w:bookmarkEnd w:id="14"/>
      <w:r>
        <w:rPr/>
        <w:t>Acid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96845"/>
            <wp:effectExtent l="0" t="0" r="0" b="0"/>
            <wp:wrapSquare wrapText="largest"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9</w:t>
      </w:r>
      <w:r>
        <w:rPr>
          <w:i/>
          <w:iCs/>
          <w:lang w:val="en-US"/>
        </w:rPr>
        <w:t>. Acid</w:t>
      </w:r>
    </w:p>
    <w:p>
      <w:pPr>
        <w:pStyle w:val="3"/>
        <w:rPr/>
      </w:pPr>
      <w:bookmarkStart w:id="15" w:name="__RefHeading___Toc343_2662420281"/>
      <w:bookmarkEnd w:id="15"/>
      <w:r>
        <w:rPr/>
        <w:t>AerialAce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92295"/>
            <wp:effectExtent l="0" t="0" r="0" b="0"/>
            <wp:wrapSquare wrapText="largest"/>
            <wp:docPr id="1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10</w:t>
      </w:r>
      <w:r>
        <w:rPr>
          <w:i/>
          <w:iCs/>
          <w:lang w:val="en-US"/>
        </w:rPr>
        <w:t>. AerialAce</w:t>
      </w:r>
    </w:p>
    <w:p>
      <w:pPr>
        <w:pStyle w:val="3"/>
        <w:rPr/>
      </w:pPr>
      <w:bookmarkStart w:id="16" w:name="__RefHeading___Toc345_2662420281"/>
      <w:bookmarkEnd w:id="16"/>
      <w:r>
        <w:rPr/>
        <w:t>DazzlingGleam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91055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11</w:t>
      </w:r>
      <w:r>
        <w:rPr>
          <w:i/>
          <w:iCs/>
          <w:lang w:val="en-US"/>
        </w:rPr>
        <w:t>. DazzlingGleam</w:t>
      </w:r>
    </w:p>
    <w:p>
      <w:pPr>
        <w:pStyle w:val="3"/>
        <w:rPr/>
      </w:pPr>
      <w:bookmarkStart w:id="17" w:name="__RefHeading___Toc347_2662420281"/>
      <w:bookmarkEnd w:id="17"/>
      <w:r>
        <w:rPr/>
        <w:t>EnergyBall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09570"/>
            <wp:effectExtent l="0" t="0" r="0" b="0"/>
            <wp:wrapSquare wrapText="largest"/>
            <wp:docPr id="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>Рис. 12. EnergyBall</w:t>
      </w:r>
    </w:p>
    <w:p>
      <w:pPr>
        <w:pStyle w:val="3"/>
        <w:rPr/>
      </w:pPr>
      <w:bookmarkStart w:id="18" w:name="__RefHeading___Toc349_2662420281"/>
      <w:bookmarkEnd w:id="18"/>
      <w:r>
        <w:rPr/>
        <w:t>Moonblast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86735"/>
            <wp:effectExtent l="0" t="0" r="0" b="0"/>
            <wp:wrapSquare wrapText="largest"/>
            <wp:docPr id="13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13</w:t>
      </w:r>
      <w:r>
        <w:rPr>
          <w:i/>
          <w:iCs/>
          <w:lang w:val="en-US"/>
        </w:rPr>
        <w:t>. Moonblast</w:t>
      </w:r>
    </w:p>
    <w:p>
      <w:pPr>
        <w:pStyle w:val="3"/>
        <w:rPr/>
      </w:pPr>
      <w:bookmarkStart w:id="19" w:name="__RefHeading___Toc351_2662420281"/>
      <w:bookmarkEnd w:id="19"/>
      <w:r>
        <w:rPr/>
        <w:t>PowerGem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80590"/>
            <wp:effectExtent l="0" t="0" r="0" b="0"/>
            <wp:wrapSquare wrapText="largest"/>
            <wp:docPr id="14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14</w:t>
      </w:r>
      <w:r>
        <w:rPr>
          <w:i/>
          <w:iCs/>
          <w:lang w:val="en-US"/>
        </w:rPr>
        <w:t>. PowerGem</w:t>
      </w:r>
    </w:p>
    <w:p>
      <w:pPr>
        <w:pStyle w:val="3"/>
        <w:rPr/>
      </w:pPr>
      <w:bookmarkStart w:id="20" w:name="__RefHeading___Toc353_2662420281"/>
      <w:bookmarkEnd w:id="20"/>
      <w:r>
        <w:rPr/>
        <w:t>RockTomb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44595"/>
            <wp:effectExtent l="0" t="0" r="0" b="0"/>
            <wp:wrapSquare wrapText="largest"/>
            <wp:docPr id="1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15</w:t>
      </w:r>
      <w:r>
        <w:rPr>
          <w:i/>
          <w:iCs/>
          <w:lang w:val="en-US"/>
        </w:rPr>
        <w:t>. RockTomb</w:t>
      </w:r>
    </w:p>
    <w:p>
      <w:pPr>
        <w:pStyle w:val="3"/>
        <w:rPr/>
      </w:pPr>
      <w:bookmarkStart w:id="21" w:name="__RefHeading___Toc355_2662420281"/>
      <w:bookmarkEnd w:id="21"/>
      <w:r>
        <w:rPr/>
        <w:t>Roost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72970"/>
            <wp:effectExtent l="0" t="0" r="0" b="0"/>
            <wp:wrapSquare wrapText="largest"/>
            <wp:docPr id="16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16</w:t>
      </w:r>
      <w:r>
        <w:rPr>
          <w:i/>
          <w:iCs/>
          <w:lang w:val="en-US"/>
        </w:rPr>
        <w:t>. Roost</w:t>
      </w:r>
    </w:p>
    <w:p>
      <w:pPr>
        <w:pStyle w:val="3"/>
        <w:rPr/>
      </w:pPr>
      <w:bookmarkStart w:id="22" w:name="__RefHeading___Toc357_2662420281"/>
      <w:bookmarkEnd w:id="22"/>
      <w:r>
        <w:rPr/>
        <w:t>Swagger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8015"/>
            <wp:effectExtent l="0" t="0" r="0" b="0"/>
            <wp:wrapSquare wrapText="largest"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17</w:t>
      </w:r>
      <w:r>
        <w:rPr>
          <w:i/>
          <w:iCs/>
          <w:lang w:val="en-US"/>
        </w:rPr>
        <w:t>. Swagger</w:t>
      </w:r>
    </w:p>
    <w:p>
      <w:pPr>
        <w:pStyle w:val="3"/>
        <w:rPr/>
      </w:pPr>
      <w:bookmarkStart w:id="23" w:name="__RefHeading___Toc359_2662420281"/>
      <w:bookmarkEnd w:id="23"/>
      <w:r>
        <w:rPr/>
        <w:t>SweetScent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21305"/>
            <wp:effectExtent l="0" t="0" r="0" b="0"/>
            <wp:wrapSquare wrapText="largest"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18</w:t>
      </w:r>
      <w:r>
        <w:rPr>
          <w:i/>
          <w:iCs/>
          <w:lang w:val="en-US"/>
        </w:rPr>
        <w:t>. SweetScent</w:t>
      </w:r>
    </w:p>
    <w:p>
      <w:pPr>
        <w:pStyle w:val="3"/>
        <w:rPr/>
      </w:pPr>
      <w:bookmarkStart w:id="24" w:name="__RefHeading___Toc361_2662420281"/>
      <w:bookmarkEnd w:id="24"/>
      <w:r>
        <w:rPr/>
        <w:t>ThunderFang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6405"/>
            <wp:effectExtent l="0" t="0" r="0" b="0"/>
            <wp:wrapSquare wrapText="largest"/>
            <wp:docPr id="19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19</w:t>
      </w:r>
      <w:r>
        <w:rPr>
          <w:i/>
          <w:iCs/>
          <w:lang w:val="en-US"/>
        </w:rPr>
        <w:t>. ThunderFang</w:t>
      </w:r>
    </w:p>
    <w:p>
      <w:pPr>
        <w:pStyle w:val="3"/>
        <w:rPr/>
      </w:pPr>
      <w:bookmarkStart w:id="25" w:name="__RefHeading___Toc363_2662420281"/>
      <w:bookmarkEnd w:id="25"/>
      <w:r>
        <w:rPr/>
        <w:t>Venoshock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62730"/>
            <wp:effectExtent l="0" t="0" r="0" b="0"/>
            <wp:wrapSquare wrapText="largest"/>
            <wp:docPr id="2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 xml:space="preserve">Рис. </w:t>
      </w:r>
      <w:r>
        <w:rPr>
          <w:rFonts w:eastAsia="Times New Roman" w:cs="Times New Roman"/>
          <w:i/>
          <w:iCs/>
          <w:color w:val="auto"/>
          <w:kern w:val="0"/>
          <w:sz w:val="24"/>
          <w:szCs w:val="24"/>
          <w:lang w:val="en-US" w:eastAsia="ru-RU" w:bidi="ar-SA"/>
        </w:rPr>
        <w:t>20</w:t>
      </w:r>
      <w:r>
        <w:rPr>
          <w:i/>
          <w:iCs/>
          <w:lang w:val="en-US"/>
        </w:rPr>
        <w:t>. Venoshock</w:t>
      </w:r>
    </w:p>
    <w:p>
      <w:pPr>
        <w:pStyle w:val="1"/>
        <w:ind w:left="0" w:right="0" w:hanging="0"/>
        <w:rPr>
          <w:rFonts w:ascii="Times New Roman" w:hAnsi="Times New Roman" w:eastAsia="等线 Light" w:cs="Times New Roman"/>
          <w:b/>
          <w:b/>
          <w:color w:val="000000"/>
          <w:sz w:val="28"/>
          <w:szCs w:val="28"/>
          <w:lang w:val="ru-RU" w:eastAsia="en-US"/>
        </w:rPr>
      </w:pPr>
      <w:bookmarkStart w:id="26" w:name="__RefHeading___Toc215_2662420281"/>
      <w:bookmarkEnd w:id="26"/>
      <w:r>
        <w:rPr>
          <w:rFonts w:eastAsia="等线 Light" w:cs="Times New Roman" w:ascii="Times New Roman" w:hAnsi="Times New Roman"/>
          <w:b/>
          <w:color w:val="000000"/>
          <w:sz w:val="28"/>
          <w:szCs w:val="28"/>
          <w:lang w:val="en-US" w:eastAsia="en-US"/>
        </w:rPr>
        <w:t>UML</w:t>
      </w:r>
      <w:r>
        <w:rPr>
          <w:rFonts w:eastAsia="等线 Light" w:cs="Times New Roman" w:ascii="Times New Roman" w:hAnsi="Times New Roman"/>
          <w:b/>
          <w:color w:val="000000"/>
          <w:sz w:val="28"/>
          <w:szCs w:val="28"/>
          <w:lang w:val="ru-RU" w:eastAsia="en-US"/>
        </w:rPr>
        <w:t>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8355" cy="2828290"/>
            <wp:effectExtent l="0" t="0" r="0" b="0"/>
            <wp:wrapSquare wrapText="largest"/>
            <wp:docPr id="2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874" b="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rFonts w:ascii="Times New Roman" w:hAnsi="Times New Roman" w:eastAsia="等线 Light" w:cs="Times New Roman"/>
          <w:b/>
          <w:b/>
          <w:color w:val="000000"/>
          <w:sz w:val="28"/>
          <w:szCs w:val="32"/>
          <w:lang w:val="ru-RU" w:eastAsia="en-US"/>
        </w:rPr>
      </w:pPr>
      <w:r>
        <w:rPr>
          <w:rFonts w:eastAsia="等线 Light" w:cs="Times New Roman"/>
          <w:b/>
          <w:i/>
          <w:iCs/>
          <w:color w:val="000000"/>
          <w:sz w:val="28"/>
          <w:szCs w:val="32"/>
          <w:lang w:val="ru-RU" w:eastAsia="en-US"/>
        </w:rPr>
        <w:t>Рис. 2.</w:t>
      </w:r>
    </w:p>
    <w:p>
      <w:pPr>
        <w:pStyle w:val="1"/>
        <w:ind w:left="0" w:right="0" w:hanging="0"/>
        <w:rPr>
          <w:rFonts w:ascii="Times New Roman" w:hAnsi="Times New Roman" w:eastAsia="等线 Light" w:cs="Times New Roman"/>
          <w:b/>
          <w:b/>
          <w:color w:val="000000"/>
          <w:sz w:val="28"/>
          <w:szCs w:val="32"/>
          <w:lang w:val="ru-RU" w:eastAsia="en-US"/>
        </w:rPr>
      </w:pPr>
      <w:r>
        <w:rPr/>
      </w:r>
    </w:p>
    <w:p>
      <w:pPr>
        <w:pStyle w:val="1"/>
        <w:ind w:left="0" w:right="0" w:hanging="0"/>
        <w:rPr>
          <w:rFonts w:ascii="Times New Roman" w:hAnsi="Times New Roman" w:eastAsia="等线 Light" w:cs="Times New Roman"/>
          <w:b/>
          <w:b/>
          <w:color w:val="000000"/>
          <w:sz w:val="28"/>
          <w:szCs w:val="32"/>
          <w:lang w:val="ru-RU" w:eastAsia="en-US"/>
        </w:rPr>
      </w:pPr>
      <w:bookmarkStart w:id="27" w:name="__RefHeading___Toc578_891861499"/>
      <w:bookmarkEnd w:id="27"/>
      <w:r>
        <w:rPr>
          <w:rFonts w:eastAsia="等线 Light" w:cs="Times New Roman" w:ascii="Times New Roman" w:hAnsi="Times New Roman"/>
          <w:b/>
          <w:color w:val="000000"/>
          <w:kern w:val="0"/>
          <w:sz w:val="28"/>
          <w:szCs w:val="32"/>
          <w:lang w:val="ru-RU" w:eastAsia="en-US" w:bidi="ar-SA"/>
        </w:rPr>
        <w:t>Пример р</w:t>
      </w:r>
      <w:r>
        <w:rPr>
          <w:rFonts w:eastAsia="等线 Light" w:cs="Times New Roman" w:ascii="Times New Roman" w:hAnsi="Times New Roman"/>
          <w:b/>
          <w:color w:val="000000"/>
          <w:sz w:val="28"/>
          <w:szCs w:val="32"/>
          <w:lang w:val="ru-RU" w:eastAsia="en-US"/>
        </w:rPr>
        <w:t>езультат</w:t>
      </w:r>
      <w:r>
        <w:rPr>
          <w:rFonts w:eastAsia="等线 Light" w:cs="Times New Roman" w:ascii="Times New Roman" w:hAnsi="Times New Roman"/>
          <w:b/>
          <w:color w:val="000000"/>
          <w:sz w:val="28"/>
          <w:szCs w:val="32"/>
          <w:lang w:val="ru-RU" w:eastAsia="en-US"/>
        </w:rPr>
        <w:t>а</w:t>
      </w:r>
      <w:r>
        <w:rPr>
          <w:rFonts w:eastAsia="等线 Light" w:cs="Times New Roman" w:ascii="Times New Roman" w:hAnsi="Times New Roman"/>
          <w:b/>
          <w:color w:val="000000"/>
          <w:sz w:val="28"/>
          <w:szCs w:val="32"/>
          <w:lang w:val="ru-RU" w:eastAsia="en-US"/>
        </w:rPr>
        <w:t xml:space="preserve"> работы программы: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из команды белых вступает в бой!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из команды полосатых вступает в бой!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Gligar гилгарик использует Веношок.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12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Силу самоцвета.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Критический удар!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45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Gligar гилгарик использует Насест.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Силу самоцвета.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17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45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Gligar гилгарик использует Веношок.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12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Силу самоцвета.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24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45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Gligar гилгарик использует Веношок.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Критический удар!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26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Лунный взрыв.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24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Gligar гилгарик теряет 45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Bellsprout беллспортик из команды полосатых вступает в бой!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Ослепительный блеск.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Bellsprout беллспортик теряет 36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Bellsprout беллспортик использует Сладкий аромат.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Ослепительный блеск.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Bellsprout беллспортик теряет 34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Bellsprout беллспортик использует Энергетический шар.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14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Каменную гробницу.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Bellsprout беллспортик теряет 67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Bellsprout беллспортик теряет сознание.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Victreebel виктребельчик из команды полосатых вступает в бой!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Ослепительный блеск.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Victreebel виктребельчик теряет 28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Victreebel виктребельчик использует Развязность.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растерянно попадает по себе.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25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Victreebel виктребельчик использует Кислоту.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9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Лунный взрыв.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Victreebel виктребельчик теряет 33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Victreebel виктребельчик использует Кислоту.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Carbink карабинчик теряет 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 xml:space="preserve">Carbink карабинчик использует Каменную гробницу. 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Victreebel виктребельчик теряет 65 здоровья.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Victreebel виктребельчик теряет сознание.</w:t>
      </w:r>
    </w:p>
    <w:p>
      <w:pPr>
        <w:pStyle w:val="Normal"/>
        <w:rPr>
          <w:rFonts w:ascii="Times New Roman" w:hAnsi="Times New Roman" w:eastAsia="等线 Light" w:cs="Times New Roman"/>
          <w:b w:val="false"/>
          <w:b w:val="false"/>
          <w:bCs w:val="false"/>
          <w:color w:val="000000"/>
          <w:sz w:val="24"/>
          <w:szCs w:val="24"/>
          <w:lang w:val="ru-RU" w:eastAsia="en-US"/>
        </w:rPr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В команде полосатых не осталось покемонов.</w:t>
      </w:r>
    </w:p>
    <w:p>
      <w:pPr>
        <w:pStyle w:val="Normal"/>
        <w:rPr/>
      </w:pPr>
      <w:r>
        <w:rPr>
          <w:rFonts w:eastAsia="等线 Light" w:cs="Times New Roman"/>
          <w:b w:val="false"/>
          <w:bCs w:val="false"/>
          <w:color w:val="000000"/>
          <w:sz w:val="24"/>
          <w:szCs w:val="24"/>
          <w:lang w:val="ru-RU" w:eastAsia="en-US"/>
        </w:rPr>
        <w:t>Команда белых побеждает в этом бою!</w:t>
      </w:r>
    </w:p>
    <w:p>
      <w:pPr>
        <w:pStyle w:val="Normal"/>
        <w:ind w:left="0" w:right="0" w:hanging="0"/>
        <w:rPr/>
      </w:pPr>
      <w:r>
        <w:rPr/>
      </w:r>
    </w:p>
    <w:p>
      <w:pPr>
        <w:pStyle w:val="1"/>
        <w:ind w:left="0" w:right="0" w:hanging="0"/>
        <w:rPr>
          <w:rFonts w:ascii="Times New Roman" w:hAnsi="Times New Roman" w:cs="Times New Roman"/>
          <w:b/>
          <w:b/>
          <w:color w:val="000000"/>
          <w:sz w:val="28"/>
          <w:lang w:val="ru-RU"/>
        </w:rPr>
      </w:pPr>
      <w:bookmarkStart w:id="28" w:name="__RefHeading___Toc474_891861499"/>
      <w:bookmarkStart w:id="29" w:name="_Toc176770339"/>
      <w:bookmarkEnd w:id="28"/>
      <w:r>
        <w:rPr>
          <w:rFonts w:cs="Times New Roman" w:ascii="Times New Roman" w:hAnsi="Times New Roman"/>
          <w:b/>
          <w:color w:val="000000"/>
          <w:sz w:val="28"/>
          <w:lang w:val="ru-RU"/>
        </w:rPr>
        <w:t>Вывод:</w:t>
      </w:r>
      <w:bookmarkEnd w:id="29"/>
    </w:p>
    <w:p>
      <w:pPr>
        <w:pStyle w:val="Normal"/>
        <w:rPr/>
      </w:pPr>
      <w:r>
        <w:rPr/>
        <w:t xml:space="preserve">Во время выполнения лабораторной работы я познакомился с </w:t>
      </w:r>
      <w:r>
        <w:rPr>
          <w:lang w:val="ru-RU"/>
        </w:rPr>
        <w:t>основными принципами ООП, понятиями объектов, классов, наследования, инкапсуляции и научился переопределять методы</w:t>
      </w:r>
    </w:p>
    <w:p>
      <w:pPr>
        <w:pStyle w:val="Normal"/>
        <w:ind w:left="0" w:right="0" w:hanging="0"/>
        <w:rPr/>
      </w:pPr>
      <w:r>
        <w:rPr/>
      </w:r>
    </w:p>
    <w:sectPr>
      <w:type w:val="continuous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apple-system">
    <w:altName w:val="BlinkMacSystemFont"/>
    <w:charset w:val="cc"/>
    <w:family w:val="auto"/>
    <w:pitch w:val="default"/>
  </w:font>
  <w:font w:name="SFMono-Regular">
    <w:altName w:val="Menlo"/>
    <w:charset w:val="cc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12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lineRule="auto" w:line="259" w:before="240" w:after="0"/>
      <w:ind w:left="0" w:right="0" w:hanging="0"/>
      <w:jc w:val="left"/>
      <w:outlineLvl w:val="0"/>
    </w:pPr>
    <w:rPr>
      <w:rFonts w:ascii="Calibri Light" w:hAnsi="Calibri Light" w:eastAsia="等线 Light" w:cs="Tahoma"/>
      <w:color w:val="2E74B5"/>
      <w:sz w:val="32"/>
      <w:szCs w:val="32"/>
      <w:lang w:val="en-US" w:eastAsia="en-US"/>
    </w:rPr>
  </w:style>
  <w:style w:type="paragraph" w:styleId="2">
    <w:name w:val="Heading 2"/>
    <w:basedOn w:val="Normal"/>
    <w:next w:val="Normal"/>
    <w:qFormat/>
    <w:pPr>
      <w:keepNext w:val="true"/>
      <w:keepLines/>
      <w:spacing w:lineRule="auto" w:line="259" w:before="40" w:after="0"/>
      <w:ind w:left="0" w:right="0" w:hanging="0"/>
      <w:jc w:val="left"/>
      <w:outlineLvl w:val="1"/>
    </w:pPr>
    <w:rPr>
      <w:rFonts w:ascii="Calibri Light" w:hAnsi="Calibri Light" w:eastAsia="等线 Light" w:cs="Tahoma"/>
      <w:color w:val="2E74B5"/>
      <w:sz w:val="26"/>
      <w:szCs w:val="26"/>
      <w:lang w:val="en-US" w:eastAsia="en-US"/>
    </w:rPr>
  </w:style>
  <w:style w:type="paragraph" w:styleId="3">
    <w:name w:val="Heading 3"/>
    <w:basedOn w:val="Style16"/>
    <w:next w:val="Style17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16"/>
    <w:next w:val="Style17"/>
    <w:qFormat/>
    <w:pPr>
      <w:spacing w:before="120" w:after="120"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BodyTextChar">
    <w:name w:val="Body Text Char"/>
    <w:basedOn w:val="DefaultParagraphFont"/>
    <w:qFormat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1Char">
    <w:name w:val="Heading 1 Char"/>
    <w:basedOn w:val="DefaultParagraphFont"/>
    <w:qFormat/>
    <w:rPr>
      <w:rFonts w:ascii="Calibri Light" w:hAnsi="Calibri Light" w:eastAsia="等线 Light" w:cs="Tahoma"/>
      <w:color w:val="2E74B5"/>
      <w:sz w:val="32"/>
      <w:szCs w:val="32"/>
      <w:lang w:val="en-US"/>
    </w:rPr>
  </w:style>
  <w:style w:type="character" w:styleId="Heading2Char">
    <w:name w:val="Heading 2 Char"/>
    <w:basedOn w:val="DefaultParagraphFont"/>
    <w:qFormat/>
    <w:rPr>
      <w:rFonts w:ascii="Calibri Light" w:hAnsi="Calibri Light" w:eastAsia="等线 Light" w:cs="Tahoma"/>
      <w:color w:val="2E74B5"/>
      <w:sz w:val="26"/>
      <w:szCs w:val="26"/>
      <w:lang w:val="en-US"/>
    </w:rPr>
  </w:style>
  <w:style w:type="character" w:styleId="Style10">
    <w:name w:val="Интернет-ссылка"/>
    <w:basedOn w:val="DefaultParagraphFont"/>
    <w:rPr>
      <w:color w:val="0563C1"/>
      <w:u w:val="single"/>
    </w:rPr>
  </w:style>
  <w:style w:type="character" w:styleId="Style11">
    <w:name w:val="Ссылка указателя"/>
    <w:qFormat/>
    <w:rPr/>
  </w:style>
  <w:style w:type="character" w:styleId="Style12">
    <w:name w:val="Посещённая гиперссылка"/>
    <w:rPr>
      <w:color w:val="800000"/>
      <w:u w:val="single"/>
      <w:lang w:val="zxx" w:eastAsia="zxx" w:bidi="zxx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40"/>
      <w:ind w:left="0" w:right="0" w:hanging="0"/>
    </w:pPr>
    <w:rPr>
      <w:b/>
      <w:sz w:val="28"/>
      <w:szCs w:val="20"/>
    </w:rPr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11">
    <w:name w:val="TOC 1"/>
    <w:basedOn w:val="Normal"/>
    <w:next w:val="Normal"/>
    <w:autoRedefine/>
    <w:pPr>
      <w:tabs>
        <w:tab w:val="clear" w:pos="708"/>
        <w:tab w:val="right" w:pos="9679" w:leader="dot"/>
      </w:tabs>
      <w:spacing w:lineRule="auto" w:line="259" w:before="0" w:after="100"/>
      <w:ind w:left="0" w:right="0" w:hanging="0"/>
      <w:jc w:val="left"/>
    </w:pPr>
    <w:rPr>
      <w:rFonts w:eastAsia="Calibri"/>
      <w:sz w:val="22"/>
      <w:szCs w:val="22"/>
      <w:lang w:val="en-US" w:eastAsia="en-US"/>
    </w:rPr>
  </w:style>
  <w:style w:type="paragraph" w:styleId="21">
    <w:name w:val="TOC 2"/>
    <w:basedOn w:val="Normal"/>
    <w:next w:val="Normal"/>
    <w:autoRedefine/>
    <w:pPr>
      <w:spacing w:lineRule="auto" w:line="259" w:before="0" w:after="100"/>
      <w:ind w:left="220" w:right="0" w:hanging="0"/>
      <w:jc w:val="left"/>
    </w:pPr>
    <w:rPr>
      <w:rFonts w:ascii="Calibri" w:hAnsi="Calibri" w:eastAsia="Calibri" w:cs="Tahoma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  <w:jc w:val="left"/>
    </w:pPr>
    <w:rPr>
      <w:rFonts w:ascii="Calibri" w:hAnsi="Calibri" w:eastAsia="Calibri" w:cs="Tahoma"/>
      <w:sz w:val="22"/>
      <w:szCs w:val="22"/>
      <w:lang w:val="en-US" w:eastAsia="en-US"/>
    </w:rPr>
  </w:style>
  <w:style w:type="paragraph" w:styleId="TOCHeading">
    <w:name w:val="TOC Heading"/>
    <w:basedOn w:val="1"/>
    <w:next w:val="Normal"/>
    <w:qFormat/>
    <w:pPr/>
    <w:rPr/>
  </w:style>
  <w:style w:type="paragraph" w:styleId="Style21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23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Style24">
    <w:name w:val="TOA Heading"/>
    <w:basedOn w:val="Style21"/>
    <w:pPr>
      <w:suppressLineNumbers/>
      <w:ind w:left="0" w:hanging="0"/>
    </w:pPr>
    <w:rPr>
      <w:b/>
      <w:bCs/>
      <w:sz w:val="32"/>
      <w:szCs w:val="32"/>
    </w:rPr>
  </w:style>
  <w:style w:type="paragraph" w:styleId="41">
    <w:name w:val="TOC 4"/>
    <w:basedOn w:val="Style20"/>
    <w:pPr>
      <w:tabs>
        <w:tab w:val="clear" w:pos="708"/>
        <w:tab w:val="right" w:pos="8506" w:leader="dot"/>
      </w:tabs>
      <w:ind w:left="849" w:hanging="0"/>
    </w:pPr>
    <w:rPr/>
  </w:style>
  <w:style w:type="paragraph" w:styleId="31">
    <w:name w:val="TOC 3"/>
    <w:basedOn w:val="Style20"/>
    <w:pPr>
      <w:tabs>
        <w:tab w:val="clear" w:pos="708"/>
        <w:tab w:val="right" w:pos="8789" w:leader="dot"/>
      </w:tabs>
      <w:ind w:left="566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e.ifmo.ru/documents/10180/660917/Pokemon.jar/a7ce60af-6ee6-47d0-a95e-e5ed9a697bd2" TargetMode="External"/><Relationship Id="rId3" Type="http://schemas.openxmlformats.org/officeDocument/2006/relationships/hyperlink" Target="https://se.ifmo.ru/~tony/doc/" TargetMode="External"/><Relationship Id="rId4" Type="http://schemas.openxmlformats.org/officeDocument/2006/relationships/hyperlink" Target="http://poke-universe.ru/" TargetMode="External"/><Relationship Id="rId5" Type="http://schemas.openxmlformats.org/officeDocument/2006/relationships/hyperlink" Target="http://pokemondb.net/" TargetMode="External"/><Relationship Id="rId6" Type="http://schemas.openxmlformats.org/officeDocument/2006/relationships/hyperlink" Target="http://veekun.com/dex/pokemon" TargetMode="External"/><Relationship Id="rId7" Type="http://schemas.openxmlformats.org/officeDocument/2006/relationships/hyperlink" Target="https://se.ifmo.ru/~tony/doc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Application>LibreOffice/7.1.5.2$Windows_x86 LibreOffice_project/85f04e9f809797b8199d13c421bd8a2b025d52b5</Application>
  <AppVersion>15.0000</AppVersion>
  <Pages>16</Pages>
  <Words>923</Words>
  <Characters>6228</Characters>
  <CharactersWithSpaces>7004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2024-09-09T07:33:00Z</dcterms:created>
  <dc:creator>lisizina</dc:creator>
  <dc:description/>
  <dc:language>ru-RU</dc:language>
  <cp:lastModifiedBy/>
  <dcterms:modified xsi:type="dcterms:W3CDTF">2024-11-01T00:01:32Z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