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BB20" w14:textId="77777777" w:rsidR="004575C8" w:rsidRDefault="004575C8">
      <w:pPr>
        <w:jc w:val="center"/>
        <w:outlineLvl w:val="0"/>
        <w:rPr>
          <w:b/>
        </w:rPr>
      </w:pPr>
      <w:r>
        <w:rPr>
          <w:b/>
        </w:rPr>
        <w:t>Вопросы к экзамену</w:t>
      </w:r>
      <w:r w:rsidR="00DD390B">
        <w:rPr>
          <w:b/>
        </w:rPr>
        <w:t xml:space="preserve"> по БЖД</w:t>
      </w:r>
    </w:p>
    <w:p w14:paraId="128A9238" w14:textId="77777777" w:rsidR="00B5427E" w:rsidRDefault="00B5427E">
      <w:pPr>
        <w:jc w:val="center"/>
        <w:outlineLvl w:val="0"/>
        <w:rPr>
          <w:b/>
        </w:rPr>
      </w:pPr>
    </w:p>
    <w:p w14:paraId="69182EC8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1.</w:t>
      </w:r>
      <w:r w:rsidRPr="00825891">
        <w:rPr>
          <w:highlight w:val="green"/>
        </w:rPr>
        <w:tab/>
        <w:t>Общие вопросы охраны труда. Основные термины и определения.</w:t>
      </w:r>
    </w:p>
    <w:p w14:paraId="5FC79096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2.</w:t>
      </w:r>
      <w:r w:rsidRPr="00825891">
        <w:rPr>
          <w:highlight w:val="green"/>
        </w:rPr>
        <w:tab/>
        <w:t>Правовая основа охраны труда. Законодательные акты.</w:t>
      </w:r>
    </w:p>
    <w:p w14:paraId="0602B3D8" w14:textId="77777777" w:rsidR="004575C8" w:rsidRDefault="004575C8">
      <w:pPr>
        <w:ind w:left="709" w:hanging="529"/>
        <w:jc w:val="both"/>
      </w:pPr>
      <w:r w:rsidRPr="00825891">
        <w:rPr>
          <w:highlight w:val="green"/>
        </w:rPr>
        <w:t>3.</w:t>
      </w:r>
      <w:r w:rsidRPr="00825891">
        <w:rPr>
          <w:highlight w:val="green"/>
        </w:rPr>
        <w:tab/>
        <w:t>Правовая основа охраны труда. Нормативно-техническая документация по охране труда.</w:t>
      </w:r>
    </w:p>
    <w:p w14:paraId="30BA27C8" w14:textId="77777777" w:rsidR="004575C8" w:rsidRDefault="004575C8">
      <w:pPr>
        <w:ind w:left="709" w:hanging="529"/>
        <w:jc w:val="both"/>
      </w:pPr>
      <w:r>
        <w:t>4.</w:t>
      </w:r>
      <w:r>
        <w:tab/>
        <w:t>Ответственность за нарушения правил по охране труда.</w:t>
      </w:r>
    </w:p>
    <w:p w14:paraId="7094F3FA" w14:textId="77777777" w:rsidR="004575C8" w:rsidRDefault="004575C8">
      <w:pPr>
        <w:ind w:left="709" w:hanging="529"/>
        <w:jc w:val="both"/>
      </w:pPr>
      <w:r w:rsidRPr="00F23E0C">
        <w:rPr>
          <w:highlight w:val="green"/>
        </w:rPr>
        <w:t>5.</w:t>
      </w:r>
      <w:r w:rsidRPr="00F23E0C">
        <w:rPr>
          <w:highlight w:val="green"/>
        </w:rPr>
        <w:tab/>
        <w:t>Обучение работающих безопасности труда. Виды инструктажей.</w:t>
      </w:r>
    </w:p>
    <w:p w14:paraId="1D60B33C" w14:textId="77777777" w:rsidR="004575C8" w:rsidRDefault="004575C8">
      <w:pPr>
        <w:ind w:left="709" w:hanging="529"/>
        <w:jc w:val="both"/>
      </w:pPr>
      <w:r>
        <w:t>6.</w:t>
      </w:r>
      <w:r>
        <w:tab/>
      </w:r>
      <w:r w:rsidR="00A97A6B">
        <w:t>Трудовой договор. Порядок заключения и расторжения ТД. Отстранение от работы. Рабочее время, время отдыха.</w:t>
      </w:r>
    </w:p>
    <w:p w14:paraId="21C8D08D" w14:textId="77777777" w:rsidR="004575C8" w:rsidRDefault="004575C8">
      <w:pPr>
        <w:ind w:left="709" w:hanging="529"/>
        <w:jc w:val="both"/>
      </w:pPr>
      <w:r w:rsidRPr="001B6DF2">
        <w:rPr>
          <w:highlight w:val="green"/>
        </w:rPr>
        <w:t>7.</w:t>
      </w:r>
      <w:r w:rsidRPr="001B6DF2">
        <w:rPr>
          <w:highlight w:val="green"/>
        </w:rPr>
        <w:tab/>
        <w:t>Производственная санитария. Вредные вещества.</w:t>
      </w:r>
    </w:p>
    <w:p w14:paraId="2FF57D34" w14:textId="77777777" w:rsidR="004575C8" w:rsidRDefault="004575C8">
      <w:pPr>
        <w:ind w:left="709" w:hanging="529"/>
        <w:jc w:val="both"/>
      </w:pPr>
      <w:r w:rsidRPr="00030605">
        <w:rPr>
          <w:highlight w:val="green"/>
        </w:rPr>
        <w:t>8.</w:t>
      </w:r>
      <w:r w:rsidRPr="00030605">
        <w:rPr>
          <w:highlight w:val="green"/>
        </w:rPr>
        <w:tab/>
        <w:t>Нормирование содержания вредных веществ в воздухе рабочей зоны. Предельно-допустимая концентрация вредных веществ. Классы опасности вредных веществ.</w:t>
      </w:r>
    </w:p>
    <w:p w14:paraId="77D0EE68" w14:textId="77777777" w:rsidR="004575C8" w:rsidRDefault="004575C8">
      <w:pPr>
        <w:ind w:left="709" w:hanging="529"/>
        <w:jc w:val="both"/>
      </w:pPr>
      <w:r w:rsidRPr="002A389E">
        <w:rPr>
          <w:highlight w:val="green"/>
        </w:rPr>
        <w:t>9.</w:t>
      </w:r>
      <w:r w:rsidRPr="002A389E">
        <w:rPr>
          <w:highlight w:val="green"/>
        </w:rPr>
        <w:tab/>
        <w:t>Факторы, определяющие действие вредных веществ на организм человека.</w:t>
      </w:r>
    </w:p>
    <w:p w14:paraId="255706AA" w14:textId="77777777" w:rsidR="004575C8" w:rsidRPr="00780E8A" w:rsidRDefault="004575C8">
      <w:pPr>
        <w:ind w:left="709" w:hanging="529"/>
        <w:jc w:val="both"/>
        <w:rPr>
          <w:highlight w:val="green"/>
        </w:rPr>
      </w:pPr>
      <w:r w:rsidRPr="00780E8A">
        <w:rPr>
          <w:highlight w:val="green"/>
        </w:rPr>
        <w:t>10.</w:t>
      </w:r>
      <w:r w:rsidRPr="00780E8A">
        <w:rPr>
          <w:highlight w:val="green"/>
        </w:rPr>
        <w:tab/>
        <w:t>Методы контроля содержания вредных веществ в воздухе рабочей зоны.</w:t>
      </w:r>
    </w:p>
    <w:p w14:paraId="16A77D67" w14:textId="77777777" w:rsidR="004575C8" w:rsidRDefault="004575C8">
      <w:pPr>
        <w:ind w:left="709" w:hanging="529"/>
        <w:jc w:val="both"/>
      </w:pPr>
      <w:r w:rsidRPr="00780E8A">
        <w:rPr>
          <w:highlight w:val="green"/>
        </w:rPr>
        <w:t>11.</w:t>
      </w:r>
      <w:r w:rsidRPr="00780E8A">
        <w:rPr>
          <w:highlight w:val="green"/>
        </w:rPr>
        <w:tab/>
        <w:t>Микроклимат производственных помещений. Терморегуляция организма.</w:t>
      </w:r>
    </w:p>
    <w:p w14:paraId="3282A37F" w14:textId="77777777" w:rsidR="004575C8" w:rsidRDefault="004575C8">
      <w:pPr>
        <w:ind w:left="709" w:hanging="529"/>
        <w:jc w:val="both"/>
      </w:pPr>
      <w:r w:rsidRPr="00F23E0C">
        <w:rPr>
          <w:highlight w:val="green"/>
        </w:rPr>
        <w:t>12.</w:t>
      </w:r>
      <w:r w:rsidRPr="00F23E0C">
        <w:rPr>
          <w:highlight w:val="green"/>
        </w:rPr>
        <w:tab/>
        <w:t>Нормирование параметров микроклимата.</w:t>
      </w:r>
    </w:p>
    <w:p w14:paraId="58C71920" w14:textId="77777777" w:rsidR="004575C8" w:rsidRPr="00B10D63" w:rsidRDefault="004575C8">
      <w:pPr>
        <w:ind w:left="709" w:hanging="529"/>
        <w:jc w:val="both"/>
        <w:rPr>
          <w:highlight w:val="green"/>
        </w:rPr>
      </w:pPr>
      <w:r w:rsidRPr="00B10D63">
        <w:rPr>
          <w:highlight w:val="green"/>
        </w:rPr>
        <w:t>13.</w:t>
      </w:r>
      <w:r w:rsidRPr="00B10D63">
        <w:rPr>
          <w:highlight w:val="green"/>
        </w:rPr>
        <w:tab/>
        <w:t>Естественная вентиляция. Преимущества и недостатки.</w:t>
      </w:r>
    </w:p>
    <w:p w14:paraId="691BC03B" w14:textId="77777777" w:rsidR="004575C8" w:rsidRDefault="004575C8">
      <w:pPr>
        <w:ind w:left="709" w:hanging="529"/>
        <w:jc w:val="both"/>
      </w:pPr>
      <w:r w:rsidRPr="00B10D63">
        <w:rPr>
          <w:highlight w:val="green"/>
        </w:rPr>
        <w:t>14.</w:t>
      </w:r>
      <w:r w:rsidRPr="00B10D63">
        <w:rPr>
          <w:highlight w:val="green"/>
        </w:rPr>
        <w:tab/>
        <w:t>Механическая вентиляция. Преимущества и недостатки.</w:t>
      </w:r>
    </w:p>
    <w:p w14:paraId="68AA8EF1" w14:textId="77777777" w:rsidR="004575C8" w:rsidRDefault="004575C8">
      <w:pPr>
        <w:ind w:left="709" w:hanging="529"/>
        <w:jc w:val="both"/>
      </w:pPr>
      <w:r w:rsidRPr="00922200">
        <w:rPr>
          <w:highlight w:val="green"/>
        </w:rPr>
        <w:t>15.</w:t>
      </w:r>
      <w:r w:rsidRPr="00922200">
        <w:rPr>
          <w:highlight w:val="green"/>
        </w:rPr>
        <w:tab/>
        <w:t>Приточно-вытяжная общеобменная вентиляция.</w:t>
      </w:r>
    </w:p>
    <w:p w14:paraId="723AA8E3" w14:textId="77777777" w:rsidR="004575C8" w:rsidRPr="00311E04" w:rsidRDefault="004575C8">
      <w:pPr>
        <w:ind w:left="709" w:hanging="529"/>
        <w:jc w:val="both"/>
        <w:rPr>
          <w:highlight w:val="green"/>
        </w:rPr>
      </w:pPr>
      <w:r w:rsidRPr="00311E04">
        <w:rPr>
          <w:highlight w:val="green"/>
        </w:rPr>
        <w:t>16.</w:t>
      </w:r>
      <w:r w:rsidRPr="00311E04">
        <w:rPr>
          <w:highlight w:val="green"/>
        </w:rPr>
        <w:tab/>
        <w:t>Вентиляторы. Виды. Принцип работы.</w:t>
      </w:r>
    </w:p>
    <w:p w14:paraId="4F6DF789" w14:textId="77777777" w:rsidR="004575C8" w:rsidRPr="00311E04" w:rsidRDefault="004575C8">
      <w:pPr>
        <w:ind w:left="709" w:hanging="529"/>
        <w:jc w:val="both"/>
        <w:rPr>
          <w:highlight w:val="green"/>
        </w:rPr>
      </w:pPr>
      <w:r w:rsidRPr="00311E04">
        <w:rPr>
          <w:highlight w:val="green"/>
        </w:rPr>
        <w:t>17.</w:t>
      </w:r>
      <w:r w:rsidRPr="00311E04">
        <w:rPr>
          <w:highlight w:val="green"/>
        </w:rPr>
        <w:tab/>
        <w:t>Шум. Виды шумов. Характеристика шума.</w:t>
      </w:r>
    </w:p>
    <w:p w14:paraId="48BE3256" w14:textId="77777777" w:rsidR="004575C8" w:rsidRDefault="004575C8">
      <w:pPr>
        <w:ind w:left="709" w:hanging="529"/>
        <w:jc w:val="both"/>
      </w:pPr>
      <w:r w:rsidRPr="00311E04">
        <w:rPr>
          <w:highlight w:val="green"/>
        </w:rPr>
        <w:t>18.</w:t>
      </w:r>
      <w:r w:rsidRPr="00311E04">
        <w:rPr>
          <w:highlight w:val="green"/>
        </w:rPr>
        <w:tab/>
        <w:t>Вибрация. Виды вибраций. Параметры вибрации.</w:t>
      </w:r>
    </w:p>
    <w:p w14:paraId="439DF8D7" w14:textId="77777777" w:rsidR="004575C8" w:rsidRDefault="004575C8">
      <w:pPr>
        <w:ind w:left="709" w:hanging="529"/>
        <w:jc w:val="both"/>
      </w:pPr>
      <w:r w:rsidRPr="00311E04">
        <w:rPr>
          <w:highlight w:val="green"/>
        </w:rPr>
        <w:t>19.</w:t>
      </w:r>
      <w:r w:rsidRPr="00311E04">
        <w:rPr>
          <w:highlight w:val="green"/>
        </w:rPr>
        <w:tab/>
        <w:t>Методы защиты от шума и вибрации.</w:t>
      </w:r>
    </w:p>
    <w:p w14:paraId="1E6023A7" w14:textId="77777777" w:rsidR="004575C8" w:rsidRPr="00536C92" w:rsidRDefault="004575C8">
      <w:pPr>
        <w:ind w:left="709" w:hanging="529"/>
        <w:jc w:val="both"/>
        <w:rPr>
          <w:highlight w:val="green"/>
        </w:rPr>
      </w:pPr>
      <w:r w:rsidRPr="00536C92">
        <w:rPr>
          <w:highlight w:val="green"/>
        </w:rPr>
        <w:t>20.</w:t>
      </w:r>
      <w:r w:rsidRPr="00536C92">
        <w:rPr>
          <w:highlight w:val="green"/>
        </w:rPr>
        <w:tab/>
        <w:t>Освещение. Показатели освещения. Естественное освещение.</w:t>
      </w:r>
    </w:p>
    <w:p w14:paraId="69448572" w14:textId="77777777" w:rsidR="004575C8" w:rsidRDefault="004575C8">
      <w:pPr>
        <w:ind w:left="709" w:hanging="529"/>
        <w:jc w:val="both"/>
      </w:pPr>
      <w:r w:rsidRPr="00536C92">
        <w:rPr>
          <w:highlight w:val="green"/>
        </w:rPr>
        <w:t>21.</w:t>
      </w:r>
      <w:r w:rsidRPr="00536C92">
        <w:rPr>
          <w:highlight w:val="green"/>
        </w:rPr>
        <w:tab/>
        <w:t>Искусственное освещение. Лампы накаливания и газоразрядные лампы. Преимущества и недостатки.</w:t>
      </w:r>
    </w:p>
    <w:p w14:paraId="04C06712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22.</w:t>
      </w:r>
      <w:r w:rsidRPr="00825891">
        <w:rPr>
          <w:highlight w:val="green"/>
        </w:rPr>
        <w:tab/>
        <w:t>Электробезоп</w:t>
      </w:r>
      <w:r w:rsidR="00871D15" w:rsidRPr="00825891">
        <w:rPr>
          <w:highlight w:val="green"/>
        </w:rPr>
        <w:t>а</w:t>
      </w:r>
      <w:r w:rsidRPr="00825891">
        <w:rPr>
          <w:highlight w:val="green"/>
        </w:rPr>
        <w:t>сность. Действие электрического тока на организм человека.</w:t>
      </w:r>
    </w:p>
    <w:p w14:paraId="643ECC4B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23.</w:t>
      </w:r>
      <w:r w:rsidRPr="00825891">
        <w:rPr>
          <w:highlight w:val="green"/>
        </w:rPr>
        <w:tab/>
        <w:t>Виды поражения электрическим током.</w:t>
      </w:r>
    </w:p>
    <w:p w14:paraId="58304045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24.</w:t>
      </w:r>
      <w:r w:rsidRPr="00825891">
        <w:rPr>
          <w:highlight w:val="green"/>
        </w:rPr>
        <w:tab/>
        <w:t>Факторы, влияющие на исход поражения электрическим током: род и величина тока; время прохождения тока.</w:t>
      </w:r>
    </w:p>
    <w:p w14:paraId="4E1E8DE7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25.</w:t>
      </w:r>
      <w:r w:rsidRPr="00825891">
        <w:rPr>
          <w:highlight w:val="green"/>
        </w:rPr>
        <w:tab/>
        <w:t>Факторы, влияющие на исход поражения электрическим током: путь тока в теле человека; частота тока; сопротивление тела человека.</w:t>
      </w:r>
    </w:p>
    <w:p w14:paraId="0536B3E8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26.</w:t>
      </w:r>
      <w:r w:rsidRPr="00825891">
        <w:rPr>
          <w:highlight w:val="green"/>
        </w:rPr>
        <w:tab/>
        <w:t>Явления при растекании тока в земле.</w:t>
      </w:r>
    </w:p>
    <w:p w14:paraId="1EA08EB8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27.</w:t>
      </w:r>
      <w:r w:rsidRPr="00825891">
        <w:rPr>
          <w:highlight w:val="green"/>
        </w:rPr>
        <w:tab/>
        <w:t>Шаговое напряжение.</w:t>
      </w:r>
    </w:p>
    <w:p w14:paraId="108FEE9B" w14:textId="77777777" w:rsidR="004575C8" w:rsidRPr="00825891" w:rsidRDefault="004575C8">
      <w:pPr>
        <w:ind w:left="709" w:hanging="529"/>
        <w:jc w:val="both"/>
      </w:pPr>
      <w:r w:rsidRPr="00825891">
        <w:rPr>
          <w:highlight w:val="green"/>
        </w:rPr>
        <w:t>28.</w:t>
      </w:r>
      <w:r w:rsidRPr="00825891">
        <w:rPr>
          <w:highlight w:val="green"/>
        </w:rPr>
        <w:tab/>
        <w:t>Напряжение прикосновения.</w:t>
      </w:r>
    </w:p>
    <w:p w14:paraId="7CC167E7" w14:textId="77777777" w:rsidR="004575C8" w:rsidRPr="00F86432" w:rsidRDefault="004575C8">
      <w:pPr>
        <w:ind w:left="709" w:hanging="529"/>
        <w:jc w:val="both"/>
        <w:rPr>
          <w:highlight w:val="red"/>
        </w:rPr>
      </w:pPr>
      <w:r w:rsidRPr="00F86432">
        <w:rPr>
          <w:highlight w:val="red"/>
        </w:rPr>
        <w:t>29.</w:t>
      </w:r>
      <w:r w:rsidRPr="00F86432">
        <w:rPr>
          <w:highlight w:val="red"/>
        </w:rPr>
        <w:tab/>
        <w:t>Опасность прикосновения в электрических сетях (общий случай).</w:t>
      </w:r>
    </w:p>
    <w:p w14:paraId="22BC0095" w14:textId="77777777" w:rsidR="004575C8" w:rsidRDefault="004575C8">
      <w:pPr>
        <w:ind w:left="709" w:hanging="529"/>
        <w:jc w:val="both"/>
      </w:pPr>
      <w:r w:rsidRPr="00F86432">
        <w:rPr>
          <w:highlight w:val="red"/>
        </w:rPr>
        <w:t>30.</w:t>
      </w:r>
      <w:r w:rsidRPr="00F86432">
        <w:rPr>
          <w:highlight w:val="red"/>
        </w:rPr>
        <w:tab/>
        <w:t>Опасность прикосновения в электрических сетях до 1000 В с изолированной и заземленной нейтралью.</w:t>
      </w:r>
    </w:p>
    <w:p w14:paraId="216F0AC1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31.</w:t>
      </w:r>
      <w:r w:rsidRPr="00825891">
        <w:rPr>
          <w:highlight w:val="green"/>
        </w:rPr>
        <w:tab/>
        <w:t>Классификация помещений по степени опасности поражения электрическим током.</w:t>
      </w:r>
    </w:p>
    <w:p w14:paraId="3BFC518D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32.</w:t>
      </w:r>
      <w:r w:rsidRPr="00825891">
        <w:rPr>
          <w:highlight w:val="green"/>
        </w:rPr>
        <w:tab/>
        <w:t>Защита от поражения электрическим током. Защитное заземление.</w:t>
      </w:r>
    </w:p>
    <w:p w14:paraId="59D153FB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33.</w:t>
      </w:r>
      <w:r w:rsidRPr="00825891">
        <w:rPr>
          <w:highlight w:val="green"/>
        </w:rPr>
        <w:tab/>
        <w:t>Защита от поражения электрическим током. Зануление.</w:t>
      </w:r>
    </w:p>
    <w:p w14:paraId="4E8FA225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34.</w:t>
      </w:r>
      <w:r w:rsidRPr="00825891">
        <w:rPr>
          <w:highlight w:val="green"/>
        </w:rPr>
        <w:tab/>
        <w:t>Защита от поражения электрическим током. Защитное отключение.</w:t>
      </w:r>
    </w:p>
    <w:p w14:paraId="774C36BC" w14:textId="77777777" w:rsidR="004575C8" w:rsidRPr="00825891" w:rsidRDefault="004575C8">
      <w:pPr>
        <w:ind w:left="709" w:hanging="529"/>
        <w:jc w:val="both"/>
        <w:rPr>
          <w:highlight w:val="green"/>
        </w:rPr>
      </w:pPr>
      <w:r w:rsidRPr="00825891">
        <w:rPr>
          <w:highlight w:val="green"/>
        </w:rPr>
        <w:t>35.</w:t>
      </w:r>
      <w:r w:rsidRPr="00825891">
        <w:rPr>
          <w:highlight w:val="green"/>
        </w:rPr>
        <w:tab/>
        <w:t>Защита от поражения электрическим током. Малое напряжение. Ремонт под напряжением. Предупредительная сигнализация.</w:t>
      </w:r>
    </w:p>
    <w:p w14:paraId="41DCCD92" w14:textId="77777777" w:rsidR="004575C8" w:rsidRDefault="004575C8">
      <w:pPr>
        <w:ind w:left="709" w:hanging="529"/>
        <w:jc w:val="both"/>
      </w:pPr>
      <w:r w:rsidRPr="00825891">
        <w:rPr>
          <w:highlight w:val="green"/>
        </w:rPr>
        <w:t>36.</w:t>
      </w:r>
      <w:r w:rsidRPr="00825891">
        <w:rPr>
          <w:highlight w:val="green"/>
        </w:rPr>
        <w:tab/>
        <w:t>Электротехнические средства защиты.</w:t>
      </w:r>
    </w:p>
    <w:p w14:paraId="4EC73CDE" w14:textId="77777777" w:rsidR="004575C8" w:rsidRDefault="004575C8">
      <w:pPr>
        <w:ind w:left="709" w:hanging="529"/>
        <w:jc w:val="both"/>
      </w:pPr>
      <w:r w:rsidRPr="00F86432">
        <w:rPr>
          <w:highlight w:val="red"/>
        </w:rPr>
        <w:t>37.</w:t>
      </w:r>
      <w:r w:rsidRPr="00F86432">
        <w:rPr>
          <w:highlight w:val="red"/>
        </w:rPr>
        <w:tab/>
        <w:t>Расследование несчастных случаев на производстве.</w:t>
      </w:r>
    </w:p>
    <w:p w14:paraId="4C7700E4" w14:textId="77777777" w:rsidR="004575C8" w:rsidRDefault="004575C8">
      <w:pPr>
        <w:ind w:firstLine="180"/>
        <w:jc w:val="both"/>
      </w:pPr>
    </w:p>
    <w:p w14:paraId="0C6A086B" w14:textId="77777777" w:rsidR="004575C8" w:rsidRDefault="004575C8"/>
    <w:sectPr w:rsidR="004575C8" w:rsidSect="0007534A">
      <w:footerReference w:type="even" r:id="rId7"/>
      <w:pgSz w:w="11906" w:h="16838" w:code="9"/>
      <w:pgMar w:top="567" w:right="567" w:bottom="567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8C4A4" w14:textId="77777777" w:rsidR="00520260" w:rsidRDefault="00520260">
      <w:r>
        <w:separator/>
      </w:r>
    </w:p>
  </w:endnote>
  <w:endnote w:type="continuationSeparator" w:id="0">
    <w:p w14:paraId="211FFB3D" w14:textId="77777777" w:rsidR="00520260" w:rsidRDefault="0052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57DFB" w14:textId="77777777" w:rsidR="00815D29" w:rsidRDefault="00655EB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15D29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46EF839" w14:textId="77777777" w:rsidR="00815D29" w:rsidRDefault="00815D2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4CE9C" w14:textId="77777777" w:rsidR="00520260" w:rsidRDefault="00520260">
      <w:r>
        <w:separator/>
      </w:r>
    </w:p>
  </w:footnote>
  <w:footnote w:type="continuationSeparator" w:id="0">
    <w:p w14:paraId="3BB12EC1" w14:textId="77777777" w:rsidR="00520260" w:rsidRDefault="00520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1BD"/>
    <w:multiLevelType w:val="hybridMultilevel"/>
    <w:tmpl w:val="68DC5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8B4766"/>
    <w:multiLevelType w:val="hybridMultilevel"/>
    <w:tmpl w:val="AF8894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9A625B"/>
    <w:multiLevelType w:val="hybridMultilevel"/>
    <w:tmpl w:val="F95E4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B1D8A"/>
    <w:multiLevelType w:val="hybridMultilevel"/>
    <w:tmpl w:val="E2348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BB498B"/>
    <w:multiLevelType w:val="hybridMultilevel"/>
    <w:tmpl w:val="47F027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A34F78"/>
    <w:multiLevelType w:val="hybridMultilevel"/>
    <w:tmpl w:val="0B841E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7A3EC9"/>
    <w:multiLevelType w:val="hybridMultilevel"/>
    <w:tmpl w:val="BA9EE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62C58"/>
    <w:multiLevelType w:val="hybridMultilevel"/>
    <w:tmpl w:val="BD02AD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365B5B"/>
    <w:multiLevelType w:val="hybridMultilevel"/>
    <w:tmpl w:val="057EF6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EC7277"/>
    <w:multiLevelType w:val="hybridMultilevel"/>
    <w:tmpl w:val="FF60A4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29344D"/>
    <w:multiLevelType w:val="hybridMultilevel"/>
    <w:tmpl w:val="43C2D5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B204ED"/>
    <w:multiLevelType w:val="hybridMultilevel"/>
    <w:tmpl w:val="35BCF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7141CB"/>
    <w:multiLevelType w:val="hybridMultilevel"/>
    <w:tmpl w:val="A0AEBB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C1681"/>
    <w:multiLevelType w:val="hybridMultilevel"/>
    <w:tmpl w:val="115C79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1F3557"/>
    <w:multiLevelType w:val="hybridMultilevel"/>
    <w:tmpl w:val="22126C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767CBE"/>
    <w:multiLevelType w:val="hybridMultilevel"/>
    <w:tmpl w:val="C3D8B6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C45408"/>
    <w:multiLevelType w:val="hybridMultilevel"/>
    <w:tmpl w:val="22AEC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6037AD"/>
    <w:multiLevelType w:val="hybridMultilevel"/>
    <w:tmpl w:val="4A1C7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8829C6"/>
    <w:multiLevelType w:val="hybridMultilevel"/>
    <w:tmpl w:val="A14EB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430CF2"/>
    <w:multiLevelType w:val="hybridMultilevel"/>
    <w:tmpl w:val="B0AC4F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755DC6"/>
    <w:multiLevelType w:val="hybridMultilevel"/>
    <w:tmpl w:val="6A6AE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765BD6"/>
    <w:multiLevelType w:val="hybridMultilevel"/>
    <w:tmpl w:val="EAAC58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BA1DE0"/>
    <w:multiLevelType w:val="hybridMultilevel"/>
    <w:tmpl w:val="B8704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C34AC4"/>
    <w:multiLevelType w:val="hybridMultilevel"/>
    <w:tmpl w:val="FAB0E9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E97EB8"/>
    <w:multiLevelType w:val="hybridMultilevel"/>
    <w:tmpl w:val="7C4CF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702678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3837467">
    <w:abstractNumId w:val="12"/>
  </w:num>
  <w:num w:numId="3" w16cid:durableId="870415292">
    <w:abstractNumId w:val="18"/>
  </w:num>
  <w:num w:numId="4" w16cid:durableId="409081844">
    <w:abstractNumId w:val="3"/>
  </w:num>
  <w:num w:numId="5" w16cid:durableId="922299399">
    <w:abstractNumId w:val="23"/>
  </w:num>
  <w:num w:numId="6" w16cid:durableId="695888931">
    <w:abstractNumId w:val="16"/>
  </w:num>
  <w:num w:numId="7" w16cid:durableId="1873491448">
    <w:abstractNumId w:val="0"/>
  </w:num>
  <w:num w:numId="8" w16cid:durableId="898134306">
    <w:abstractNumId w:val="19"/>
  </w:num>
  <w:num w:numId="9" w16cid:durableId="1074279797">
    <w:abstractNumId w:val="14"/>
  </w:num>
  <w:num w:numId="10" w16cid:durableId="649213149">
    <w:abstractNumId w:val="5"/>
  </w:num>
  <w:num w:numId="11" w16cid:durableId="778531679">
    <w:abstractNumId w:val="10"/>
  </w:num>
  <w:num w:numId="12" w16cid:durableId="167908338">
    <w:abstractNumId w:val="9"/>
  </w:num>
  <w:num w:numId="13" w16cid:durableId="139343768">
    <w:abstractNumId w:val="15"/>
  </w:num>
  <w:num w:numId="14" w16cid:durableId="1656300630">
    <w:abstractNumId w:val="13"/>
  </w:num>
  <w:num w:numId="15" w16cid:durableId="398671887">
    <w:abstractNumId w:val="4"/>
  </w:num>
  <w:num w:numId="16" w16cid:durableId="1041907467">
    <w:abstractNumId w:val="21"/>
  </w:num>
  <w:num w:numId="17" w16cid:durableId="1958028321">
    <w:abstractNumId w:val="24"/>
  </w:num>
  <w:num w:numId="18" w16cid:durableId="2090420718">
    <w:abstractNumId w:val="7"/>
  </w:num>
  <w:num w:numId="19" w16cid:durableId="726270647">
    <w:abstractNumId w:val="11"/>
  </w:num>
  <w:num w:numId="20" w16cid:durableId="797456863">
    <w:abstractNumId w:val="1"/>
  </w:num>
  <w:num w:numId="21" w16cid:durableId="120346895">
    <w:abstractNumId w:val="6"/>
  </w:num>
  <w:num w:numId="22" w16cid:durableId="659357910">
    <w:abstractNumId w:val="8"/>
  </w:num>
  <w:num w:numId="23" w16cid:durableId="1688871664">
    <w:abstractNumId w:val="17"/>
  </w:num>
  <w:num w:numId="24" w16cid:durableId="1737587357">
    <w:abstractNumId w:val="22"/>
  </w:num>
  <w:num w:numId="25" w16cid:durableId="341012395">
    <w:abstractNumId w:val="20"/>
  </w:num>
  <w:num w:numId="26" w16cid:durableId="1662806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15"/>
    <w:rsid w:val="00030605"/>
    <w:rsid w:val="0007534A"/>
    <w:rsid w:val="001B6DF2"/>
    <w:rsid w:val="002A389E"/>
    <w:rsid w:val="00311E04"/>
    <w:rsid w:val="00317F4F"/>
    <w:rsid w:val="00432AEE"/>
    <w:rsid w:val="004575C8"/>
    <w:rsid w:val="004F7D53"/>
    <w:rsid w:val="00520260"/>
    <w:rsid w:val="00536879"/>
    <w:rsid w:val="00536C92"/>
    <w:rsid w:val="00615851"/>
    <w:rsid w:val="00655EB4"/>
    <w:rsid w:val="007475AB"/>
    <w:rsid w:val="00750CDF"/>
    <w:rsid w:val="007629DD"/>
    <w:rsid w:val="00780E8A"/>
    <w:rsid w:val="00815D29"/>
    <w:rsid w:val="00825891"/>
    <w:rsid w:val="008631C5"/>
    <w:rsid w:val="00871D15"/>
    <w:rsid w:val="008F224D"/>
    <w:rsid w:val="00922200"/>
    <w:rsid w:val="00A97A6B"/>
    <w:rsid w:val="00B10D63"/>
    <w:rsid w:val="00B5427E"/>
    <w:rsid w:val="00C26903"/>
    <w:rsid w:val="00D63C58"/>
    <w:rsid w:val="00DD390B"/>
    <w:rsid w:val="00EC0B6B"/>
    <w:rsid w:val="00EC3931"/>
    <w:rsid w:val="00F23E0C"/>
    <w:rsid w:val="00F8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AB59C9"/>
  <w15:docId w15:val="{F9EBC1B3-7884-4038-97C0-B2098953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31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631C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8631C5"/>
  </w:style>
  <w:style w:type="paragraph" w:styleId="a5">
    <w:name w:val="header"/>
    <w:basedOn w:val="a"/>
    <w:rsid w:val="008631C5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075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экзамену</vt:lpstr>
    </vt:vector>
  </TitlesOfParts>
  <Company>KPML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экзамену</dc:title>
  <dc:creator>Антон Кондратьев</dc:creator>
  <cp:lastModifiedBy>Ярослав</cp:lastModifiedBy>
  <cp:revision>3</cp:revision>
  <dcterms:created xsi:type="dcterms:W3CDTF">2022-06-23T13:38:00Z</dcterms:created>
  <dcterms:modified xsi:type="dcterms:W3CDTF">2022-06-24T09:12:00Z</dcterms:modified>
</cp:coreProperties>
</file>