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05" w:rsidRDefault="00A35405" w:rsidP="00A35405">
      <w:pPr>
        <w:jc w:val="center"/>
        <w:rPr>
          <w:sz w:val="28"/>
          <w:szCs w:val="28"/>
        </w:rPr>
      </w:pPr>
      <w:r w:rsidRPr="005A766A">
        <w:rPr>
          <w:sz w:val="28"/>
          <w:szCs w:val="28"/>
        </w:rPr>
        <w:t xml:space="preserve">Лекция № </w:t>
      </w:r>
      <w:r w:rsidR="007F5E4A">
        <w:rPr>
          <w:sz w:val="28"/>
          <w:szCs w:val="28"/>
        </w:rPr>
        <w:t>2</w:t>
      </w:r>
      <w:r w:rsidRPr="005A766A">
        <w:rPr>
          <w:sz w:val="28"/>
          <w:szCs w:val="28"/>
        </w:rPr>
        <w:t xml:space="preserve"> </w:t>
      </w:r>
    </w:p>
    <w:p w:rsidR="00A35405" w:rsidRDefault="00A35405" w:rsidP="00A354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Числовые ряды</w:t>
      </w:r>
    </w:p>
    <w:p w:rsidR="006E34CB" w:rsidRDefault="006E34CB" w:rsidP="00A35405">
      <w:pPr>
        <w:jc w:val="center"/>
      </w:pPr>
    </w:p>
    <w:p w:rsidR="00A35405" w:rsidRDefault="00A35405" w:rsidP="00A35405">
      <w:pPr>
        <w:pStyle w:val="a3"/>
        <w:numPr>
          <w:ilvl w:val="0"/>
          <w:numId w:val="1"/>
        </w:numPr>
        <w:spacing w:line="360" w:lineRule="auto"/>
        <w:ind w:right="-5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Достаточные признаки сходимости </w:t>
      </w:r>
      <w:proofErr w:type="spellStart"/>
      <w:r>
        <w:rPr>
          <w:b/>
          <w:i/>
          <w:sz w:val="28"/>
        </w:rPr>
        <w:t>знакопостоянных</w:t>
      </w:r>
      <w:proofErr w:type="spellEnd"/>
      <w:r>
        <w:rPr>
          <w:b/>
          <w:i/>
          <w:sz w:val="28"/>
        </w:rPr>
        <w:t xml:space="preserve">  рядов</w:t>
      </w:r>
    </w:p>
    <w:p w:rsidR="00A35405" w:rsidRDefault="00A35405" w:rsidP="00A35405">
      <w:pPr>
        <w:jc w:val="center"/>
      </w:pPr>
    </w:p>
    <w:p w:rsidR="00A35405" w:rsidRPr="00837738" w:rsidRDefault="00A35405" w:rsidP="00A35405">
      <w:pPr>
        <w:jc w:val="center"/>
        <w:rPr>
          <w:b/>
          <w:i/>
          <w:sz w:val="28"/>
          <w:szCs w:val="28"/>
          <w:u w:val="single"/>
        </w:rPr>
      </w:pPr>
      <w:r w:rsidRPr="00A35405">
        <w:rPr>
          <w:b/>
          <w:i/>
          <w:sz w:val="28"/>
          <w:szCs w:val="28"/>
          <w:u w:val="single"/>
        </w:rPr>
        <w:t xml:space="preserve">Признак </w:t>
      </w:r>
      <w:proofErr w:type="spellStart"/>
      <w:r w:rsidRPr="00A35405">
        <w:rPr>
          <w:b/>
          <w:i/>
          <w:sz w:val="28"/>
          <w:szCs w:val="28"/>
          <w:u w:val="single"/>
        </w:rPr>
        <w:t>Даламбера</w:t>
      </w:r>
      <w:r w:rsidR="00837738">
        <w:rPr>
          <w:b/>
          <w:i/>
          <w:sz w:val="28"/>
          <w:szCs w:val="28"/>
          <w:u w:val="single"/>
        </w:rPr>
        <w:t>ы</w:t>
      </w:r>
      <w:proofErr w:type="spellEnd"/>
    </w:p>
    <w:p w:rsidR="00A35405" w:rsidRPr="00A35405" w:rsidRDefault="00A35405" w:rsidP="00A35405">
      <w:pPr>
        <w:jc w:val="center"/>
        <w:rPr>
          <w:b/>
          <w:i/>
          <w:sz w:val="28"/>
          <w:szCs w:val="28"/>
        </w:rPr>
      </w:pPr>
    </w:p>
    <w:p w:rsidR="00A35405" w:rsidRDefault="00A35405" w:rsidP="00A35405">
      <w:pPr>
        <w:spacing w:line="360" w:lineRule="auto"/>
        <w:ind w:right="-5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</w:t>
      </w:r>
      <w:r w:rsidRPr="00A35405">
        <w:rPr>
          <w:b/>
          <w:i/>
          <w:sz w:val="28"/>
          <w:szCs w:val="28"/>
          <w:u w:val="single"/>
        </w:rPr>
        <w:t>Теорема</w:t>
      </w:r>
      <w:r>
        <w:rPr>
          <w:b/>
          <w:i/>
          <w:sz w:val="28"/>
          <w:szCs w:val="28"/>
          <w:u w:val="single"/>
        </w:rPr>
        <w:t>.</w:t>
      </w:r>
      <w:r>
        <w:rPr>
          <w:b/>
          <w:i/>
          <w:sz w:val="28"/>
          <w:szCs w:val="28"/>
        </w:rPr>
        <w:t xml:space="preserve">    </w:t>
      </w:r>
      <w:r w:rsidRPr="00A35405">
        <w:rPr>
          <w:i/>
          <w:sz w:val="28"/>
          <w:szCs w:val="28"/>
        </w:rPr>
        <w:t xml:space="preserve">Пусть дан ряд 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A35405">
        <w:rPr>
          <w:b/>
          <w:i/>
          <w:sz w:val="28"/>
          <w:szCs w:val="28"/>
        </w:rPr>
        <w:t xml:space="preserve"> </w:t>
      </w:r>
      <w:r w:rsidRPr="00A35405">
        <w:rPr>
          <w:i/>
          <w:sz w:val="28"/>
          <w:szCs w:val="28"/>
        </w:rPr>
        <w:t xml:space="preserve">и существует конечный или бесконечный предел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=l</m:t>
        </m:r>
      </m:oMath>
      <w:r w:rsidRPr="00A35405">
        <w:rPr>
          <w:i/>
          <w:sz w:val="28"/>
          <w:szCs w:val="28"/>
        </w:rPr>
        <w:t xml:space="preserve">. Тогда ряд сходится при </w:t>
      </w:r>
      <m:oMath>
        <m:r>
          <w:rPr>
            <w:rFonts w:ascii="Cambria Math" w:hAnsi="Cambria Math"/>
            <w:sz w:val="28"/>
            <w:szCs w:val="28"/>
          </w:rPr>
          <m:t xml:space="preserve">l&lt;1  </m:t>
        </m:r>
      </m:oMath>
      <w:r w:rsidRPr="00A35405">
        <w:rPr>
          <w:i/>
          <w:sz w:val="28"/>
          <w:szCs w:val="28"/>
        </w:rPr>
        <w:t xml:space="preserve">и расходится при </w:t>
      </w:r>
      <m:oMath>
        <m:r>
          <w:rPr>
            <w:rFonts w:ascii="Cambria Math" w:hAnsi="Cambria Math"/>
            <w:sz w:val="28"/>
            <w:szCs w:val="28"/>
          </w:rPr>
          <m:t>l&gt;1</m:t>
        </m:r>
      </m:oMath>
      <w:r w:rsidRPr="00A35405">
        <w:rPr>
          <w:i/>
          <w:sz w:val="28"/>
          <w:szCs w:val="28"/>
        </w:rPr>
        <w:t>.</w:t>
      </w:r>
    </w:p>
    <w:p w:rsidR="00A35405" w:rsidRDefault="00A35405" w:rsidP="00A35405">
      <w:pPr>
        <w:spacing w:line="360" w:lineRule="auto"/>
        <w:ind w:right="-5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w:rsidR="00A35405" w:rsidRDefault="00A35405" w:rsidP="00A35405">
      <w:pPr>
        <w:spacing w:line="360" w:lineRule="auto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35405">
        <w:rPr>
          <w:sz w:val="28"/>
          <w:szCs w:val="28"/>
        </w:rPr>
        <w:t xml:space="preserve">По условию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=l</m:t>
        </m:r>
      </m:oMath>
      <w:r w:rsidRPr="00A35405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Применим определение предела последовательности для данного предела.</w:t>
      </w:r>
    </w:p>
    <w:p w:rsidR="00A35405" w:rsidRDefault="0092681A" w:rsidP="00A35405">
      <w:pPr>
        <w:spacing w:line="360" w:lineRule="auto"/>
        <w:ind w:right="-5"/>
        <w:jc w:val="center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∀ε&gt;0</m:t>
            </m:r>
          </m:e>
        </m:d>
        <m:r>
          <w:rPr>
            <w:rFonts w:ascii="Cambria Math" w:hAnsi="Cambria Math"/>
            <w:sz w:val="28"/>
            <w:szCs w:val="28"/>
          </w:rPr>
          <m:t>( ∃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&gt;0)( ∀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-l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35405">
        <w:rPr>
          <w:sz w:val="28"/>
          <w:szCs w:val="28"/>
        </w:rPr>
        <w:t>.</w:t>
      </w:r>
    </w:p>
    <w:p w:rsidR="00A35405" w:rsidRPr="00F15717" w:rsidRDefault="00A35405" w:rsidP="00A35405">
      <w:pPr>
        <w:spacing w:line="360" w:lineRule="auto"/>
        <w:ind w:right="-5"/>
        <w:rPr>
          <w:sz w:val="28"/>
          <w:szCs w:val="28"/>
        </w:rPr>
      </w:pPr>
      <w:r>
        <w:rPr>
          <w:sz w:val="28"/>
          <w:szCs w:val="28"/>
        </w:rPr>
        <w:t>Преобразуем неравенство, содержащееся в определении:</w:t>
      </w:r>
    </w:p>
    <w:p w:rsidR="00A35405" w:rsidRPr="00A35405" w:rsidRDefault="0092681A" w:rsidP="00A35405">
      <w:pPr>
        <w:spacing w:line="360" w:lineRule="auto"/>
        <w:ind w:right="-5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-l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ε, -ε&lt;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-l&lt;ε,   l</m:t>
          </m:r>
          <m:r>
            <w:rPr>
              <w:rFonts w:ascii="Cambria Math" w:hAnsi="Cambria Math"/>
              <w:sz w:val="28"/>
              <w:szCs w:val="28"/>
              <w:lang w:val="en-US"/>
            </w:rPr>
            <m:t>-ε&lt;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&lt;ε+l.</m:t>
          </m:r>
        </m:oMath>
      </m:oMathPara>
    </w:p>
    <w:p w:rsidR="00A35405" w:rsidRDefault="00A35405" w:rsidP="00A35405">
      <w:pPr>
        <w:pStyle w:val="a3"/>
        <w:numPr>
          <w:ilvl w:val="0"/>
          <w:numId w:val="3"/>
        </w:numPr>
        <w:spacing w:line="360" w:lineRule="auto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l&lt;  1</m:t>
        </m:r>
      </m:oMath>
      <w:r>
        <w:rPr>
          <w:sz w:val="28"/>
          <w:szCs w:val="28"/>
        </w:rPr>
        <w:t xml:space="preserve">. Можно подобрать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так, что </w:t>
      </w:r>
      <m:oMath>
        <m:r>
          <w:rPr>
            <w:rFonts w:ascii="Cambria Math" w:hAnsi="Cambria Math"/>
            <w:sz w:val="28"/>
            <w:szCs w:val="28"/>
          </w:rPr>
          <m:t>ε+l&lt;1</m:t>
        </m:r>
      </m:oMath>
      <w:r>
        <w:rPr>
          <w:sz w:val="28"/>
          <w:szCs w:val="28"/>
        </w:rPr>
        <w:t xml:space="preserve">. Обозначим </w:t>
      </w:r>
      <m:oMath>
        <m:r>
          <w:rPr>
            <w:rFonts w:ascii="Cambria Math" w:hAnsi="Cambria Math"/>
            <w:sz w:val="28"/>
            <w:szCs w:val="28"/>
          </w:rPr>
          <m:t>ε+l=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>
        <w:rPr>
          <w:sz w:val="28"/>
          <w:szCs w:val="28"/>
        </w:rPr>
        <w:t xml:space="preserve">, тогда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&lt;1</m:t>
        </m:r>
      </m:oMath>
      <w:r>
        <w:rPr>
          <w:sz w:val="28"/>
          <w:szCs w:val="28"/>
        </w:rPr>
        <w:t xml:space="preserve"> и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  <w:r>
        <w:rPr>
          <w:sz w:val="32"/>
          <w:szCs w:val="32"/>
        </w:rPr>
        <w:t xml:space="preserve"> </w:t>
      </w:r>
      <w:r w:rsidRPr="00A35405">
        <w:rPr>
          <w:sz w:val="28"/>
          <w:szCs w:val="28"/>
        </w:rPr>
        <w:t>или</w:t>
      </w: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∙q</m:t>
        </m:r>
      </m:oMath>
      <w:r>
        <w:rPr>
          <w:sz w:val="28"/>
          <w:szCs w:val="28"/>
        </w:rPr>
        <w:t>.</w:t>
      </w:r>
    </w:p>
    <w:p w:rsidR="00A35405" w:rsidRDefault="00A86312" w:rsidP="00A35405">
      <w:pPr>
        <w:pStyle w:val="a3"/>
        <w:spacing w:line="360" w:lineRule="auto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Будем придавать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значения 1, 2, 3 и т.д. Получим неравенства:</w:t>
      </w:r>
    </w:p>
    <w:p w:rsidR="00A35405" w:rsidRPr="00A35405" w:rsidRDefault="0092681A" w:rsidP="00A86312">
      <w:pPr>
        <w:pStyle w:val="a3"/>
        <w:spacing w:line="360" w:lineRule="auto"/>
        <w:ind w:right="-5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∙q,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∙q&lt;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∙q&lt;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,…</m:t>
          </m:r>
        </m:oMath>
      </m:oMathPara>
    </w:p>
    <w:p w:rsidR="00A86312" w:rsidRPr="00A86312" w:rsidRDefault="0092681A" w:rsidP="00A86312">
      <w:pPr>
        <w:pStyle w:val="a3"/>
        <w:spacing w:line="360" w:lineRule="auto"/>
        <w:ind w:right="-5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∙q&lt;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</m:sSup>
        </m:oMath>
      </m:oMathPara>
    </w:p>
    <w:p w:rsidR="00A35405" w:rsidRDefault="00A86312" w:rsidP="00A35405">
      <w:pPr>
        <w:jc w:val="both"/>
        <w:rPr>
          <w:sz w:val="28"/>
          <w:szCs w:val="28"/>
        </w:rPr>
      </w:pPr>
      <w:r w:rsidRPr="00A86312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Таким образом, члены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 </m:t>
        </m:r>
      </m:oMath>
      <w:r w:rsidRPr="00A863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 членов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∙q,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…</m:t>
        </m:r>
      </m:oMath>
    </w:p>
    <w:p w:rsidR="00A86312" w:rsidRDefault="00A86312" w:rsidP="00A354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4774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, … , который сходится как ряд геометрической прогрессии с </w:t>
      </w:r>
      <m:oMath>
        <m:r>
          <w:rPr>
            <w:rFonts w:ascii="Cambria Math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="00947747">
        <w:rPr>
          <w:sz w:val="28"/>
          <w:szCs w:val="28"/>
        </w:rPr>
        <w:t xml:space="preserve">. </w:t>
      </w:r>
    </w:p>
    <w:p w:rsidR="00947747" w:rsidRDefault="00947747" w:rsidP="00A354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Тогда по признаку сравнения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 </m:t>
        </m:r>
      </m:oMath>
      <w:r w:rsidRPr="00A863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 будет сходиться, а по </w:t>
      </w:r>
    </w:p>
    <w:p w:rsidR="00947747" w:rsidRDefault="00947747" w:rsidP="00A354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свойству 3 числовых рядов сходится и исходный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>.</w:t>
      </w:r>
    </w:p>
    <w:p w:rsidR="00947747" w:rsidRPr="00947747" w:rsidRDefault="00947747" w:rsidP="00947747">
      <w:pPr>
        <w:pStyle w:val="a3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l&gt;  1</m:t>
        </m:r>
      </m:oMath>
      <w:r>
        <w:rPr>
          <w:sz w:val="28"/>
          <w:szCs w:val="28"/>
        </w:rPr>
        <w:t xml:space="preserve">. В этом случае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=l&gt;  1</m:t>
        </m:r>
      </m:oMath>
      <w:r>
        <w:rPr>
          <w:sz w:val="28"/>
          <w:szCs w:val="28"/>
        </w:rPr>
        <w:t xml:space="preserve">. Тогда начиная с некоторого номера будет выполнятся неравенство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&gt;  1</m:t>
        </m:r>
      </m:oMath>
      <w:r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, т.е. последовательность членов ряда будет возрастающей, а это значит, что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≠0</m:t>
            </m:r>
          </m:e>
        </m:func>
      </m:oMath>
      <w:r>
        <w:rPr>
          <w:sz w:val="28"/>
          <w:szCs w:val="28"/>
        </w:rPr>
        <w:t>. Тогда по достаточному признаку расходимости числовых рядов ряд</w:t>
      </w:r>
      <w:r w:rsidRPr="009F63BB">
        <w:rPr>
          <w:i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будет расходится.</w:t>
      </w:r>
    </w:p>
    <w:p w:rsidR="00947747" w:rsidRDefault="00947747" w:rsidP="0094774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Теорема доказана.</w:t>
      </w:r>
    </w:p>
    <w:p w:rsidR="00947747" w:rsidRDefault="00947747" w:rsidP="00947747">
      <w:pPr>
        <w:pStyle w:val="a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Замечания.</w:t>
      </w:r>
    </w:p>
    <w:p w:rsidR="00947747" w:rsidRDefault="00947747" w:rsidP="0094774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l=1</m:t>
        </m:r>
      </m:oMath>
      <w:r>
        <w:rPr>
          <w:sz w:val="28"/>
          <w:szCs w:val="28"/>
        </w:rPr>
        <w:t xml:space="preserve"> ряд надо исследовать с помощью другого признака.</w:t>
      </w:r>
    </w:p>
    <w:p w:rsidR="00723B28" w:rsidRDefault="00723B28" w:rsidP="00723B2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Признак Даламбера стоит применять для тех рядов, в формуле </w:t>
      </w:r>
      <w:r>
        <w:rPr>
          <w:sz w:val="28"/>
          <w:szCs w:val="28"/>
          <w:lang w:val="en-US"/>
        </w:rPr>
        <w:t>n</w:t>
      </w:r>
      <w:r w:rsidR="00EB28D1">
        <w:rPr>
          <w:sz w:val="28"/>
          <w:szCs w:val="28"/>
        </w:rPr>
        <w:t>-ого члена которых содержат</w:t>
      </w:r>
      <w:r>
        <w:rPr>
          <w:sz w:val="28"/>
          <w:szCs w:val="28"/>
        </w:rPr>
        <w:t xml:space="preserve">ся выражения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или</w:t>
      </w:r>
      <w:r w:rsidRPr="00723B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n!</m:t>
        </m:r>
      </m:oMath>
      <w:r>
        <w:rPr>
          <w:sz w:val="28"/>
          <w:szCs w:val="28"/>
        </w:rPr>
        <w:t>.</w:t>
      </w:r>
    </w:p>
    <w:p w:rsidR="00712430" w:rsidRDefault="00712430" w:rsidP="00712430">
      <w:pPr>
        <w:pStyle w:val="a3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Пример.</w:t>
      </w:r>
    </w:p>
    <w:p w:rsidR="00712430" w:rsidRDefault="00712430" w:rsidP="00712430">
      <w:pPr>
        <w:pStyle w:val="a3"/>
        <w:ind w:left="108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3419261" cy="4185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37" cy="41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0" w:rsidRPr="00712430" w:rsidRDefault="00712430" w:rsidP="00712430">
      <w:pPr>
        <w:pStyle w:val="a3"/>
        <w:ind w:left="108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544871" cy="1647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501" cy="164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0" w:rsidRDefault="00712430" w:rsidP="00712430">
      <w:pPr>
        <w:pStyle w:val="a3"/>
        <w:ind w:left="1080"/>
        <w:jc w:val="center"/>
        <w:rPr>
          <w:b/>
          <w:i/>
          <w:sz w:val="28"/>
          <w:szCs w:val="28"/>
          <w:u w:val="single"/>
        </w:rPr>
      </w:pPr>
    </w:p>
    <w:p w:rsidR="00712430" w:rsidRDefault="00712430" w:rsidP="00712430">
      <w:pPr>
        <w:pStyle w:val="a3"/>
        <w:ind w:left="1080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Интегральный признак Коши</w:t>
      </w:r>
    </w:p>
    <w:p w:rsidR="00712430" w:rsidRDefault="00712430" w:rsidP="00712430">
      <w:pPr>
        <w:pStyle w:val="a3"/>
        <w:ind w:left="1080"/>
        <w:jc w:val="center"/>
        <w:rPr>
          <w:b/>
          <w:i/>
          <w:sz w:val="28"/>
          <w:szCs w:val="28"/>
          <w:u w:val="single"/>
        </w:rPr>
      </w:pPr>
    </w:p>
    <w:p w:rsidR="00712430" w:rsidRDefault="00712430" w:rsidP="00712430">
      <w:pPr>
        <w:spacing w:line="360" w:lineRule="auto"/>
        <w:ind w:right="-5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</w:t>
      </w:r>
      <w:r w:rsidRPr="00712430">
        <w:rPr>
          <w:b/>
          <w:i/>
          <w:sz w:val="28"/>
          <w:szCs w:val="28"/>
        </w:rPr>
        <w:t xml:space="preserve">  </w:t>
      </w:r>
      <w:r w:rsidRPr="00712430">
        <w:rPr>
          <w:b/>
          <w:i/>
          <w:sz w:val="28"/>
          <w:szCs w:val="28"/>
          <w:u w:val="single"/>
        </w:rPr>
        <w:t>Теорема.</w:t>
      </w:r>
      <w:r w:rsidRPr="00712430">
        <w:rPr>
          <w:b/>
          <w:i/>
          <w:sz w:val="28"/>
          <w:szCs w:val="28"/>
        </w:rPr>
        <w:t xml:space="preserve">    </w:t>
      </w:r>
      <w:r w:rsidRPr="00712430">
        <w:rPr>
          <w:i/>
          <w:sz w:val="28"/>
          <w:szCs w:val="28"/>
        </w:rPr>
        <w:t xml:space="preserve">Пусть дан положительный числовой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712430">
        <w:rPr>
          <w:i/>
          <w:sz w:val="28"/>
          <w:szCs w:val="28"/>
        </w:rPr>
        <w:t xml:space="preserve">, такой что: </w:t>
      </w:r>
      <w:r w:rsidRPr="00712430">
        <w:rPr>
          <w:b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u&gt;u&gt;…&gt;u&gt;…</m:t>
        </m:r>
      </m:oMath>
      <w:r w:rsidRPr="00712430">
        <w:rPr>
          <w:i/>
          <w:sz w:val="28"/>
          <w:szCs w:val="28"/>
        </w:rPr>
        <w:t xml:space="preserve"> и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12430">
        <w:rPr>
          <w:i/>
          <w:sz w:val="28"/>
          <w:szCs w:val="28"/>
        </w:rPr>
        <w:t xml:space="preserve"> – непрерывная, монотонно убывающая на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 +∞)</m:t>
            </m:r>
          </m:e>
        </m:d>
      </m:oMath>
      <w:r w:rsidRPr="00712430">
        <w:rPr>
          <w:i/>
          <w:sz w:val="28"/>
          <w:szCs w:val="28"/>
        </w:rPr>
        <w:t xml:space="preserve"> функция. Тогда если  сходится несобственный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712430">
        <w:rPr>
          <w:i/>
          <w:sz w:val="28"/>
          <w:szCs w:val="28"/>
        </w:rPr>
        <w:t xml:space="preserve">, то сходится 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712430">
        <w:rPr>
          <w:i/>
          <w:sz w:val="28"/>
          <w:szCs w:val="28"/>
        </w:rPr>
        <w:t>, если несобственный интеграл</w:t>
      </w:r>
      <w:r w:rsidRPr="00712430">
        <w:rPr>
          <w:b/>
          <w:i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712430">
        <w:rPr>
          <w:i/>
          <w:sz w:val="28"/>
          <w:szCs w:val="28"/>
        </w:rPr>
        <w:t xml:space="preserve">  расходится, то и ряд расходится.</w:t>
      </w:r>
    </w:p>
    <w:p w:rsidR="00712430" w:rsidRDefault="00712430" w:rsidP="00712430">
      <w:pPr>
        <w:spacing w:line="360" w:lineRule="auto"/>
        <w:ind w:right="-5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w:rsidR="00712430" w:rsidRDefault="00712430" w:rsidP="00712430">
      <w:pPr>
        <w:spacing w:line="360" w:lineRule="auto"/>
        <w:ind w:right="-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4767" cy="3476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68" cy="347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0" w:rsidRDefault="00712430" w:rsidP="00712430">
      <w:pPr>
        <w:spacing w:line="360" w:lineRule="auto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:rsidR="00712430" w:rsidRDefault="00712430" w:rsidP="00712430">
      <w:pPr>
        <w:spacing w:line="360" w:lineRule="auto"/>
        <w:ind w:right="-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126812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99" cy="12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E4" w:rsidRPr="00A04DE4" w:rsidRDefault="00A04DE4" w:rsidP="00712430">
      <w:pPr>
        <w:spacing w:line="360" w:lineRule="auto"/>
        <w:ind w:right="-5"/>
        <w:jc w:val="center"/>
        <w:rPr>
          <w:rFonts w:ascii="Cambria Math" w:hAnsi="Cambria Math"/>
          <w:sz w:val="28"/>
          <w:szCs w:val="28"/>
          <w:oMath/>
        </w:rPr>
      </w:pPr>
    </w:p>
    <w:p w:rsidR="00712430" w:rsidRDefault="00A04DE4" w:rsidP="00A04DE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95900" cy="1360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10" cy="13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E4" w:rsidRDefault="00A04DE4" w:rsidP="00A04DE4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57839" cy="12007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21" cy="12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E4" w:rsidRDefault="00A04DE4" w:rsidP="00A04DE4">
      <w:pPr>
        <w:jc w:val="both"/>
        <w:rPr>
          <w:sz w:val="28"/>
          <w:szCs w:val="28"/>
        </w:rPr>
      </w:pPr>
      <w:r>
        <w:rPr>
          <w:sz w:val="28"/>
          <w:szCs w:val="28"/>
        </w:rPr>
        <w:t>С учетом неравенства  имеем</w:t>
      </w:r>
    </w:p>
    <w:p w:rsidR="00A04DE4" w:rsidRDefault="00A04DE4" w:rsidP="00A04DE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279039" wp14:editId="18D4ABB5">
            <wp:extent cx="2533650" cy="23846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79" cy="2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E4" w:rsidRDefault="00A04DE4" w:rsidP="00A04D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последовательность частичных сумм монотонно возрастает и ограничена  сверху (числом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+A</m:t>
        </m:r>
      </m:oMath>
      <w:r>
        <w:rPr>
          <w:sz w:val="28"/>
          <w:szCs w:val="28"/>
        </w:rPr>
        <w:t xml:space="preserve">), то по признаку существования предела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="00312E49">
        <w:rPr>
          <w:sz w:val="28"/>
          <w:szCs w:val="28"/>
        </w:rPr>
        <w:t xml:space="preserve">существует,  следовательно, 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312E49">
        <w:rPr>
          <w:sz w:val="28"/>
          <w:szCs w:val="28"/>
        </w:rPr>
        <w:t xml:space="preserve"> сходится.</w:t>
      </w:r>
    </w:p>
    <w:p w:rsidR="00312E49" w:rsidRDefault="00312E49" w:rsidP="00A04DE4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768465" cy="1317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31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E49" w:rsidRDefault="00312E49" w:rsidP="00A04D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>
        <w:rPr>
          <w:sz w:val="28"/>
          <w:szCs w:val="28"/>
        </w:rPr>
        <w:t xml:space="preserve">. Учитывая, что </w:t>
      </w:r>
    </w:p>
    <w:p w:rsidR="00312E49" w:rsidRDefault="00312E49" w:rsidP="00312E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6338" cy="72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38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E49" w:rsidRDefault="00312E49" w:rsidP="00312E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→∞</m:t>
        </m:r>
      </m:oMath>
      <w:r>
        <w:rPr>
          <w:sz w:val="28"/>
          <w:szCs w:val="28"/>
        </w:rPr>
        <w:t xml:space="preserve"> </w:t>
      </w:r>
      <w:r w:rsidRPr="00312E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>
        <w:rPr>
          <w:sz w:val="28"/>
          <w:szCs w:val="28"/>
        </w:rPr>
        <w:t xml:space="preserve">, следовательно, 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расходится.</w:t>
      </w:r>
    </w:p>
    <w:p w:rsidR="00312E49" w:rsidRDefault="00312E49" w:rsidP="00312E49">
      <w:pPr>
        <w:jc w:val="both"/>
        <w:rPr>
          <w:sz w:val="28"/>
          <w:szCs w:val="28"/>
        </w:rPr>
      </w:pPr>
      <w:r>
        <w:rPr>
          <w:sz w:val="28"/>
          <w:szCs w:val="28"/>
        </w:rPr>
        <w:t>Теорема доказана.</w:t>
      </w:r>
    </w:p>
    <w:p w:rsidR="00312E49" w:rsidRDefault="00312E49" w:rsidP="00312E49">
      <w:pPr>
        <w:spacing w:line="360" w:lineRule="auto"/>
        <w:ind w:right="-6" w:firstLine="540"/>
        <w:jc w:val="both"/>
        <w:rPr>
          <w:sz w:val="28"/>
          <w:szCs w:val="28"/>
        </w:rPr>
      </w:pPr>
      <w:r w:rsidRPr="00DF0223">
        <w:rPr>
          <w:i/>
          <w:sz w:val="28"/>
          <w:szCs w:val="28"/>
        </w:rPr>
        <w:t>Замечание</w:t>
      </w:r>
      <w:r w:rsidRPr="00DF0223">
        <w:rPr>
          <w:sz w:val="28"/>
          <w:szCs w:val="28"/>
        </w:rPr>
        <w:t xml:space="preserve">. Вместо несобственного интеграла </w:t>
      </w:r>
      <w:r w:rsidRPr="00DF0223">
        <w:rPr>
          <w:position w:val="-34"/>
          <w:sz w:val="28"/>
          <w:szCs w:val="28"/>
        </w:rPr>
        <w:object w:dxaOrig="11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pt;height:41.4pt" o:ole="" fillcolor="window">
            <v:imagedata r:id="rId17" o:title=""/>
          </v:shape>
          <o:OLEObject Type="Embed" ProgID="Equation.3" ShapeID="_x0000_i1025" DrawAspect="Content" ObjectID="_1671104178" r:id="rId18"/>
        </w:object>
      </w:r>
      <w:r w:rsidRPr="00DF0223">
        <w:rPr>
          <w:sz w:val="28"/>
          <w:szCs w:val="28"/>
        </w:rPr>
        <w:t xml:space="preserve"> можно брать интеграл </w:t>
      </w:r>
      <w:r w:rsidRPr="00DF0223">
        <w:rPr>
          <w:position w:val="-36"/>
          <w:sz w:val="28"/>
          <w:szCs w:val="28"/>
        </w:rPr>
        <w:object w:dxaOrig="1100" w:dyaOrig="840">
          <v:shape id="_x0000_i1026" type="#_x0000_t75" style="width:55.2pt;height:42pt" o:ole="" fillcolor="window">
            <v:imagedata r:id="rId19" o:title=""/>
          </v:shape>
          <o:OLEObject Type="Embed" ProgID="Equation.3" ShapeID="_x0000_i1026" DrawAspect="Content" ObjectID="_1671104179" r:id="rId20"/>
        </w:object>
      </w:r>
      <w:r w:rsidRPr="00DF0223">
        <w:rPr>
          <w:sz w:val="28"/>
          <w:szCs w:val="28"/>
        </w:rPr>
        <w:t xml:space="preserve">, где </w:t>
      </w:r>
      <w:r w:rsidRPr="00DF0223">
        <w:rPr>
          <w:position w:val="-6"/>
          <w:sz w:val="28"/>
          <w:szCs w:val="28"/>
        </w:rPr>
        <w:object w:dxaOrig="200" w:dyaOrig="279">
          <v:shape id="_x0000_i1027" type="#_x0000_t75" style="width:9.6pt;height:14.4pt" o:ole="" fillcolor="window">
            <v:imagedata r:id="rId21" o:title=""/>
          </v:shape>
          <o:OLEObject Type="Embed" ProgID="Equation.3" ShapeID="_x0000_i1027" DrawAspect="Content" ObjectID="_1671104180" r:id="rId22"/>
        </w:object>
      </w:r>
      <w:r w:rsidRPr="00DF0223">
        <w:rPr>
          <w:position w:val="-4"/>
          <w:sz w:val="28"/>
          <w:szCs w:val="28"/>
        </w:rPr>
        <w:object w:dxaOrig="200" w:dyaOrig="200">
          <v:shape id="_x0000_i1028" type="#_x0000_t75" style="width:9.6pt;height:9.6pt" o:ole="" fillcolor="window">
            <v:imagedata r:id="rId23" o:title=""/>
          </v:shape>
          <o:OLEObject Type="Embed" ProgID="Equation.3" ShapeID="_x0000_i1028" DrawAspect="Content" ObjectID="_1671104181" r:id="rId24"/>
        </w:object>
      </w:r>
      <w:r w:rsidRPr="00DF0223">
        <w:rPr>
          <w:sz w:val="28"/>
          <w:szCs w:val="28"/>
          <w:lang w:val="en-US"/>
        </w:rPr>
        <w:t>N</w:t>
      </w:r>
      <w:r w:rsidRPr="00DF0223">
        <w:rPr>
          <w:sz w:val="28"/>
          <w:szCs w:val="28"/>
        </w:rPr>
        <w:t xml:space="preserve">, </w:t>
      </w:r>
      <w:r w:rsidRPr="00DF0223">
        <w:rPr>
          <w:position w:val="-6"/>
          <w:sz w:val="28"/>
          <w:szCs w:val="28"/>
        </w:rPr>
        <w:object w:dxaOrig="200" w:dyaOrig="279">
          <v:shape id="_x0000_i1029" type="#_x0000_t75" style="width:9.6pt;height:14.4pt" o:ole="" fillcolor="window">
            <v:imagedata r:id="rId25" o:title=""/>
          </v:shape>
          <o:OLEObject Type="Embed" ProgID="Equation.3" ShapeID="_x0000_i1029" DrawAspect="Content" ObjectID="_1671104182" r:id="rId26"/>
        </w:object>
      </w:r>
      <w:r>
        <w:rPr>
          <w:sz w:val="28"/>
          <w:szCs w:val="28"/>
        </w:rPr>
        <w:t xml:space="preserve">&gt;0 </w:t>
      </w:r>
      <w:r w:rsidRPr="00DF0223">
        <w:rPr>
          <w:sz w:val="28"/>
          <w:szCs w:val="28"/>
        </w:rPr>
        <w:t xml:space="preserve"> </w:t>
      </w:r>
      <w:r>
        <w:rPr>
          <w:sz w:val="28"/>
          <w:szCs w:val="28"/>
        </w:rPr>
        <w:t>(по свойству 3 числовых рядов отбрасывание первых членов ряда не влияет на сходимость (расходимость) данного ряда).</w:t>
      </w:r>
    </w:p>
    <w:p w:rsidR="00312E49" w:rsidRDefault="00312E49" w:rsidP="00312E49">
      <w:pPr>
        <w:spacing w:line="360" w:lineRule="auto"/>
        <w:ind w:right="-6" w:firstLine="5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Пример.</w:t>
      </w:r>
    </w:p>
    <w:p w:rsidR="00312E49" w:rsidRPr="00312E49" w:rsidRDefault="00312E49" w:rsidP="00312E49">
      <w:pPr>
        <w:spacing w:line="360" w:lineRule="auto"/>
        <w:ind w:right="-6" w:firstLine="54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99EEF95" wp14:editId="615A1E7D">
            <wp:extent cx="3799713" cy="504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642" cy="5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E49" w:rsidRDefault="00312E49" w:rsidP="00312E4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68465" cy="1935258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93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E9" w:rsidRDefault="00DF75E9" w:rsidP="00DF75E9">
      <w:pPr>
        <w:pStyle w:val="a3"/>
        <w:ind w:left="1080"/>
        <w:jc w:val="center"/>
        <w:rPr>
          <w:b/>
          <w:i/>
          <w:sz w:val="28"/>
          <w:szCs w:val="28"/>
          <w:u w:val="single"/>
        </w:rPr>
      </w:pPr>
    </w:p>
    <w:p w:rsidR="00DF75E9" w:rsidRDefault="00DF75E9" w:rsidP="00DF75E9">
      <w:pPr>
        <w:pStyle w:val="a3"/>
        <w:ind w:left="1080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Радикальный  признак Коши</w:t>
      </w:r>
    </w:p>
    <w:p w:rsidR="00DF75E9" w:rsidRDefault="00DF75E9" w:rsidP="00DF75E9">
      <w:pPr>
        <w:pStyle w:val="a3"/>
        <w:ind w:left="1080"/>
        <w:jc w:val="both"/>
        <w:rPr>
          <w:b/>
          <w:i/>
          <w:sz w:val="28"/>
          <w:szCs w:val="28"/>
          <w:u w:val="single"/>
        </w:rPr>
      </w:pPr>
    </w:p>
    <w:p w:rsidR="00DF75E9" w:rsidRDefault="00DF75E9" w:rsidP="00DF75E9">
      <w:pPr>
        <w:spacing w:line="360" w:lineRule="auto"/>
        <w:ind w:right="-5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DF75E9">
        <w:rPr>
          <w:b/>
          <w:i/>
          <w:sz w:val="28"/>
          <w:szCs w:val="28"/>
          <w:u w:val="single"/>
        </w:rPr>
        <w:t>Теорема.</w:t>
      </w:r>
      <w:r w:rsidRPr="00DF75E9">
        <w:rPr>
          <w:i/>
          <w:sz w:val="28"/>
          <w:szCs w:val="28"/>
        </w:rPr>
        <w:t xml:space="preserve"> Пусть дан ряд 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DF75E9">
        <w:rPr>
          <w:b/>
          <w:i/>
          <w:sz w:val="28"/>
          <w:szCs w:val="28"/>
        </w:rPr>
        <w:t xml:space="preserve"> </w:t>
      </w:r>
      <w:r w:rsidRPr="00DF75E9">
        <w:rPr>
          <w:i/>
          <w:sz w:val="28"/>
          <w:szCs w:val="28"/>
        </w:rPr>
        <w:t xml:space="preserve">и существует конечный или бесконечный предел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  <w:sz w:val="28"/>
            <w:szCs w:val="28"/>
          </w:rPr>
          <m:t>=l</m:t>
        </m:r>
      </m:oMath>
      <w:r w:rsidRPr="00DF75E9">
        <w:rPr>
          <w:i/>
          <w:sz w:val="28"/>
          <w:szCs w:val="28"/>
        </w:rPr>
        <w:t xml:space="preserve">. Тогда ряд сходится при </w:t>
      </w:r>
      <m:oMath>
        <m:r>
          <w:rPr>
            <w:rFonts w:ascii="Cambria Math" w:hAnsi="Cambria Math"/>
            <w:sz w:val="28"/>
            <w:szCs w:val="28"/>
          </w:rPr>
          <m:t xml:space="preserve">l&lt;1  </m:t>
        </m:r>
      </m:oMath>
      <w:r w:rsidRPr="00DF75E9">
        <w:rPr>
          <w:i/>
          <w:sz w:val="28"/>
          <w:szCs w:val="28"/>
        </w:rPr>
        <w:t xml:space="preserve">и расходится при </w:t>
      </w:r>
      <m:oMath>
        <m:r>
          <w:rPr>
            <w:rFonts w:ascii="Cambria Math" w:hAnsi="Cambria Math"/>
            <w:sz w:val="28"/>
            <w:szCs w:val="28"/>
          </w:rPr>
          <m:t>l&gt;1</m:t>
        </m:r>
      </m:oMath>
      <w:r w:rsidRPr="00DF75E9">
        <w:rPr>
          <w:i/>
          <w:sz w:val="28"/>
          <w:szCs w:val="28"/>
        </w:rPr>
        <w:t>.</w:t>
      </w:r>
    </w:p>
    <w:p w:rsidR="00DF75E9" w:rsidRDefault="00DF75E9" w:rsidP="00DF75E9">
      <w:pPr>
        <w:spacing w:line="360" w:lineRule="auto"/>
        <w:ind w:right="-5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w:rsidR="00DF75E9" w:rsidRDefault="00DF75E9" w:rsidP="00DF75E9">
      <w:pPr>
        <w:spacing w:line="360" w:lineRule="auto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        По условию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  <w:sz w:val="28"/>
            <w:szCs w:val="28"/>
          </w:rPr>
          <m:t>=l</m:t>
        </m:r>
      </m:oMath>
      <w:r w:rsidRPr="00DF75E9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Применим определение предела последовательности для данного предела.</w:t>
      </w:r>
    </w:p>
    <w:p w:rsidR="00DF75E9" w:rsidRDefault="0092681A" w:rsidP="00DF75E9">
      <w:pPr>
        <w:spacing w:line="360" w:lineRule="auto"/>
        <w:ind w:right="-5"/>
        <w:jc w:val="center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∀ε&gt;0</m:t>
            </m:r>
          </m:e>
        </m:d>
        <m:r>
          <w:rPr>
            <w:rFonts w:ascii="Cambria Math" w:hAnsi="Cambria Math"/>
            <w:sz w:val="28"/>
            <w:szCs w:val="28"/>
          </w:rPr>
          <m:t>( ∃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&gt;0)( ∀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Cambria Math"/>
                <w:sz w:val="28"/>
                <w:szCs w:val="28"/>
              </w:rPr>
              <m:t>-l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F75E9">
        <w:rPr>
          <w:sz w:val="28"/>
          <w:szCs w:val="28"/>
        </w:rPr>
        <w:t>.</w:t>
      </w:r>
    </w:p>
    <w:p w:rsidR="00DF75E9" w:rsidRPr="00F15717" w:rsidRDefault="00DF75E9" w:rsidP="00DF75E9">
      <w:pPr>
        <w:spacing w:line="360" w:lineRule="auto"/>
        <w:ind w:right="-5"/>
        <w:rPr>
          <w:sz w:val="28"/>
          <w:szCs w:val="28"/>
        </w:rPr>
      </w:pPr>
      <w:r>
        <w:rPr>
          <w:sz w:val="28"/>
          <w:szCs w:val="28"/>
        </w:rPr>
        <w:t>Преобразуем неравенство, содержащееся в определении:</w:t>
      </w:r>
      <w:bookmarkStart w:id="0" w:name="_GoBack"/>
      <w:bookmarkEnd w:id="0"/>
    </w:p>
    <w:p w:rsidR="00DF75E9" w:rsidRPr="00DF75E9" w:rsidRDefault="0092681A" w:rsidP="00DF75E9">
      <w:pPr>
        <w:spacing w:line="360" w:lineRule="auto"/>
        <w:ind w:right="-5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-l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ε,   -ε&lt;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-l&lt;ε,   l</m:t>
          </m:r>
          <m:r>
            <w:rPr>
              <w:rFonts w:ascii="Cambria Math" w:hAnsi="Cambria Math"/>
              <w:sz w:val="28"/>
              <w:szCs w:val="28"/>
              <w:lang w:val="en-US"/>
            </w:rPr>
            <m:t>-ε&lt;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&lt;ε+l.</m:t>
          </m:r>
        </m:oMath>
      </m:oMathPara>
    </w:p>
    <w:p w:rsidR="00DF75E9" w:rsidRPr="00DF75E9" w:rsidRDefault="00DF75E9" w:rsidP="00CA110C">
      <w:pPr>
        <w:pStyle w:val="a3"/>
        <w:numPr>
          <w:ilvl w:val="0"/>
          <w:numId w:val="5"/>
        </w:numPr>
        <w:spacing w:line="360" w:lineRule="auto"/>
        <w:ind w:right="-5"/>
        <w:jc w:val="both"/>
        <w:rPr>
          <w:i/>
          <w:sz w:val="28"/>
          <w:szCs w:val="28"/>
        </w:rPr>
      </w:pPr>
      <w:r w:rsidRPr="00DF75E9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l&lt;  1</m:t>
        </m:r>
      </m:oMath>
      <w:r w:rsidRPr="00DF75E9">
        <w:rPr>
          <w:sz w:val="28"/>
          <w:szCs w:val="28"/>
        </w:rPr>
        <w:t xml:space="preserve">. Можно подобрать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DF75E9">
        <w:rPr>
          <w:sz w:val="28"/>
          <w:szCs w:val="28"/>
        </w:rPr>
        <w:t xml:space="preserve"> так, что</w:t>
      </w:r>
      <w:r w:rsidR="00CA110C">
        <w:rPr>
          <w:sz w:val="28"/>
          <w:szCs w:val="28"/>
        </w:rPr>
        <w:t xml:space="preserve"> </w:t>
      </w:r>
      <w:r w:rsidRPr="00DF75E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ε+l&lt;1</m:t>
        </m:r>
      </m:oMath>
      <w:r w:rsidRPr="00DF75E9">
        <w:rPr>
          <w:sz w:val="28"/>
          <w:szCs w:val="28"/>
        </w:rPr>
        <w:t xml:space="preserve">. Обозначим </w:t>
      </w:r>
      <m:oMath>
        <m:r>
          <w:rPr>
            <w:rFonts w:ascii="Cambria Math" w:hAnsi="Cambria Math"/>
            <w:sz w:val="28"/>
            <w:szCs w:val="28"/>
          </w:rPr>
          <m:t>ε+l=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DF75E9">
        <w:rPr>
          <w:sz w:val="28"/>
          <w:szCs w:val="28"/>
        </w:rPr>
        <w:t xml:space="preserve">, тогда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Pr="00DF75E9">
        <w:rPr>
          <w:sz w:val="28"/>
          <w:szCs w:val="28"/>
        </w:rPr>
        <w:t xml:space="preserve"> и   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  <w:r w:rsidRPr="00DF75E9">
        <w:rPr>
          <w:sz w:val="32"/>
          <w:szCs w:val="32"/>
        </w:rPr>
        <w:t xml:space="preserve"> </w:t>
      </w:r>
      <w:r w:rsidRPr="00DF75E9"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DF75E9">
        <w:rPr>
          <w:sz w:val="28"/>
          <w:szCs w:val="28"/>
        </w:rPr>
        <w:t xml:space="preserve">. Так как </w:t>
      </w:r>
      <m:oMath>
        <m:r>
          <w:rPr>
            <w:rFonts w:ascii="Cambria Math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Pr="00DF75E9">
        <w:rPr>
          <w:sz w:val="28"/>
          <w:szCs w:val="28"/>
        </w:rPr>
        <w:t xml:space="preserve">, то ряд  геометрической прогрессии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DF75E9">
        <w:rPr>
          <w:sz w:val="28"/>
          <w:szCs w:val="28"/>
        </w:rPr>
        <w:t xml:space="preserve"> будет сходиться, а значит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DF75E9">
        <w:rPr>
          <w:sz w:val="28"/>
          <w:szCs w:val="28"/>
        </w:rPr>
        <w:t xml:space="preserve"> так же будет сходится по признаку сравнения.</w:t>
      </w:r>
    </w:p>
    <w:p w:rsidR="00CA110C" w:rsidRPr="00DF75E9" w:rsidRDefault="00DF75E9" w:rsidP="00CA110C">
      <w:pPr>
        <w:pStyle w:val="a3"/>
        <w:numPr>
          <w:ilvl w:val="0"/>
          <w:numId w:val="5"/>
        </w:numPr>
        <w:spacing w:line="360" w:lineRule="auto"/>
        <w:ind w:right="-5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="00CA110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l&gt;  1</m:t>
        </m:r>
      </m:oMath>
      <w:r w:rsidR="00CA110C">
        <w:rPr>
          <w:sz w:val="28"/>
          <w:szCs w:val="28"/>
        </w:rPr>
        <w:t xml:space="preserve">. </w:t>
      </w:r>
      <w:r w:rsidR="00CA110C" w:rsidRPr="00DF75E9">
        <w:rPr>
          <w:sz w:val="28"/>
          <w:szCs w:val="28"/>
        </w:rPr>
        <w:t xml:space="preserve">Можно подобрать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CA110C" w:rsidRPr="00DF75E9">
        <w:rPr>
          <w:sz w:val="28"/>
          <w:szCs w:val="28"/>
        </w:rPr>
        <w:t xml:space="preserve"> так, что </w:t>
      </w:r>
      <m:oMath>
        <m:r>
          <w:rPr>
            <w:rFonts w:ascii="Cambria Math" w:hAnsi="Cambria Math"/>
            <w:sz w:val="28"/>
            <w:szCs w:val="28"/>
          </w:rPr>
          <m:t>l-ε&gt;1</m:t>
        </m:r>
      </m:oMath>
      <w:r w:rsidR="00CA110C" w:rsidRPr="00DF75E9">
        <w:rPr>
          <w:sz w:val="28"/>
          <w:szCs w:val="28"/>
        </w:rPr>
        <w:t>.</w:t>
      </w:r>
      <w:r w:rsidR="00CA110C">
        <w:rPr>
          <w:sz w:val="28"/>
          <w:szCs w:val="28"/>
        </w:rPr>
        <w:t xml:space="preserve"> </w:t>
      </w:r>
      <w:r w:rsidR="00CA110C" w:rsidRPr="00DF75E9">
        <w:rPr>
          <w:sz w:val="28"/>
          <w:szCs w:val="28"/>
        </w:rPr>
        <w:t xml:space="preserve"> Обозначим </w:t>
      </w:r>
      <m:oMath>
        <m:r>
          <w:rPr>
            <w:rFonts w:ascii="Cambria Math" w:hAnsi="Cambria Math"/>
            <w:sz w:val="28"/>
            <w:szCs w:val="28"/>
          </w:rPr>
          <m:t>l-ε=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="00CA110C">
        <w:rPr>
          <w:sz w:val="28"/>
          <w:szCs w:val="28"/>
        </w:rPr>
        <w:t xml:space="preserve">, </w:t>
      </w:r>
      <w:r w:rsidR="00CA110C" w:rsidRPr="00DF75E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&gt;1</m:t>
        </m:r>
      </m:oMath>
      <w:r w:rsidR="00CA110C" w:rsidRPr="00DF75E9">
        <w:rPr>
          <w:sz w:val="28"/>
          <w:szCs w:val="28"/>
        </w:rPr>
        <w:t xml:space="preserve"> и   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  <w:r w:rsidR="00CA110C" w:rsidRPr="00DF75E9">
        <w:rPr>
          <w:sz w:val="32"/>
          <w:szCs w:val="32"/>
        </w:rPr>
        <w:t xml:space="preserve"> </w:t>
      </w:r>
      <w:r w:rsidR="00CA110C" w:rsidRPr="00DF75E9"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CA110C" w:rsidRPr="00DF75E9">
        <w:rPr>
          <w:sz w:val="28"/>
          <w:szCs w:val="28"/>
        </w:rPr>
        <w:t>. Так как</w:t>
      </w:r>
      <w:r w:rsidR="00CA110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&gt;1</m:t>
        </m:r>
      </m:oMath>
      <w:r w:rsidR="00CA110C" w:rsidRPr="00DF75E9">
        <w:rPr>
          <w:sz w:val="28"/>
          <w:szCs w:val="28"/>
        </w:rPr>
        <w:t xml:space="preserve">, то ряд  геометрической прогрессии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CA110C">
        <w:rPr>
          <w:sz w:val="28"/>
          <w:szCs w:val="28"/>
        </w:rPr>
        <w:t xml:space="preserve"> будет расходиться</w:t>
      </w:r>
      <w:r w:rsidR="00CA110C" w:rsidRPr="00DF75E9">
        <w:rPr>
          <w:sz w:val="28"/>
          <w:szCs w:val="28"/>
        </w:rPr>
        <w:t xml:space="preserve">, а значит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CA110C">
        <w:rPr>
          <w:sz w:val="28"/>
          <w:szCs w:val="28"/>
        </w:rPr>
        <w:t xml:space="preserve"> так же будет расходиться</w:t>
      </w:r>
      <w:r w:rsidR="00CA110C" w:rsidRPr="00DF75E9">
        <w:rPr>
          <w:sz w:val="28"/>
          <w:szCs w:val="28"/>
        </w:rPr>
        <w:t xml:space="preserve"> по признаку сравнения.</w:t>
      </w:r>
    </w:p>
    <w:p w:rsidR="00DF75E9" w:rsidRDefault="00CA110C" w:rsidP="00CA110C">
      <w:pPr>
        <w:pStyle w:val="a3"/>
        <w:spacing w:line="360" w:lineRule="auto"/>
        <w:ind w:right="-5"/>
        <w:rPr>
          <w:sz w:val="28"/>
          <w:szCs w:val="28"/>
        </w:rPr>
      </w:pPr>
      <w:r>
        <w:rPr>
          <w:sz w:val="28"/>
          <w:szCs w:val="28"/>
        </w:rPr>
        <w:t>Теорема доказана.</w:t>
      </w:r>
    </w:p>
    <w:p w:rsidR="009366DD" w:rsidRDefault="009366DD" w:rsidP="009366DD">
      <w:pPr>
        <w:spacing w:line="360" w:lineRule="auto"/>
        <w:ind w:right="-5" w:firstLine="540"/>
        <w:jc w:val="both"/>
      </w:pPr>
      <w:r w:rsidRPr="003D0176">
        <w:rPr>
          <w:i/>
          <w:sz w:val="28"/>
        </w:rPr>
        <w:t>Пример</w:t>
      </w:r>
      <w:r>
        <w:rPr>
          <w:sz w:val="28"/>
        </w:rPr>
        <w:t xml:space="preserve">. Исследовать на сходимость ряд </w:t>
      </w:r>
      <w:r w:rsidRPr="00B55D98">
        <w:rPr>
          <w:position w:val="-34"/>
        </w:rPr>
        <w:object w:dxaOrig="2000" w:dyaOrig="960">
          <v:shape id="_x0000_i1030" type="#_x0000_t75" style="width:99.6pt;height:48pt" o:ole="" fillcolor="window">
            <v:imagedata r:id="rId29" o:title=""/>
          </v:shape>
          <o:OLEObject Type="Embed" ProgID="Equation.3" ShapeID="_x0000_i1030" DrawAspect="Content" ObjectID="_1671104183" r:id="rId30"/>
        </w:object>
      </w:r>
      <w:r>
        <w:t xml:space="preserve">.     </w:t>
      </w:r>
    </w:p>
    <w:p w:rsidR="009366DD" w:rsidRDefault="009366DD" w:rsidP="009366DD">
      <w:pPr>
        <w:pStyle w:val="5"/>
        <w:jc w:val="both"/>
        <w:rPr>
          <w:b w:val="0"/>
          <w:i w:val="0"/>
        </w:rPr>
      </w:pPr>
      <w:r w:rsidRPr="003D0176">
        <w:rPr>
          <w:b w:val="0"/>
          <w:sz w:val="28"/>
          <w:szCs w:val="28"/>
        </w:rPr>
        <w:lastRenderedPageBreak/>
        <w:t>Решение</w:t>
      </w:r>
      <w:r w:rsidRPr="00E01BBA">
        <w:rPr>
          <w:b w:val="0"/>
          <w:i w:val="0"/>
          <w:sz w:val="28"/>
          <w:szCs w:val="28"/>
        </w:rPr>
        <w:t>: Так как</w:t>
      </w:r>
      <w:r>
        <w:t xml:space="preserve"> </w:t>
      </w:r>
      <w:r w:rsidRPr="00B55D98">
        <w:rPr>
          <w:b w:val="0"/>
          <w:bCs w:val="0"/>
          <w:position w:val="-34"/>
          <w:sz w:val="28"/>
          <w:szCs w:val="24"/>
        </w:rPr>
        <w:object w:dxaOrig="1960" w:dyaOrig="960">
          <v:shape id="_x0000_i1031" type="#_x0000_t75" style="width:97.8pt;height:48pt" o:ole="" fillcolor="window">
            <v:imagedata r:id="rId31" o:title=""/>
          </v:shape>
          <o:OLEObject Type="Embed" ProgID="Equation.3" ShapeID="_x0000_i1031" DrawAspect="Content" ObjectID="_1671104184" r:id="rId32"/>
        </w:object>
      </w:r>
      <w:r>
        <w:t xml:space="preserve">= </w:t>
      </w:r>
      <w:r w:rsidRPr="00B55D98">
        <w:rPr>
          <w:b w:val="0"/>
          <w:i w:val="0"/>
          <w:sz w:val="28"/>
          <w:szCs w:val="28"/>
        </w:rPr>
        <w:t>2</w:t>
      </w:r>
      <w:r w:rsidRPr="00B55D98">
        <w:rPr>
          <w:b w:val="0"/>
          <w:bCs w:val="0"/>
          <w:position w:val="-34"/>
          <w:sz w:val="28"/>
          <w:szCs w:val="24"/>
        </w:rPr>
        <w:object w:dxaOrig="1960" w:dyaOrig="960">
          <v:shape id="_x0000_i1032" type="#_x0000_t75" style="width:97.8pt;height:48pt" o:ole="" fillcolor="window">
            <v:imagedata r:id="rId33" o:title=""/>
          </v:shape>
          <o:OLEObject Type="Embed" ProgID="Equation.3" ShapeID="_x0000_i1032" DrawAspect="Content" ObjectID="_1671104185" r:id="rId34"/>
        </w:object>
      </w:r>
      <w:r w:rsidRPr="00E01BBA">
        <w:rPr>
          <w:b w:val="0"/>
          <w:i w:val="0"/>
          <w:sz w:val="28"/>
          <w:szCs w:val="28"/>
        </w:rPr>
        <w:t xml:space="preserve">, то применяем радикальный признак сходимости Коши к ряду </w:t>
      </w:r>
      <w:r w:rsidRPr="00B55D98">
        <w:rPr>
          <w:b w:val="0"/>
          <w:bCs w:val="0"/>
          <w:position w:val="-34"/>
          <w:sz w:val="28"/>
          <w:szCs w:val="24"/>
        </w:rPr>
        <w:object w:dxaOrig="1960" w:dyaOrig="960">
          <v:shape id="_x0000_i1033" type="#_x0000_t75" style="width:97.8pt;height:48pt" o:ole="" fillcolor="window">
            <v:imagedata r:id="rId35" o:title=""/>
          </v:shape>
          <o:OLEObject Type="Embed" ProgID="Equation.3" ShapeID="_x0000_i1033" DrawAspect="Content" ObjectID="_1671104186" r:id="rId36"/>
        </w:object>
      </w:r>
      <w:r>
        <w:t xml:space="preserve">.  </w:t>
      </w:r>
      <w:r w:rsidRPr="00E712F5">
        <w:rPr>
          <w:b w:val="0"/>
          <w:i w:val="0"/>
        </w:rPr>
        <w:t>Н</w:t>
      </w:r>
      <w:r>
        <w:rPr>
          <w:b w:val="0"/>
          <w:i w:val="0"/>
        </w:rPr>
        <w:t>айдем</w:t>
      </w:r>
      <w:r w:rsidRPr="007013CD">
        <w:rPr>
          <w:b w:val="0"/>
          <w:i w:val="0"/>
        </w:rPr>
        <w:t>:</w:t>
      </w:r>
    </w:p>
    <w:p w:rsidR="009366DD" w:rsidRPr="00E712F5" w:rsidRDefault="009366DD" w:rsidP="009366DD">
      <w:pPr>
        <w:pStyle w:val="5"/>
        <w:jc w:val="center"/>
        <w:rPr>
          <w:b w:val="0"/>
          <w:i w:val="0"/>
        </w:rPr>
      </w:pPr>
      <w:r w:rsidRPr="007013CD">
        <w:rPr>
          <w:b w:val="0"/>
          <w:sz w:val="28"/>
          <w:szCs w:val="28"/>
        </w:rPr>
        <w:t>ℓ</w:t>
      </w:r>
      <m:oMath>
        <m:func>
          <m:funcPr>
            <m:ctrlPr>
              <w:rPr>
                <w:rFonts w:ascii="Cambria Math" w:hAnsi="Cambria Math"/>
                <w:i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 w:val="0"/>
                    <w:sz w:val="28"/>
                    <w:szCs w:val="28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 w:val="0"/>
                    <w:sz w:val="28"/>
                    <w:szCs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rad>
          </m:e>
        </m:func>
      </m:oMath>
      <w:r>
        <w:rPr>
          <w:sz w:val="28"/>
        </w:rPr>
        <w:t xml:space="preserve">= = </w:t>
      </w:r>
      <w:r w:rsidRPr="00B55D98">
        <w:rPr>
          <w:position w:val="-34"/>
          <w:sz w:val="28"/>
        </w:rPr>
        <w:object w:dxaOrig="2360" w:dyaOrig="999">
          <v:shape id="_x0000_i1034" type="#_x0000_t75" style="width:117.6pt;height:50.4pt" o:ole="" fillcolor="window">
            <v:imagedata r:id="rId37" o:title=""/>
          </v:shape>
          <o:OLEObject Type="Embed" ProgID="Equation.3" ShapeID="_x0000_i1034" DrawAspect="Content" ObjectID="_1671104187" r:id="rId38"/>
        </w:object>
      </w:r>
      <w:r>
        <w:rPr>
          <w:sz w:val="28"/>
        </w:rPr>
        <w:t xml:space="preserve">= </w:t>
      </w:r>
      <w:r w:rsidRPr="00B55D98">
        <w:rPr>
          <w:position w:val="-70"/>
          <w:sz w:val="28"/>
        </w:rPr>
        <w:object w:dxaOrig="1780" w:dyaOrig="1080">
          <v:shape id="_x0000_i1035" type="#_x0000_t75" style="width:88.2pt;height:54pt" o:ole="" fillcolor="window">
            <v:imagedata r:id="rId39" o:title=""/>
          </v:shape>
          <o:OLEObject Type="Embed" ProgID="Equation.3" ShapeID="_x0000_i1035" DrawAspect="Content" ObjectID="_1671104188" r:id="rId40"/>
        </w:object>
      </w:r>
      <w:r>
        <w:rPr>
          <w:sz w:val="28"/>
        </w:rPr>
        <w:t xml:space="preserve"> = </w:t>
      </w:r>
      <w:r w:rsidRPr="00B55D98">
        <w:rPr>
          <w:position w:val="-24"/>
          <w:sz w:val="28"/>
        </w:rPr>
        <w:object w:dxaOrig="220" w:dyaOrig="620">
          <v:shape id="_x0000_i1036" type="#_x0000_t75" style="width:11.4pt;height:31.2pt" o:ole="" fillcolor="window">
            <v:imagedata r:id="rId41" o:title=""/>
          </v:shape>
          <o:OLEObject Type="Embed" ProgID="Equation.3" ShapeID="_x0000_i1036" DrawAspect="Content" ObjectID="_1671104189" r:id="rId42"/>
        </w:object>
      </w:r>
      <w:r>
        <w:rPr>
          <w:sz w:val="28"/>
        </w:rPr>
        <w:sym w:font="Symbol" w:char="00D7"/>
      </w:r>
      <w:r w:rsidRPr="00B55D98">
        <w:rPr>
          <w:position w:val="-24"/>
          <w:sz w:val="28"/>
        </w:rPr>
        <w:object w:dxaOrig="220" w:dyaOrig="620">
          <v:shape id="_x0000_i1037" type="#_x0000_t75" style="width:11.4pt;height:31.2pt" o:ole="" fillcolor="window">
            <v:imagedata r:id="rId43" o:title=""/>
          </v:shape>
          <o:OLEObject Type="Embed" ProgID="Equation.3" ShapeID="_x0000_i1037" DrawAspect="Content" ObjectID="_1671104190" r:id="rId44"/>
        </w:object>
      </w:r>
      <w:r>
        <w:rPr>
          <w:sz w:val="28"/>
        </w:rPr>
        <w:t xml:space="preserve"> &lt; </w:t>
      </w:r>
      <w:r w:rsidRPr="00E712F5">
        <w:rPr>
          <w:b w:val="0"/>
          <w:i w:val="0"/>
          <w:sz w:val="28"/>
        </w:rPr>
        <w:t>1.</w:t>
      </w:r>
    </w:p>
    <w:p w:rsidR="009366DD" w:rsidRDefault="009366DD" w:rsidP="009366DD">
      <w:pPr>
        <w:tabs>
          <w:tab w:val="num" w:pos="567"/>
        </w:tabs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Ряд </w:t>
      </w:r>
      <w:r w:rsidRPr="00B55D98">
        <w:rPr>
          <w:position w:val="-34"/>
        </w:rPr>
        <w:object w:dxaOrig="1920" w:dyaOrig="960">
          <v:shape id="_x0000_i1038" type="#_x0000_t75" style="width:96pt;height:48pt" o:ole="" fillcolor="window">
            <v:imagedata r:id="rId45" o:title=""/>
          </v:shape>
          <o:OLEObject Type="Embed" ProgID="Equation.3" ShapeID="_x0000_i1038" DrawAspect="Content" ObjectID="_1671104191" r:id="rId46"/>
        </w:object>
      </w:r>
      <w:r>
        <w:rPr>
          <w:sz w:val="28"/>
        </w:rPr>
        <w:t>сходится</w:t>
      </w:r>
      <w:r w:rsidRPr="00E712F5">
        <w:rPr>
          <w:sz w:val="28"/>
        </w:rPr>
        <w:t xml:space="preserve"> </w:t>
      </w:r>
      <w:r>
        <w:rPr>
          <w:sz w:val="28"/>
        </w:rPr>
        <w:t>согласно</w:t>
      </w:r>
      <w:r w:rsidRPr="00237021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радикальному</w:t>
      </w:r>
      <w:r>
        <w:rPr>
          <w:sz w:val="28"/>
        </w:rPr>
        <w:t xml:space="preserve"> признаку Коши,  и значит, сходится и исходный ряд.</w:t>
      </w:r>
    </w:p>
    <w:p w:rsidR="009366DD" w:rsidRDefault="009366DD" w:rsidP="009366DD">
      <w:pPr>
        <w:pStyle w:val="a3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:rsidR="009366DD" w:rsidRPr="00DE109F" w:rsidRDefault="009366DD" w:rsidP="009366DD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</w:t>
      </w:r>
      <w:r>
        <w:rPr>
          <w:sz w:val="28"/>
          <w:szCs w:val="28"/>
        </w:rPr>
        <w:t xml:space="preserve">высшей математике»,  глава </w:t>
      </w:r>
      <w:r w:rsidR="00DF7828">
        <w:rPr>
          <w:sz w:val="28"/>
          <w:szCs w:val="28"/>
        </w:rPr>
        <w:t>8, параграф 60 п. 60.2 – 60.4</w:t>
      </w:r>
      <w:r>
        <w:rPr>
          <w:sz w:val="28"/>
          <w:szCs w:val="28"/>
        </w:rPr>
        <w:t xml:space="preserve">. </w:t>
      </w:r>
      <w:r w:rsidRPr="00DE109F">
        <w:rPr>
          <w:sz w:val="28"/>
          <w:szCs w:val="28"/>
        </w:rPr>
        <w:t xml:space="preserve"> </w:t>
      </w:r>
    </w:p>
    <w:p w:rsidR="009366DD" w:rsidRPr="00DE109F" w:rsidRDefault="009366DD" w:rsidP="009366DD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</w:t>
      </w:r>
      <w:r>
        <w:rPr>
          <w:sz w:val="28"/>
          <w:szCs w:val="28"/>
        </w:rPr>
        <w:t>атика для экономистов», раздел 5, глава 13</w:t>
      </w:r>
      <w:r w:rsidR="00DF7828">
        <w:rPr>
          <w:sz w:val="28"/>
          <w:szCs w:val="28"/>
        </w:rPr>
        <w:t xml:space="preserve"> п. </w:t>
      </w:r>
      <w:r>
        <w:rPr>
          <w:sz w:val="28"/>
          <w:szCs w:val="28"/>
        </w:rPr>
        <w:t xml:space="preserve"> 13.3</w:t>
      </w:r>
    </w:p>
    <w:p w:rsidR="009366DD" w:rsidRDefault="009366DD" w:rsidP="009366DD">
      <w:pPr>
        <w:tabs>
          <w:tab w:val="num" w:pos="567"/>
        </w:tabs>
        <w:spacing w:line="360" w:lineRule="auto"/>
        <w:jc w:val="both"/>
        <w:rPr>
          <w:sz w:val="28"/>
        </w:rPr>
      </w:pPr>
    </w:p>
    <w:p w:rsidR="009366DD" w:rsidRPr="009366DD" w:rsidRDefault="009366DD" w:rsidP="00CA110C">
      <w:pPr>
        <w:pStyle w:val="a3"/>
        <w:spacing w:line="360" w:lineRule="auto"/>
        <w:ind w:right="-5"/>
        <w:rPr>
          <w:sz w:val="28"/>
          <w:szCs w:val="28"/>
        </w:rPr>
      </w:pPr>
    </w:p>
    <w:p w:rsidR="00DF75E9" w:rsidRPr="00DF75E9" w:rsidRDefault="00DF75E9" w:rsidP="00DF75E9">
      <w:pPr>
        <w:spacing w:line="360" w:lineRule="auto"/>
        <w:ind w:right="-5"/>
        <w:jc w:val="both"/>
        <w:rPr>
          <w:b/>
          <w:sz w:val="28"/>
          <w:szCs w:val="28"/>
        </w:rPr>
      </w:pPr>
    </w:p>
    <w:p w:rsidR="00DF75E9" w:rsidRPr="00DF75E9" w:rsidRDefault="00DF75E9" w:rsidP="00DF75E9">
      <w:pPr>
        <w:pStyle w:val="a3"/>
        <w:ind w:left="1080"/>
        <w:jc w:val="both"/>
        <w:rPr>
          <w:sz w:val="28"/>
          <w:szCs w:val="28"/>
        </w:rPr>
      </w:pPr>
    </w:p>
    <w:p w:rsidR="00DF75E9" w:rsidRPr="00312E49" w:rsidRDefault="00DF75E9" w:rsidP="00DF75E9">
      <w:pPr>
        <w:jc w:val="center"/>
        <w:rPr>
          <w:sz w:val="28"/>
          <w:szCs w:val="28"/>
        </w:rPr>
      </w:pPr>
    </w:p>
    <w:sectPr w:rsidR="00DF75E9" w:rsidRPr="00312E49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758"/>
    <w:multiLevelType w:val="multilevel"/>
    <w:tmpl w:val="B2E4673C"/>
    <w:lvl w:ilvl="0">
      <w:start w:val="3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0" w:hanging="2160"/>
      </w:pPr>
      <w:rPr>
        <w:rFonts w:hint="default"/>
      </w:rPr>
    </w:lvl>
  </w:abstractNum>
  <w:abstractNum w:abstractNumId="1" w15:restartNumberingAfterBreak="0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77D"/>
    <w:multiLevelType w:val="hybridMultilevel"/>
    <w:tmpl w:val="5D24C3E0"/>
    <w:lvl w:ilvl="0" w:tplc="3EF81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C39AB"/>
    <w:multiLevelType w:val="hybridMultilevel"/>
    <w:tmpl w:val="7BDC2F9A"/>
    <w:lvl w:ilvl="0" w:tplc="B14AF6E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22846B60"/>
    <w:multiLevelType w:val="hybridMultilevel"/>
    <w:tmpl w:val="A8AA3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C4668"/>
    <w:multiLevelType w:val="hybridMultilevel"/>
    <w:tmpl w:val="3C5A9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91C2D"/>
    <w:rsid w:val="002218C8"/>
    <w:rsid w:val="00237CAF"/>
    <w:rsid w:val="00312E49"/>
    <w:rsid w:val="004107B9"/>
    <w:rsid w:val="004B120C"/>
    <w:rsid w:val="005953FB"/>
    <w:rsid w:val="005A24D1"/>
    <w:rsid w:val="006E34CB"/>
    <w:rsid w:val="00712430"/>
    <w:rsid w:val="00723B28"/>
    <w:rsid w:val="00757A0F"/>
    <w:rsid w:val="007F5E4A"/>
    <w:rsid w:val="00806D72"/>
    <w:rsid w:val="00837738"/>
    <w:rsid w:val="00916D62"/>
    <w:rsid w:val="0092681A"/>
    <w:rsid w:val="009366DD"/>
    <w:rsid w:val="00947747"/>
    <w:rsid w:val="00A04DE4"/>
    <w:rsid w:val="00A35405"/>
    <w:rsid w:val="00A86312"/>
    <w:rsid w:val="00AB1249"/>
    <w:rsid w:val="00CA110C"/>
    <w:rsid w:val="00D16760"/>
    <w:rsid w:val="00D50514"/>
    <w:rsid w:val="00D5497A"/>
    <w:rsid w:val="00DA5731"/>
    <w:rsid w:val="00DF75E9"/>
    <w:rsid w:val="00DF7828"/>
    <w:rsid w:val="00E82DC8"/>
    <w:rsid w:val="00E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883E"/>
  <w15:docId w15:val="{775DA183-CFEC-4E3C-9653-348CC2B5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9366D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List Paragraph"/>
    <w:basedOn w:val="a"/>
    <w:uiPriority w:val="34"/>
    <w:qFormat/>
    <w:rsid w:val="00A354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54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405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A35405"/>
    <w:rPr>
      <w:color w:val="808080"/>
    </w:rPr>
  </w:style>
  <w:style w:type="character" w:customStyle="1" w:styleId="50">
    <w:name w:val="Заголовок 5 Знак"/>
    <w:basedOn w:val="a0"/>
    <w:link w:val="5"/>
    <w:rsid w:val="009366D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2.wmf"/><Relationship Id="rId3" Type="http://schemas.openxmlformats.org/officeDocument/2006/relationships/customXml" Target="../customXml/item3.xml"/><Relationship Id="rId21" Type="http://schemas.openxmlformats.org/officeDocument/2006/relationships/image" Target="media/image12.w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oleObject" Target="embeddings/oleObject2.bin"/><Relationship Id="rId29" Type="http://schemas.openxmlformats.org/officeDocument/2006/relationships/image" Target="media/image17.wmf"/><Relationship Id="rId41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5.w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image" Target="media/image13.wmf"/><Relationship Id="rId28" Type="http://schemas.openxmlformats.org/officeDocument/2006/relationships/image" Target="media/image16.emf"/><Relationship Id="rId36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image" Target="media/image11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oleObject" Target="embeddings/oleObject3.bin"/><Relationship Id="rId27" Type="http://schemas.openxmlformats.org/officeDocument/2006/relationships/image" Target="media/image15.e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00C695-7868-43C4-8A7E-B49C59600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B063FA-F76E-401D-9504-0E74759B8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2B267E-9507-471D-B56A-AEA3E38D2B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Ярослав Кудяшев</cp:lastModifiedBy>
  <cp:revision>9</cp:revision>
  <cp:lastPrinted>2020-09-06T11:30:00Z</cp:lastPrinted>
  <dcterms:created xsi:type="dcterms:W3CDTF">2020-09-03T10:48:00Z</dcterms:created>
  <dcterms:modified xsi:type="dcterms:W3CDTF">2021-01-02T11:49:00Z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