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7A" w:rsidRDefault="003B567A" w:rsidP="003B567A">
      <w:pPr>
        <w:pStyle w:val="1"/>
        <w:jc w:val="center"/>
      </w:pPr>
      <w:bookmarkStart w:id="0" w:name="_Toc81305317"/>
      <w:r>
        <w:rPr>
          <w:sz w:val="22"/>
        </w:rPr>
        <w:t>Исследование цепей с периодическими несинусоидальными токами</w:t>
      </w:r>
      <w:bookmarkEnd w:id="0"/>
    </w:p>
    <w:p w:rsidR="003B567A" w:rsidRDefault="003B567A" w:rsidP="003B567A"/>
    <w:p w:rsidR="003B567A" w:rsidRDefault="003B567A" w:rsidP="003B567A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>Овладение практическими навыками моделирования цепей с периодическими несинусоидальными</w:t>
      </w:r>
      <w:r>
        <w:rPr>
          <w:sz w:val="22"/>
        </w:rPr>
        <w:t xml:space="preserve"> </w:t>
      </w:r>
      <w:r>
        <w:rPr>
          <w:rFonts w:ascii="Tahoma" w:hAnsi="Tahoma" w:cs="Tahoma"/>
        </w:rPr>
        <w:t xml:space="preserve">токами, проведения Фурье-анализа (спектрального анализа) с использованием средств САПР </w:t>
      </w:r>
      <w:proofErr w:type="spellStart"/>
      <w:r>
        <w:rPr>
          <w:rFonts w:ascii="Tahoma" w:hAnsi="Tahoma" w:cs="Tahoma"/>
        </w:rPr>
        <w:t>Electronics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Workbench</w:t>
      </w:r>
      <w:proofErr w:type="spellEnd"/>
      <w:r>
        <w:rPr>
          <w:rFonts w:ascii="Tahoma" w:hAnsi="Tahoma" w:cs="Tahoma"/>
        </w:rPr>
        <w:t xml:space="preserve">. </w:t>
      </w:r>
    </w:p>
    <w:p w:rsidR="003B567A" w:rsidRDefault="003B567A" w:rsidP="003B567A">
      <w:pPr>
        <w:jc w:val="both"/>
        <w:rPr>
          <w:rFonts w:ascii="Tahoma" w:hAnsi="Tahoma" w:cs="Tahoma"/>
          <w:b/>
        </w:rPr>
      </w:pPr>
    </w:p>
    <w:p w:rsidR="003B567A" w:rsidRDefault="003B567A" w:rsidP="003B567A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3B567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 уметь:</w:t>
      </w:r>
    </w:p>
    <w:p w:rsidR="003B567A" w:rsidRDefault="003B567A" w:rsidP="003B567A">
      <w:pPr>
        <w:pStyle w:val="a3"/>
        <w:numPr>
          <w:ilvl w:val="0"/>
          <w:numId w:val="1"/>
        </w:numPr>
        <w:tabs>
          <w:tab w:val="clear" w:pos="360"/>
          <w:tab w:val="num" w:pos="-1276"/>
        </w:tabs>
        <w:ind w:left="993" w:hanging="284"/>
        <w:rPr>
          <w:rFonts w:cs="Tahoma"/>
        </w:rPr>
      </w:pPr>
      <w:r>
        <w:rPr>
          <w:rFonts w:cs="Tahoma"/>
        </w:rPr>
        <w:t>создавать и редактировать простейшие схемы моделирования цепей с периодическими несинусоидальными</w:t>
      </w:r>
      <w:r>
        <w:rPr>
          <w:sz w:val="22"/>
        </w:rPr>
        <w:t xml:space="preserve"> </w:t>
      </w:r>
      <w:r>
        <w:rPr>
          <w:rFonts w:cs="Tahoma"/>
        </w:rPr>
        <w:t xml:space="preserve">токами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3B567A" w:rsidRDefault="003B567A" w:rsidP="003B567A">
      <w:pPr>
        <w:pStyle w:val="a3"/>
        <w:numPr>
          <w:ilvl w:val="0"/>
          <w:numId w:val="1"/>
        </w:numPr>
        <w:tabs>
          <w:tab w:val="clear" w:pos="360"/>
          <w:tab w:val="num" w:pos="-1276"/>
        </w:tabs>
        <w:ind w:left="993" w:hanging="284"/>
        <w:jc w:val="left"/>
        <w:rPr>
          <w:rFonts w:cs="Tahoma"/>
        </w:rPr>
      </w:pPr>
      <w:r>
        <w:rPr>
          <w:rFonts w:cs="Tahoma"/>
        </w:rPr>
        <w:t>проводить Фурье-анализ средствами САПР.</w:t>
      </w:r>
    </w:p>
    <w:p w:rsidR="003B567A" w:rsidRDefault="003B567A" w:rsidP="003B567A">
      <w:pPr>
        <w:jc w:val="both"/>
        <w:rPr>
          <w:rFonts w:ascii="Tahoma" w:hAnsi="Tahoma" w:cs="Tahoma"/>
          <w:b/>
        </w:rPr>
      </w:pPr>
    </w:p>
    <w:p w:rsidR="003B567A" w:rsidRDefault="003B567A" w:rsidP="003B567A">
      <w:pPr>
        <w:tabs>
          <w:tab w:val="left" w:pos="6946"/>
        </w:tabs>
        <w:ind w:firstLine="426"/>
        <w:jc w:val="both"/>
        <w:rPr>
          <w:rFonts w:ascii="Tahoma" w:hAnsi="Tahoma" w:cs="Tahoma"/>
          <w:b/>
        </w:rPr>
      </w:pPr>
      <w:r>
        <w:rPr>
          <w:rFonts w:ascii="Tahoma" w:hAnsi="Tahoma" w:cs="Tahoma"/>
          <w:i/>
          <w:iCs/>
        </w:rPr>
        <w:tab/>
      </w:r>
    </w:p>
    <w:p w:rsidR="003B567A" w:rsidRDefault="003B567A" w:rsidP="003B567A">
      <w:pPr>
        <w:rPr>
          <w:rFonts w:ascii="Tahoma" w:hAnsi="Tahoma" w:cs="Tahoma"/>
        </w:rPr>
      </w:pPr>
    </w:p>
    <w:p w:rsidR="003B567A" w:rsidRDefault="003B567A" w:rsidP="003B567A">
      <w:pPr>
        <w:rPr>
          <w:rFonts w:ascii="Tahoma" w:hAnsi="Tahoma" w:cs="Tahoma"/>
        </w:rPr>
      </w:pPr>
    </w:p>
    <w:p w:rsidR="003B567A" w:rsidRDefault="003B567A" w:rsidP="003B567A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 xml:space="preserve">. </w:t>
      </w:r>
      <w:r>
        <w:rPr>
          <w:rFonts w:cs="Tahoma"/>
          <w:b/>
          <w:sz w:val="20"/>
        </w:rPr>
        <w:t>Исследование цепей с периодическими несинусоидальными токами</w:t>
      </w:r>
      <w:r>
        <w:rPr>
          <w:rFonts w:cs="Tahoma"/>
          <w:b/>
          <w:bCs/>
          <w:sz w:val="20"/>
        </w:rPr>
        <w:t>.</w:t>
      </w:r>
    </w:p>
    <w:p w:rsidR="003B567A" w:rsidRDefault="003B567A" w:rsidP="003B567A">
      <w:pPr>
        <w:pStyle w:val="a5"/>
        <w:ind w:firstLine="0"/>
        <w:jc w:val="right"/>
        <w:rPr>
          <w:rFonts w:cs="Tahoma"/>
        </w:rPr>
      </w:pPr>
    </w:p>
    <w:p w:rsidR="003B567A" w:rsidRDefault="003B567A" w:rsidP="003B567A">
      <w:pPr>
        <w:pStyle w:val="a3"/>
        <w:numPr>
          <w:ilvl w:val="1"/>
          <w:numId w:val="2"/>
        </w:numPr>
        <w:tabs>
          <w:tab w:val="num" w:pos="426"/>
        </w:tabs>
        <w:ind w:left="709"/>
        <w:rPr>
          <w:rFonts w:cs="Tahoma"/>
        </w:rPr>
      </w:pPr>
      <w:r>
        <w:rPr>
          <w:rFonts w:cs="Tahoma"/>
          <w:b/>
          <w:bCs/>
          <w:iCs/>
        </w:rPr>
        <w:t>Общие теоретические сведения.</w:t>
      </w:r>
    </w:p>
    <w:p w:rsidR="003B567A" w:rsidRDefault="003B567A" w:rsidP="003B567A">
      <w:pPr>
        <w:pStyle w:val="a3"/>
        <w:ind w:firstLine="709"/>
        <w:rPr>
          <w:rFonts w:cs="Tahoma"/>
        </w:rPr>
      </w:pPr>
    </w:p>
    <w:p w:rsidR="003B567A" w:rsidRDefault="003B567A" w:rsidP="003B567A">
      <w:pPr>
        <w:pStyle w:val="a3"/>
        <w:ind w:firstLine="709"/>
        <w:rPr>
          <w:rFonts w:cs="Tahoma"/>
        </w:rPr>
      </w:pPr>
      <w:r>
        <w:rPr>
          <w:rFonts w:cs="Tahoma"/>
        </w:rPr>
        <w:t>Периодические функции несинусоидальной формы можно представить в виде конечных или бесконечных тригонометрических рядов, называемых рядами Фурье. При этом ряд Фурье представляют в форме</w:t>
      </w:r>
    </w:p>
    <w:p w:rsidR="003B567A" w:rsidRDefault="003B567A" w:rsidP="003B567A">
      <w:pPr>
        <w:pStyle w:val="a3"/>
        <w:ind w:firstLine="709"/>
        <w:rPr>
          <w:rFonts w:cs="Tahoma"/>
        </w:rPr>
      </w:pPr>
      <w:r>
        <w:rPr>
          <w:rFonts w:cs="Tahoma"/>
          <w:position w:val="-28"/>
        </w:rPr>
        <w:object w:dxaOrig="3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8pt;height:34.35pt" o:ole="">
            <v:imagedata r:id="rId5" o:title=""/>
          </v:shape>
          <o:OLEObject Type="Embed" ProgID="Equation.3" ShapeID="_x0000_i1025" DrawAspect="Content" ObjectID="_1628771180" r:id="rId6"/>
        </w:object>
      </w:r>
      <w:r>
        <w:rPr>
          <w:rFonts w:cs="Tahoma"/>
        </w:rPr>
        <w:t>,</w:t>
      </w:r>
    </w:p>
    <w:p w:rsidR="003B567A" w:rsidRDefault="003B567A" w:rsidP="003B567A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где </w:t>
      </w:r>
      <w:r>
        <w:rPr>
          <w:rFonts w:cs="Tahoma"/>
          <w:position w:val="-12"/>
        </w:rPr>
        <w:object w:dxaOrig="940" w:dyaOrig="380">
          <v:shape id="_x0000_i1026" type="#_x0000_t75" style="width:46.65pt;height:18.8pt" o:ole="">
            <v:imagedata r:id="rId7" o:title=""/>
          </v:shape>
          <o:OLEObject Type="Embed" ProgID="Equation.3" ShapeID="_x0000_i1026" DrawAspect="Content" ObjectID="_1628771181" r:id="rId8"/>
        </w:object>
      </w:r>
      <w:r>
        <w:rPr>
          <w:rFonts w:cs="Tahoma"/>
        </w:rPr>
        <w:t xml:space="preserve">- угловая частота первой гармоники; </w:t>
      </w:r>
      <w:r>
        <w:rPr>
          <w:rFonts w:cs="Tahoma"/>
          <w:position w:val="-12"/>
        </w:rPr>
        <w:object w:dxaOrig="300" w:dyaOrig="360">
          <v:shape id="_x0000_i1027" type="#_x0000_t75" style="width:14.75pt;height:18pt" o:ole="">
            <v:imagedata r:id="rId9" o:title=""/>
          </v:shape>
          <o:OLEObject Type="Embed" ProgID="Equation.3" ShapeID="_x0000_i1027" DrawAspect="Content" ObjectID="_1628771182" r:id="rId10"/>
        </w:object>
      </w:r>
      <w:r>
        <w:rPr>
          <w:rFonts w:cs="Tahoma"/>
        </w:rPr>
        <w:t xml:space="preserve"> - начальная фаза </w:t>
      </w:r>
      <w:r>
        <w:rPr>
          <w:rFonts w:cs="Tahoma"/>
          <w:lang w:val="en-US"/>
        </w:rPr>
        <w:t>k</w:t>
      </w:r>
      <w:r>
        <w:rPr>
          <w:rFonts w:cs="Tahoma"/>
        </w:rPr>
        <w:t xml:space="preserve"> гармоники.</w:t>
      </w:r>
    </w:p>
    <w:p w:rsidR="003B567A" w:rsidRDefault="003B567A" w:rsidP="003B567A">
      <w:pPr>
        <w:pStyle w:val="a3"/>
        <w:ind w:firstLine="709"/>
      </w:pPr>
      <w:r>
        <w:t>Если несинусоидальная периодическая функция симметрична относительно оси абсцисс, то постоянная составляющая отсутствует, если несинусоидальная периодическая функция симметрична относительно начала координат, то и постоянная составляющая, и</w:t>
      </w:r>
      <w:r>
        <w:rPr>
          <w:rFonts w:cs="Tahoma"/>
          <w:position w:val="-12"/>
        </w:rPr>
        <w:object w:dxaOrig="300" w:dyaOrig="360">
          <v:shape id="_x0000_i1028" type="#_x0000_t75" style="width:14.75pt;height:18pt" o:ole="">
            <v:imagedata r:id="rId9" o:title=""/>
          </v:shape>
          <o:OLEObject Type="Embed" ProgID="Equation.3" ShapeID="_x0000_i1028" DrawAspect="Content" ObjectID="_1628771183" r:id="rId11"/>
        </w:object>
      </w:r>
      <w:r>
        <w:rPr>
          <w:rFonts w:cs="Tahoma"/>
        </w:rPr>
        <w:t xml:space="preserve"> равны нулю.</w:t>
      </w:r>
    </w:p>
    <w:p w:rsidR="003B567A" w:rsidRDefault="003B567A" w:rsidP="003B567A">
      <w:pPr>
        <w:pStyle w:val="a3"/>
        <w:ind w:firstLine="709"/>
      </w:pPr>
    </w:p>
    <w:p w:rsidR="003B567A" w:rsidRDefault="003B567A" w:rsidP="003B567A">
      <w:pPr>
        <w:pStyle w:val="a3"/>
        <w:ind w:left="-28"/>
        <w:rPr>
          <w:rFonts w:cs="Tahoma"/>
          <w:b/>
          <w:bCs/>
        </w:rPr>
      </w:pPr>
      <w:r>
        <w:rPr>
          <w:rFonts w:cs="Tahoma"/>
          <w:b/>
          <w:bCs/>
        </w:rPr>
        <w:t>1.2. Линейчатый спектр гармонического сигнала.</w:t>
      </w:r>
    </w:p>
    <w:p w:rsidR="003B567A" w:rsidRDefault="003B567A" w:rsidP="003B567A">
      <w:pPr>
        <w:pStyle w:val="a3"/>
        <w:ind w:left="-28"/>
        <w:rPr>
          <w:rFonts w:cs="Tahoma"/>
          <w:b/>
          <w:bCs/>
        </w:rPr>
      </w:pPr>
    </w:p>
    <w:p w:rsidR="003B567A" w:rsidRDefault="003B567A" w:rsidP="003B567A">
      <w:pPr>
        <w:pStyle w:val="a3"/>
        <w:ind w:left="-28"/>
        <w:rPr>
          <w:rFonts w:cs="Tahoma"/>
        </w:rPr>
      </w:pPr>
      <w:r>
        <w:rPr>
          <w:rFonts w:cs="Tahoma"/>
          <w:b/>
          <w:bCs/>
        </w:rPr>
        <w:t>Задача исследования:</w:t>
      </w:r>
      <w:r>
        <w:rPr>
          <w:rFonts w:cs="Tahoma"/>
        </w:rPr>
        <w:t xml:space="preserve"> Провести Фурье-анализ гармонического сигнала, используя схему его моделирования, представленную на рис. 1.</w:t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147574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 1.</w:t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</w:p>
    <w:p w:rsidR="003B567A" w:rsidRDefault="003B567A" w:rsidP="003B567A">
      <w:pPr>
        <w:pStyle w:val="a3"/>
        <w:numPr>
          <w:ilvl w:val="0"/>
          <w:numId w:val="3"/>
        </w:numPr>
        <w:tabs>
          <w:tab w:val="clear" w:pos="720"/>
          <w:tab w:val="num" w:pos="-284"/>
        </w:tabs>
        <w:ind w:left="378"/>
        <w:rPr>
          <w:rFonts w:cs="Tahoma"/>
        </w:rPr>
      </w:pPr>
      <w:r>
        <w:rPr>
          <w:rFonts w:cs="Tahoma"/>
        </w:rPr>
        <w:t>Запустите при пом</w:t>
      </w:r>
      <w:r>
        <w:rPr>
          <w:rFonts w:cs="Tahoma"/>
        </w:rPr>
        <w:t>о</w:t>
      </w:r>
      <w:r>
        <w:rPr>
          <w:rFonts w:cs="Tahoma"/>
        </w:rPr>
        <w:t xml:space="preserve">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</w:t>
      </w:r>
      <w:r>
        <w:rPr>
          <w:rFonts w:cs="Tahoma"/>
          <w:b/>
          <w:bCs/>
          <w:lang w:val="en-US"/>
        </w:rPr>
        <w:t>k</w:t>
      </w:r>
      <w:r>
        <w:rPr>
          <w:rFonts w:cs="Tahoma"/>
          <w:b/>
          <w:bCs/>
          <w:lang w:val="en-US"/>
        </w:rPr>
        <w:t>bench</w:t>
      </w:r>
      <w:r>
        <w:rPr>
          <w:rFonts w:cs="Tahoma"/>
        </w:rPr>
        <w:t xml:space="preserve">. Соберите схему рис. 1, задайте параметры генератора источника переменного напряжения: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действующее значение напряжения - 15 В, частоту – 5 Гц, фазу – 45 град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:rsidR="003B567A" w:rsidRDefault="003B567A" w:rsidP="003B567A">
      <w:pPr>
        <w:pStyle w:val="a3"/>
        <w:numPr>
          <w:ilvl w:val="0"/>
          <w:numId w:val="3"/>
        </w:numPr>
        <w:tabs>
          <w:tab w:val="clear" w:pos="720"/>
          <w:tab w:val="num" w:pos="-284"/>
        </w:tabs>
        <w:ind w:left="378"/>
        <w:rPr>
          <w:rFonts w:cs="Tahoma"/>
        </w:rPr>
      </w:pPr>
      <w:r>
        <w:rPr>
          <w:rFonts w:cs="Tahoma"/>
        </w:rPr>
        <w:t>Задайте параметры осциллографа согласно рис. 2</w:t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2317115" cy="571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 2.</w:t>
      </w:r>
    </w:p>
    <w:p w:rsidR="003B567A" w:rsidRDefault="003B567A" w:rsidP="003B567A">
      <w:pPr>
        <w:pStyle w:val="a3"/>
        <w:numPr>
          <w:ilvl w:val="0"/>
          <w:numId w:val="3"/>
        </w:numPr>
        <w:tabs>
          <w:tab w:val="clear" w:pos="720"/>
          <w:tab w:val="num" w:pos="-284"/>
        </w:tabs>
        <w:ind w:left="378"/>
        <w:rPr>
          <w:rFonts w:cs="Tahoma"/>
        </w:rPr>
      </w:pPr>
      <w:r>
        <w:rPr>
          <w:rFonts w:cs="Tahoma"/>
        </w:rPr>
        <w:t>Запустите процесс моделирования, просмотрите осциллограмму. Убедитесь в том, что осциллограмма несимметрична относительно начала координат.</w:t>
      </w:r>
    </w:p>
    <w:p w:rsidR="003B567A" w:rsidRDefault="003B567A" w:rsidP="003B567A">
      <w:pPr>
        <w:pStyle w:val="a3"/>
        <w:numPr>
          <w:ilvl w:val="0"/>
          <w:numId w:val="3"/>
        </w:numPr>
        <w:tabs>
          <w:tab w:val="clear" w:pos="720"/>
          <w:tab w:val="num" w:pos="-284"/>
        </w:tabs>
        <w:ind w:left="378"/>
        <w:rPr>
          <w:rFonts w:cs="Tahoma"/>
        </w:rPr>
      </w:pPr>
      <w:r>
        <w:rPr>
          <w:rFonts w:cs="Tahoma"/>
        </w:rPr>
        <w:t xml:space="preserve">Зададим на схеме рис. 1 режим отображения контрольных точек, в которых анализируется спектр сигнала. В строке меню программы выберите </w:t>
      </w:r>
      <w:r>
        <w:rPr>
          <w:rFonts w:cs="Tahoma"/>
          <w:b/>
          <w:bCs/>
          <w:lang w:val="en-US"/>
        </w:rPr>
        <w:t>Circuit</w:t>
      </w:r>
      <w:r>
        <w:rPr>
          <w:rFonts w:cs="Tahoma"/>
          <w:b/>
          <w:bCs/>
        </w:rPr>
        <w:t xml:space="preserve">, </w:t>
      </w:r>
      <w:r>
        <w:rPr>
          <w:rFonts w:cs="Tahoma"/>
        </w:rPr>
        <w:t xml:space="preserve">а в раскрывающемся подменю команду </w:t>
      </w:r>
      <w:r>
        <w:rPr>
          <w:rFonts w:cs="Tahoma"/>
          <w:b/>
          <w:bCs/>
          <w:lang w:val="en-US"/>
        </w:rPr>
        <w:t>Schematic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Options</w:t>
      </w:r>
      <w:r>
        <w:rPr>
          <w:rFonts w:cs="Tahoma"/>
          <w:b/>
          <w:bCs/>
        </w:rPr>
        <w:t>…</w:t>
      </w:r>
      <w:r>
        <w:rPr>
          <w:rFonts w:cs="Tahoma"/>
        </w:rPr>
        <w:t xml:space="preserve"> В диалоговом окне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Schematic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Options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на вкладке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Show</w:t>
      </w:r>
      <w:r>
        <w:rPr>
          <w:rFonts w:cs="Tahoma"/>
          <w:b/>
          <w:bCs/>
        </w:rPr>
        <w:t>/</w:t>
      </w:r>
      <w:r>
        <w:rPr>
          <w:rFonts w:cs="Tahoma"/>
          <w:b/>
          <w:bCs/>
          <w:lang w:val="en-US"/>
        </w:rPr>
        <w:t>Hide</w:t>
      </w:r>
      <w:r>
        <w:rPr>
          <w:rFonts w:cs="Tahoma"/>
        </w:rPr>
        <w:t xml:space="preserve"> </w:t>
      </w:r>
      <w:r>
        <w:rPr>
          <w:rFonts w:cs="Tahoma"/>
        </w:rPr>
        <w:lastRenderedPageBreak/>
        <w:t xml:space="preserve">в поле </w:t>
      </w:r>
      <w:r>
        <w:rPr>
          <w:rFonts w:cs="Tahoma"/>
          <w:b/>
          <w:bCs/>
          <w:lang w:val="en-US"/>
        </w:rPr>
        <w:t>Show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nodes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поставьте галочку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 Убедитесь в появлении индикации номера контрольной точки на схеме.</w:t>
      </w:r>
    </w:p>
    <w:p w:rsidR="003B567A" w:rsidRDefault="003B567A" w:rsidP="003B567A">
      <w:pPr>
        <w:pStyle w:val="a3"/>
        <w:numPr>
          <w:ilvl w:val="0"/>
          <w:numId w:val="3"/>
        </w:numPr>
        <w:tabs>
          <w:tab w:val="clear" w:pos="720"/>
          <w:tab w:val="num" w:pos="-284"/>
        </w:tabs>
        <w:ind w:left="378"/>
        <w:rPr>
          <w:rFonts w:cs="Tahoma"/>
        </w:rPr>
      </w:pPr>
      <w:r>
        <w:rPr>
          <w:rFonts w:cs="Tahoma"/>
        </w:rPr>
        <w:t xml:space="preserve">Для проведения анализа в строке меню программы выберите </w:t>
      </w:r>
      <w:r>
        <w:rPr>
          <w:rFonts w:cs="Tahoma"/>
          <w:b/>
          <w:bCs/>
          <w:lang w:val="en-US"/>
        </w:rPr>
        <w:t>Analysis</w:t>
      </w:r>
      <w:r>
        <w:rPr>
          <w:rFonts w:cs="Tahoma"/>
          <w:b/>
          <w:bCs/>
        </w:rPr>
        <w:t xml:space="preserve">, </w:t>
      </w:r>
      <w:r>
        <w:rPr>
          <w:rFonts w:cs="Tahoma"/>
        </w:rPr>
        <w:t xml:space="preserve">а в раскрывающемся подменю команду </w:t>
      </w:r>
      <w:r>
        <w:rPr>
          <w:rFonts w:cs="Tahoma"/>
          <w:b/>
          <w:bCs/>
          <w:lang w:val="en-US"/>
        </w:rPr>
        <w:t>Fourier</w:t>
      </w:r>
      <w:r>
        <w:rPr>
          <w:rFonts w:cs="Tahoma"/>
          <w:b/>
          <w:bCs/>
        </w:rPr>
        <w:t>…</w:t>
      </w:r>
      <w:r>
        <w:rPr>
          <w:rFonts w:cs="Tahoma"/>
        </w:rPr>
        <w:t xml:space="preserve"> В окне настройки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Фурье-анализа выбирается основная частота колебаний (частота первой гармоники) </w:t>
      </w:r>
      <w:r>
        <w:rPr>
          <w:rFonts w:cs="Tahoma"/>
          <w:position w:val="-12"/>
        </w:rPr>
        <w:object w:dxaOrig="279" w:dyaOrig="360">
          <v:shape id="_x0000_i1031" type="#_x0000_t75" style="width:13.9pt;height:18pt" o:ole="">
            <v:imagedata r:id="rId14" o:title=""/>
          </v:shape>
          <o:OLEObject Type="Embed" ProgID="Equation.3" ShapeID="_x0000_i1031" DrawAspect="Content" ObjectID="_1628771184" r:id="rId15"/>
        </w:object>
      </w:r>
      <w:r>
        <w:rPr>
          <w:rFonts w:cs="Tahoma"/>
        </w:rPr>
        <w:t>, количество гармоник, используемое для разложения исходного сигнала (в данном случае гармонического), в ряд Фурье.</w:t>
      </w:r>
      <w:r>
        <w:rPr>
          <w:rFonts w:cs="Tahoma"/>
          <w:color w:val="FF0000"/>
        </w:rPr>
        <w:t xml:space="preserve"> </w:t>
      </w:r>
      <w:r>
        <w:rPr>
          <w:rFonts w:cs="Tahoma"/>
        </w:rPr>
        <w:t xml:space="preserve">Поскольку частота исходного сигнала равна  5 Гц,  то примем </w:t>
      </w:r>
      <w:r>
        <w:rPr>
          <w:rFonts w:cs="Tahoma"/>
          <w:position w:val="-12"/>
        </w:rPr>
        <w:object w:dxaOrig="279" w:dyaOrig="360">
          <v:shape id="_x0000_i1032" type="#_x0000_t75" style="width:13.9pt;height:18pt" o:ole="">
            <v:imagedata r:id="rId14" o:title=""/>
          </v:shape>
          <o:OLEObject Type="Embed" ProgID="Equation.3" ShapeID="_x0000_i1032" DrawAspect="Content" ObjectID="_1628771185" r:id="rId16"/>
        </w:object>
      </w:r>
      <w:r>
        <w:rPr>
          <w:rFonts w:cs="Tahoma"/>
        </w:rPr>
        <w:t xml:space="preserve">=5 Гц, а количество гармоник, используемое для разложения исходного сигнала, зададим, например равным 2. Для отображения значений фаз гармоник Фурье преобразования в поле </w:t>
      </w:r>
      <w:r>
        <w:rPr>
          <w:rFonts w:cs="Tahoma"/>
          <w:b/>
          <w:bCs/>
          <w:lang w:val="en-US"/>
        </w:rPr>
        <w:t>Display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phase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поставьте галочку. В результате окно настройки Фурье-анализа примет вид, представленный на рис. 2 </w:t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object w:dxaOrig="5399" w:dyaOrig="3465">
          <v:shape id="_x0000_i1033" type="#_x0000_t75" style="width:270pt;height:173.45pt" o:ole="">
            <v:imagedata r:id="rId17" o:title=""/>
          </v:shape>
          <o:OLEObject Type="Embed" ProgID="PBrush" ShapeID="_x0000_i1033" DrawAspect="Content" ObjectID="_1628771186" r:id="rId18"/>
        </w:object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Рис.2.</w:t>
      </w:r>
    </w:p>
    <w:p w:rsidR="003B567A" w:rsidRDefault="003B567A" w:rsidP="003B567A">
      <w:pPr>
        <w:pStyle w:val="a3"/>
        <w:spacing w:before="120" w:after="120"/>
        <w:ind w:left="-28" w:firstLine="408"/>
        <w:rPr>
          <w:rFonts w:cs="Tahoma"/>
        </w:rPr>
      </w:pPr>
      <w:r>
        <w:rPr>
          <w:rFonts w:cs="Tahoma"/>
        </w:rPr>
        <w:t xml:space="preserve">Нажмите на кнопку </w:t>
      </w:r>
      <w:r>
        <w:rPr>
          <w:rFonts w:cs="Tahoma"/>
          <w:b/>
          <w:bCs/>
          <w:lang w:val="en-US"/>
        </w:rPr>
        <w:t>Simulate</w:t>
      </w:r>
      <w:r>
        <w:rPr>
          <w:rFonts w:cs="Tahoma"/>
        </w:rPr>
        <w:t>. Результаты вычислений появятся в отдельном окне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Analysis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Graphs</w:t>
      </w:r>
      <w:r>
        <w:rPr>
          <w:rFonts w:cs="Tahoma"/>
        </w:rPr>
        <w:t xml:space="preserve">. На вкладке </w:t>
      </w:r>
      <w:r>
        <w:rPr>
          <w:rFonts w:cs="Tahoma"/>
          <w:b/>
          <w:bCs/>
          <w:lang w:val="en-US"/>
        </w:rPr>
        <w:t>Oscilloscope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просмотрите осциллограмму сигнала и перейдите на вкладку </w:t>
      </w:r>
      <w:r>
        <w:rPr>
          <w:rFonts w:cs="Tahoma"/>
          <w:b/>
          <w:bCs/>
          <w:lang w:val="en-US"/>
        </w:rPr>
        <w:t>Fourier</w:t>
      </w:r>
      <w:r>
        <w:rPr>
          <w:rFonts w:cs="Tahoma"/>
        </w:rPr>
        <w:t>. Результаты вычислений должны иметь вид, показанный на рис. 3.</w:t>
      </w:r>
    </w:p>
    <w:p w:rsidR="003B567A" w:rsidRDefault="003B567A" w:rsidP="003B567A">
      <w:pPr>
        <w:pStyle w:val="a3"/>
        <w:spacing w:before="120" w:after="120"/>
        <w:ind w:left="-28" w:firstLine="408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3013075" cy="198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7A" w:rsidRDefault="003B567A" w:rsidP="003B567A">
      <w:pPr>
        <w:pStyle w:val="a3"/>
        <w:spacing w:before="120" w:after="120"/>
        <w:ind w:left="-28" w:firstLine="408"/>
        <w:jc w:val="center"/>
        <w:rPr>
          <w:rFonts w:cs="Tahoma"/>
        </w:rPr>
      </w:pPr>
      <w:r>
        <w:rPr>
          <w:rFonts w:cs="Tahoma"/>
        </w:rPr>
        <w:t>Рис.3.</w:t>
      </w:r>
    </w:p>
    <w:p w:rsidR="003B567A" w:rsidRDefault="003B567A" w:rsidP="003B567A">
      <w:pPr>
        <w:pStyle w:val="a3"/>
        <w:numPr>
          <w:ilvl w:val="0"/>
          <w:numId w:val="3"/>
        </w:numPr>
        <w:tabs>
          <w:tab w:val="clear" w:pos="720"/>
          <w:tab w:val="num" w:pos="-284"/>
        </w:tabs>
        <w:ind w:left="378"/>
        <w:rPr>
          <w:rFonts w:cs="Tahoma"/>
        </w:rPr>
      </w:pPr>
      <w:r>
        <w:rPr>
          <w:rFonts w:cs="Tahoma"/>
        </w:rPr>
        <w:t>В поле графика распределения амплитуд гармоник щелкните мышкой, а затем нажмите на кнопку</w:t>
      </w:r>
      <w:r>
        <w:t xml:space="preserve"> </w:t>
      </w:r>
      <w:r>
        <w:object w:dxaOrig="315" w:dyaOrig="330">
          <v:shape id="_x0000_i1035" type="#_x0000_t75" style="width:15.55pt;height:16.35pt" o:ole="">
            <v:imagedata r:id="rId20" o:title=""/>
          </v:shape>
          <o:OLEObject Type="Embed" ProgID="PBrush" ShapeID="_x0000_i1035" DrawAspect="Content" ObjectID="_1628771187" r:id="rId21"/>
        </w:object>
      </w:r>
      <w:r>
        <w:t xml:space="preserve"> на панели окна </w:t>
      </w:r>
      <w:r>
        <w:rPr>
          <w:rFonts w:cs="Tahoma"/>
          <w:b/>
          <w:bCs/>
          <w:lang w:val="en-US"/>
        </w:rPr>
        <w:t>Analysis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Graphs</w:t>
      </w:r>
      <w:r>
        <w:t xml:space="preserve">. На </w:t>
      </w:r>
      <w:r>
        <w:rPr>
          <w:rFonts w:cs="Tahoma"/>
        </w:rPr>
        <w:t xml:space="preserve">графике распределения амплитуд гармоник появятся две визирные линейки и отдельно окно </w:t>
      </w:r>
      <w:r>
        <w:rPr>
          <w:rFonts w:cs="Tahoma"/>
          <w:b/>
          <w:bCs/>
          <w:lang w:val="en-US"/>
        </w:rPr>
        <w:t>Magnitude</w:t>
      </w:r>
      <w:r>
        <w:rPr>
          <w:rFonts w:cs="Tahoma"/>
        </w:rPr>
        <w:t xml:space="preserve"> со значениями частот х1, х2 в точках установки первой и второй визирной линейки, амплитуд гармоник у1 и у2 (см. рис.4). </w:t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noProof/>
        </w:rPr>
        <w:lastRenderedPageBreak/>
        <w:drawing>
          <wp:inline distT="0" distB="0" distL="0" distR="0">
            <wp:extent cx="2795270" cy="1922145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object w:dxaOrig="2535" w:dyaOrig="3450">
          <v:shape id="_x0000_i1037" type="#_x0000_t75" style="width:126.8pt;height:172.65pt" o:ole="">
            <v:imagedata r:id="rId23" o:title=""/>
          </v:shape>
          <o:OLEObject Type="Embed" ProgID="PBrush" ShapeID="_x0000_i1037" DrawAspect="Content" ObjectID="_1628771188" r:id="rId24"/>
        </w:object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Рис.4.</w:t>
      </w:r>
    </w:p>
    <w:p w:rsidR="003B567A" w:rsidRDefault="003B567A" w:rsidP="003B567A">
      <w:pPr>
        <w:pStyle w:val="a3"/>
        <w:ind w:left="-28"/>
        <w:rPr>
          <w:rFonts w:cs="Tahoma"/>
        </w:rPr>
      </w:pPr>
      <w:r>
        <w:rPr>
          <w:rFonts w:cs="Tahoma"/>
        </w:rPr>
        <w:t>Совместите первую визирную линейку с линейчатым спектром гармонического сигнала, снимите показания частоты и амплитуды.</w:t>
      </w:r>
    </w:p>
    <w:p w:rsidR="003B567A" w:rsidRDefault="003B567A" w:rsidP="003B567A">
      <w:pPr>
        <w:pStyle w:val="a3"/>
        <w:numPr>
          <w:ilvl w:val="0"/>
          <w:numId w:val="3"/>
        </w:numPr>
        <w:tabs>
          <w:tab w:val="clear" w:pos="720"/>
          <w:tab w:val="num" w:pos="-284"/>
        </w:tabs>
        <w:ind w:left="378"/>
        <w:rPr>
          <w:rFonts w:cs="Tahoma"/>
        </w:rPr>
      </w:pPr>
      <w:r>
        <w:rPr>
          <w:rFonts w:cs="Tahoma"/>
        </w:rPr>
        <w:t>В поле графика распределения фаз гармоник щелкните мышкой, а затем нажмите на кнопку</w:t>
      </w:r>
      <w:r>
        <w:t xml:space="preserve"> </w:t>
      </w:r>
      <w:r>
        <w:object w:dxaOrig="315" w:dyaOrig="330">
          <v:shape id="_x0000_i1038" type="#_x0000_t75" style="width:15.55pt;height:16.35pt" o:ole="">
            <v:imagedata r:id="rId20" o:title=""/>
          </v:shape>
          <o:OLEObject Type="Embed" ProgID="PBrush" ShapeID="_x0000_i1038" DrawAspect="Content" ObjectID="_1628771189" r:id="rId25"/>
        </w:object>
      </w:r>
      <w:r>
        <w:t xml:space="preserve">. </w:t>
      </w:r>
      <w:r>
        <w:rPr>
          <w:rFonts w:cs="Tahoma"/>
        </w:rPr>
        <w:t xml:space="preserve">Совместите первую визирную линейку с частотой линейчатого спектра гармонического сигнала – 5 Гц (значение частоты, соответствующее положению визирной линейки, наблюдайте в окне </w:t>
      </w:r>
      <w:r>
        <w:rPr>
          <w:rFonts w:cs="Tahoma"/>
          <w:b/>
          <w:bCs/>
          <w:lang w:val="en-US"/>
        </w:rPr>
        <w:t>Phase</w:t>
      </w:r>
      <w:r>
        <w:rPr>
          <w:rFonts w:cs="Tahoma"/>
        </w:rPr>
        <w:t>) и снимите показания фазы. Закройте окно Фурье-анализа. Сравните полученные результаты с исходными данными.</w:t>
      </w: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ind w:left="-28"/>
        <w:rPr>
          <w:rFonts w:cs="Tahoma"/>
          <w:b/>
          <w:bCs/>
        </w:rPr>
      </w:pPr>
      <w:r>
        <w:rPr>
          <w:rFonts w:cs="Tahoma"/>
          <w:b/>
          <w:bCs/>
        </w:rPr>
        <w:t>1.3. Фурье-анализ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треугольного сигнала.</w:t>
      </w: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ind w:firstLine="426"/>
        <w:rPr>
          <w:rFonts w:cs="Tahoma"/>
        </w:rPr>
      </w:pPr>
      <w:r>
        <w:rPr>
          <w:rFonts w:cs="Tahoma"/>
          <w:b/>
          <w:bCs/>
        </w:rPr>
        <w:t>Задача исследования:</w:t>
      </w:r>
      <w:r>
        <w:rPr>
          <w:rFonts w:cs="Tahoma"/>
        </w:rPr>
        <w:t xml:space="preserve"> Провести Фурье-анализ треугольного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сигнала с амплитудой 21 В, частотой – 5 Гц.</w:t>
      </w:r>
    </w:p>
    <w:p w:rsidR="003B567A" w:rsidRDefault="003B567A" w:rsidP="003B567A">
      <w:pPr>
        <w:pStyle w:val="a3"/>
        <w:numPr>
          <w:ilvl w:val="0"/>
          <w:numId w:val="4"/>
        </w:numPr>
        <w:tabs>
          <w:tab w:val="clear" w:pos="720"/>
          <w:tab w:val="num" w:pos="-1134"/>
        </w:tabs>
        <w:ind w:left="426" w:hanging="426"/>
        <w:rPr>
          <w:rFonts w:cs="Tahoma"/>
        </w:rPr>
      </w:pPr>
      <w:r>
        <w:rPr>
          <w:rFonts w:cs="Tahoma"/>
        </w:rPr>
        <w:t>Схему рис.1 дополните функциональным генератором, так как показано на рис.5.</w:t>
      </w:r>
    </w:p>
    <w:p w:rsidR="003B567A" w:rsidRDefault="003B567A" w:rsidP="003B567A">
      <w:pPr>
        <w:pStyle w:val="a3"/>
        <w:ind w:left="-28"/>
        <w:rPr>
          <w:rFonts w:cs="Tahoma"/>
        </w:rPr>
      </w:pP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2524760" cy="12782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 5.</w:t>
      </w:r>
    </w:p>
    <w:p w:rsidR="003B567A" w:rsidRDefault="003B567A" w:rsidP="003B567A">
      <w:pPr>
        <w:pStyle w:val="a3"/>
        <w:numPr>
          <w:ilvl w:val="0"/>
          <w:numId w:val="4"/>
        </w:numPr>
        <w:tabs>
          <w:tab w:val="clear" w:pos="720"/>
          <w:tab w:val="num" w:pos="-1134"/>
        </w:tabs>
        <w:ind w:left="426" w:hanging="426"/>
        <w:rPr>
          <w:rFonts w:cs="Tahoma"/>
        </w:rPr>
      </w:pPr>
      <w:r>
        <w:rPr>
          <w:rFonts w:cs="Tahoma"/>
        </w:rPr>
        <w:t>Настройте параметры функционального генератора согласно рис.6.</w:t>
      </w: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jc w:val="center"/>
        <w:rPr>
          <w:rFonts w:cs="Tahoma"/>
        </w:rPr>
      </w:pPr>
      <w:r>
        <w:object w:dxaOrig="3165" w:dyaOrig="2400">
          <v:shape id="_x0000_i1040" type="#_x0000_t75" style="width:157.9pt;height:120.25pt" o:ole="">
            <v:imagedata r:id="rId27" o:title=""/>
          </v:shape>
          <o:OLEObject Type="Embed" ProgID="PBrush" ShapeID="_x0000_i1040" DrawAspect="Content" ObjectID="_1628771190" r:id="rId28"/>
        </w:object>
      </w: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 6.</w:t>
      </w:r>
    </w:p>
    <w:p w:rsidR="003B567A" w:rsidRDefault="003B567A" w:rsidP="003B567A">
      <w:pPr>
        <w:pStyle w:val="a3"/>
        <w:numPr>
          <w:ilvl w:val="0"/>
          <w:numId w:val="4"/>
        </w:numPr>
        <w:tabs>
          <w:tab w:val="clear" w:pos="720"/>
          <w:tab w:val="num" w:pos="-1134"/>
        </w:tabs>
        <w:ind w:left="426" w:hanging="426"/>
        <w:rPr>
          <w:rFonts w:cs="Tahoma"/>
        </w:rPr>
      </w:pPr>
      <w:r>
        <w:rPr>
          <w:rFonts w:cs="Tahoma"/>
        </w:rPr>
        <w:t xml:space="preserve">Для проведения анализа в строке меню программы выберите </w:t>
      </w:r>
      <w:r>
        <w:rPr>
          <w:rFonts w:cs="Tahoma"/>
          <w:b/>
          <w:bCs/>
          <w:lang w:val="en-US"/>
        </w:rPr>
        <w:t>Analysis</w:t>
      </w:r>
      <w:r>
        <w:rPr>
          <w:rFonts w:cs="Tahoma"/>
          <w:b/>
          <w:bCs/>
        </w:rPr>
        <w:t xml:space="preserve">, </w:t>
      </w:r>
      <w:r>
        <w:rPr>
          <w:rFonts w:cs="Tahoma"/>
        </w:rPr>
        <w:t xml:space="preserve">а в раскрывающемся подменю команду </w:t>
      </w:r>
      <w:r>
        <w:rPr>
          <w:rFonts w:cs="Tahoma"/>
          <w:b/>
          <w:bCs/>
          <w:lang w:val="en-US"/>
        </w:rPr>
        <w:t>Fourier</w:t>
      </w:r>
      <w:r>
        <w:rPr>
          <w:rFonts w:cs="Tahoma"/>
          <w:b/>
          <w:bCs/>
        </w:rPr>
        <w:t>…</w:t>
      </w:r>
      <w:r>
        <w:rPr>
          <w:rFonts w:cs="Tahoma"/>
        </w:rPr>
        <w:t xml:space="preserve"> В окне настройки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Фурье-анализа в раскрывающемся списке </w:t>
      </w:r>
      <w:r>
        <w:rPr>
          <w:rFonts w:cs="Tahoma"/>
          <w:b/>
          <w:bCs/>
          <w:lang w:val="en-US"/>
        </w:rPr>
        <w:t>Output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node</w:t>
      </w:r>
      <w:r>
        <w:rPr>
          <w:rFonts w:cs="Tahoma"/>
        </w:rPr>
        <w:t xml:space="preserve"> выберите контрольную точку разветвления на схеме </w:t>
      </w:r>
      <w:r>
        <w:rPr>
          <w:rFonts w:cs="Tahoma"/>
          <w:b/>
          <w:bCs/>
        </w:rPr>
        <w:t>2</w:t>
      </w:r>
      <w:r>
        <w:rPr>
          <w:rFonts w:cs="Tahoma"/>
        </w:rPr>
        <w:t xml:space="preserve">. Поскольку частота исходного сигнала равна  5 Гц,  то примем </w:t>
      </w:r>
      <w:r>
        <w:rPr>
          <w:rFonts w:cs="Tahoma"/>
          <w:position w:val="-12"/>
        </w:rPr>
        <w:object w:dxaOrig="279" w:dyaOrig="360">
          <v:shape id="_x0000_i1041" type="#_x0000_t75" style="width:13.9pt;height:18pt" o:ole="">
            <v:imagedata r:id="rId14" o:title=""/>
          </v:shape>
          <o:OLEObject Type="Embed" ProgID="Equation.3" ShapeID="_x0000_i1041" DrawAspect="Content" ObjectID="_1628771191" r:id="rId29"/>
        </w:object>
      </w:r>
      <w:r>
        <w:rPr>
          <w:rFonts w:cs="Tahoma"/>
        </w:rPr>
        <w:t xml:space="preserve">=5, а количество гармоник, используемое для разложения исходного сигнала, в ряд Фурье зададим в первом приближении равным 4. Нажмите на кнопку </w:t>
      </w:r>
      <w:r>
        <w:rPr>
          <w:rFonts w:cs="Tahoma"/>
          <w:b/>
          <w:bCs/>
          <w:lang w:val="en-US"/>
        </w:rPr>
        <w:t>Simulate</w:t>
      </w:r>
      <w:r>
        <w:rPr>
          <w:rFonts w:cs="Tahoma"/>
        </w:rPr>
        <w:t xml:space="preserve">. Зарисуйте линейчатый спектр в Отчет, снимите показания, занесите их в Отчет. </w:t>
      </w:r>
      <w:r>
        <w:rPr>
          <w:rFonts w:cs="Tahoma"/>
        </w:rPr>
        <w:lastRenderedPageBreak/>
        <w:t>Аналогично постройте линейчатый спектр для количества гармоник равного 10. Результаты вычислений занесите в Отчет, запишите ряд Фурье. Сделайте вывод о влиянии увеличения количества гармоник, используемого для разложения треугольного сигнала, на вид ряда Фурье.</w:t>
      </w:r>
    </w:p>
    <w:p w:rsidR="003B567A" w:rsidRDefault="003B567A" w:rsidP="003B567A">
      <w:pPr>
        <w:pStyle w:val="a3"/>
        <w:ind w:left="-28"/>
        <w:rPr>
          <w:rFonts w:cs="Tahoma"/>
        </w:rPr>
      </w:pPr>
    </w:p>
    <w:p w:rsidR="003B567A" w:rsidRDefault="003B567A" w:rsidP="003B567A">
      <w:pPr>
        <w:pStyle w:val="a3"/>
        <w:ind w:left="-28"/>
        <w:rPr>
          <w:rFonts w:cs="Tahoma"/>
        </w:rPr>
      </w:pP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</w:p>
    <w:p w:rsidR="003B567A" w:rsidRDefault="003B567A" w:rsidP="003B567A">
      <w:pPr>
        <w:pStyle w:val="a3"/>
        <w:rPr>
          <w:rFonts w:cs="Tahoma"/>
          <w:b/>
          <w:bCs/>
        </w:rPr>
      </w:pPr>
    </w:p>
    <w:p w:rsidR="003B567A" w:rsidRDefault="003B567A" w:rsidP="003B567A">
      <w:pPr>
        <w:pStyle w:val="a3"/>
        <w:rPr>
          <w:rFonts w:cs="Tahoma"/>
          <w:b/>
          <w:bCs/>
        </w:rPr>
      </w:pPr>
      <w:r>
        <w:rPr>
          <w:rFonts w:cs="Tahoma"/>
          <w:b/>
          <w:bCs/>
          <w:lang w:val="en-US"/>
        </w:rPr>
        <w:t>II</w:t>
      </w:r>
      <w:r>
        <w:rPr>
          <w:rFonts w:cs="Tahoma"/>
          <w:b/>
          <w:bCs/>
        </w:rPr>
        <w:t>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Самостоятельная работа.</w:t>
      </w:r>
    </w:p>
    <w:p w:rsidR="003B567A" w:rsidRDefault="003B567A" w:rsidP="003B567A">
      <w:pPr>
        <w:pStyle w:val="a3"/>
        <w:rPr>
          <w:rFonts w:cs="Tahoma"/>
          <w:b/>
          <w:bCs/>
        </w:rPr>
      </w:pPr>
      <w:bookmarkStart w:id="1" w:name="_GoBack"/>
      <w:bookmarkEnd w:id="1"/>
    </w:p>
    <w:p w:rsidR="003B567A" w:rsidRDefault="003B567A" w:rsidP="003B567A">
      <w:pPr>
        <w:pStyle w:val="a3"/>
      </w:pPr>
      <w:r>
        <w:rPr>
          <w:rFonts w:cs="Tahoma"/>
          <w:b/>
          <w:bCs/>
        </w:rPr>
        <w:t>Задание №1.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Провести Фурье-анализ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прямоугольного сигнала.</w:t>
      </w:r>
    </w:p>
    <w:p w:rsidR="003B567A" w:rsidRDefault="003B567A" w:rsidP="003B567A">
      <w:pPr>
        <w:pStyle w:val="a3"/>
        <w:ind w:left="284"/>
        <w:rPr>
          <w:rFonts w:cs="Tahoma"/>
          <w:b/>
          <w:bCs/>
        </w:rPr>
      </w:pPr>
    </w:p>
    <w:p w:rsidR="003B567A" w:rsidRDefault="003B567A" w:rsidP="003B567A">
      <w:pPr>
        <w:pStyle w:val="a3"/>
        <w:rPr>
          <w:rFonts w:cs="Tahoma"/>
        </w:rPr>
      </w:pPr>
      <w:r>
        <w:rPr>
          <w:rFonts w:cs="Tahoma"/>
          <w:b/>
          <w:bCs/>
        </w:rPr>
        <w:t>Исходные данные:</w:t>
      </w:r>
      <w:r>
        <w:rPr>
          <w:rFonts w:cs="Tahoma"/>
        </w:rPr>
        <w:t xml:space="preserve"> </w:t>
      </w:r>
    </w:p>
    <w:p w:rsidR="003B567A" w:rsidRDefault="003B567A" w:rsidP="003B567A">
      <w:pPr>
        <w:pStyle w:val="a3"/>
        <w:numPr>
          <w:ilvl w:val="0"/>
          <w:numId w:val="5"/>
        </w:numPr>
        <w:tabs>
          <w:tab w:val="clear" w:pos="1287"/>
          <w:tab w:val="num" w:pos="-567"/>
        </w:tabs>
        <w:ind w:left="426" w:hanging="409"/>
        <w:rPr>
          <w:rFonts w:cs="Tahoma"/>
        </w:rPr>
      </w:pPr>
      <w:r>
        <w:rPr>
          <w:rFonts w:cs="Tahoma"/>
        </w:rPr>
        <w:t>амплитуда сигнала 21 </w:t>
      </w:r>
      <w:proofErr w:type="gramStart"/>
      <w:r>
        <w:rPr>
          <w:rFonts w:cs="Tahoma"/>
        </w:rPr>
        <w:t>В</w:t>
      </w:r>
      <w:proofErr w:type="gramEnd"/>
      <w:r>
        <w:rPr>
          <w:rFonts w:cs="Tahoma"/>
        </w:rPr>
        <w:t>;</w:t>
      </w:r>
    </w:p>
    <w:p w:rsidR="003B567A" w:rsidRDefault="003B567A" w:rsidP="003B567A">
      <w:pPr>
        <w:pStyle w:val="a3"/>
        <w:numPr>
          <w:ilvl w:val="0"/>
          <w:numId w:val="5"/>
        </w:numPr>
        <w:tabs>
          <w:tab w:val="clear" w:pos="1287"/>
          <w:tab w:val="num" w:pos="-567"/>
        </w:tabs>
        <w:ind w:left="426" w:hanging="409"/>
        <w:rPr>
          <w:rFonts w:cs="Tahoma"/>
        </w:rPr>
      </w:pPr>
      <w:r>
        <w:rPr>
          <w:rFonts w:cs="Tahoma"/>
        </w:rPr>
        <w:t>частота:</w:t>
      </w:r>
    </w:p>
    <w:p w:rsidR="003B567A" w:rsidRDefault="003B567A" w:rsidP="003B567A">
      <w:pPr>
        <w:pStyle w:val="a3"/>
        <w:ind w:left="426"/>
        <w:rPr>
          <w:rFonts w:cs="Tahoma"/>
        </w:rPr>
      </w:pPr>
      <w:r>
        <w:rPr>
          <w:rFonts w:cs="Tahoma"/>
        </w:rPr>
        <w:t>а) 5 Гц;</w:t>
      </w:r>
    </w:p>
    <w:p w:rsidR="003B567A" w:rsidRDefault="003B567A" w:rsidP="003B567A">
      <w:pPr>
        <w:pStyle w:val="a3"/>
        <w:ind w:left="426"/>
        <w:rPr>
          <w:rFonts w:cs="Tahoma"/>
        </w:rPr>
      </w:pPr>
      <w:r>
        <w:rPr>
          <w:rFonts w:cs="Tahoma"/>
        </w:rPr>
        <w:t>б) согласно варианту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3B567A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3B567A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f</w:t>
            </w:r>
            <w:r>
              <w:rPr>
                <w:rFonts w:cs="Tahoma"/>
                <w:i/>
                <w:vertAlign w:val="subscript"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Гц</w:t>
            </w:r>
          </w:p>
        </w:tc>
        <w:tc>
          <w:tcPr>
            <w:tcW w:w="61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67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</w:tbl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  <w:r>
        <w:rPr>
          <w:rFonts w:cs="Tahoma"/>
        </w:rPr>
        <w:t>Результаты и</w:t>
      </w:r>
      <w:r>
        <w:rPr>
          <w:rFonts w:cs="Tahoma"/>
        </w:rPr>
        <w:t>з</w:t>
      </w:r>
      <w:r>
        <w:rPr>
          <w:rFonts w:cs="Tahoma"/>
        </w:rPr>
        <w:t>мерений и расчетов, полученный ряд Фурье занесите в Отчет.</w:t>
      </w:r>
    </w:p>
    <w:p w:rsidR="003B567A" w:rsidRDefault="003B567A" w:rsidP="003B567A">
      <w:pPr>
        <w:pStyle w:val="a3"/>
        <w:ind w:left="284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Задание №2. Провести Фурье-анализ сигнала </w:t>
      </w:r>
      <w:r>
        <w:rPr>
          <w:rFonts w:cs="Tahoma"/>
          <w:position w:val="-10"/>
        </w:rPr>
        <w:object w:dxaOrig="540" w:dyaOrig="360">
          <v:shape id="_x0000_i1042" type="#_x0000_t75" style="width:27pt;height:18pt" o:ole="">
            <v:imagedata r:id="rId30" o:title=""/>
          </v:shape>
          <o:OLEObject Type="Embed" ProgID="Equation.3" ShapeID="_x0000_i1042" DrawAspect="Content" ObjectID="_1628771192" r:id="rId31"/>
        </w:object>
      </w:r>
      <w:r>
        <w:rPr>
          <w:rFonts w:cs="Tahoma"/>
        </w:rPr>
        <w:t xml:space="preserve">, </w:t>
      </w:r>
    </w:p>
    <w:p w:rsidR="003B567A" w:rsidRDefault="003B567A" w:rsidP="003B567A">
      <w:pPr>
        <w:pStyle w:val="a3"/>
        <w:rPr>
          <w:rFonts w:cs="Tahoma"/>
          <w:b/>
          <w:bCs/>
        </w:rPr>
      </w:pPr>
      <w:r>
        <w:rPr>
          <w:rFonts w:cs="Tahoma"/>
        </w:rPr>
        <w:t xml:space="preserve">где </w:t>
      </w:r>
      <w:r>
        <w:rPr>
          <w:rFonts w:cs="Tahoma"/>
          <w:position w:val="-10"/>
        </w:rPr>
        <w:object w:dxaOrig="440" w:dyaOrig="320">
          <v:shape id="_x0000_i1043" type="#_x0000_t75" style="width:22.1pt;height:16.35pt" o:ole="">
            <v:imagedata r:id="rId32" o:title=""/>
          </v:shape>
          <o:OLEObject Type="Embed" ProgID="Equation.3" ShapeID="_x0000_i1043" DrawAspect="Content" ObjectID="_1628771193" r:id="rId33"/>
        </w:object>
      </w:r>
      <w:r>
        <w:rPr>
          <w:rFonts w:cs="Tahoma"/>
        </w:rPr>
        <w:t xml:space="preserve">- треугольный сигнал с амплитуда сигнала 21 В, частотой </w:t>
      </w:r>
      <w:r>
        <w:rPr>
          <w:rFonts w:cs="Tahoma"/>
          <w:i/>
          <w:lang w:val="de-DE"/>
        </w:rPr>
        <w:t>f</w:t>
      </w:r>
      <w:r>
        <w:rPr>
          <w:rFonts w:cs="Tahoma"/>
        </w:rPr>
        <w:t>.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3B567A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3B567A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f</w:t>
            </w:r>
            <w:r>
              <w:rPr>
                <w:rFonts w:cs="Tahoma"/>
                <w:i/>
                <w:vertAlign w:val="subscript"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Гц</w:t>
            </w:r>
          </w:p>
        </w:tc>
        <w:tc>
          <w:tcPr>
            <w:tcW w:w="61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67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</w:tbl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  <w:r>
        <w:t>Схема для моделирования сигнала</w:t>
      </w:r>
      <w:r>
        <w:rPr>
          <w:rFonts w:cs="Tahoma"/>
          <w:b/>
          <w:bCs/>
        </w:rPr>
        <w:t xml:space="preserve"> </w:t>
      </w:r>
      <w:r>
        <w:rPr>
          <w:rFonts w:cs="Tahoma"/>
          <w:position w:val="-10"/>
        </w:rPr>
        <w:object w:dxaOrig="540" w:dyaOrig="360">
          <v:shape id="_x0000_i1044" type="#_x0000_t75" style="width:27pt;height:18pt" o:ole="">
            <v:imagedata r:id="rId30" o:title=""/>
          </v:shape>
          <o:OLEObject Type="Embed" ProgID="Equation.3" ShapeID="_x0000_i1044" DrawAspect="Content" ObjectID="_1628771194" r:id="rId34"/>
        </w:objec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представлена на рис.7</w:t>
      </w:r>
      <w:r>
        <w:t>.</w:t>
      </w: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2462530" cy="883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 7.</w:t>
      </w:r>
    </w:p>
    <w:p w:rsidR="003B567A" w:rsidRDefault="003B567A" w:rsidP="003B567A">
      <w:pPr>
        <w:pStyle w:val="a3"/>
        <w:rPr>
          <w:rFonts w:cs="Tahoma"/>
        </w:rPr>
      </w:pPr>
      <w:r>
        <w:rPr>
          <w:rFonts w:cs="Tahoma"/>
        </w:rPr>
        <w:t>Результаты и</w:t>
      </w:r>
      <w:r>
        <w:rPr>
          <w:rFonts w:cs="Tahoma"/>
        </w:rPr>
        <w:t>з</w:t>
      </w:r>
      <w:r>
        <w:rPr>
          <w:rFonts w:cs="Tahoma"/>
        </w:rPr>
        <w:t>мерений и расчетов, полученный ряд Фурье занесите в Отчет.</w:t>
      </w:r>
    </w:p>
    <w:p w:rsidR="003B567A" w:rsidRDefault="003B567A" w:rsidP="003B567A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 xml:space="preserve">Блок умножения находится в библиотеке аналоговых вычислительных устройств </w:t>
      </w:r>
      <w:r>
        <w:object w:dxaOrig="420" w:dyaOrig="420">
          <v:shape id="_x0000_i1046" type="#_x0000_t75" style="width:21.25pt;height:21.25pt" o:ole="">
            <v:imagedata r:id="rId36" o:title=""/>
          </v:shape>
          <o:OLEObject Type="Embed" ProgID="PBrush" ShapeID="_x0000_i1046" DrawAspect="Content" ObjectID="_1628771195" r:id="rId37"/>
        </w:object>
      </w:r>
      <w:r>
        <w:t>.</w:t>
      </w:r>
    </w:p>
    <w:p w:rsidR="003B567A" w:rsidRDefault="003B567A" w:rsidP="003B567A">
      <w:pPr>
        <w:pStyle w:val="a3"/>
        <w:rPr>
          <w:rFonts w:cs="Tahoma"/>
          <w:b/>
          <w:bCs/>
        </w:rPr>
      </w:pPr>
    </w:p>
    <w:p w:rsidR="003B567A" w:rsidRDefault="003B567A" w:rsidP="003B567A">
      <w:pPr>
        <w:pStyle w:val="a3"/>
        <w:rPr>
          <w:rFonts w:cs="Tahoma"/>
        </w:rPr>
      </w:pPr>
      <w:r>
        <w:rPr>
          <w:rFonts w:cs="Tahoma"/>
          <w:b/>
          <w:bCs/>
        </w:rPr>
        <w:t>Задание №3.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Провести Фурье-анализ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 xml:space="preserve">сигнала </w:t>
      </w:r>
      <w:r>
        <w:rPr>
          <w:rFonts w:cs="Tahoma"/>
          <w:position w:val="-10"/>
        </w:rPr>
        <w:object w:dxaOrig="540" w:dyaOrig="360">
          <v:shape id="_x0000_i1047" type="#_x0000_t75" style="width:27pt;height:18pt" o:ole="">
            <v:imagedata r:id="rId30" o:title=""/>
          </v:shape>
          <o:OLEObject Type="Embed" ProgID="Equation.3" ShapeID="_x0000_i1047" DrawAspect="Content" ObjectID="_1628771196" r:id="rId38"/>
        </w:object>
      </w:r>
      <w:r>
        <w:rPr>
          <w:rFonts w:cs="Tahoma"/>
        </w:rPr>
        <w:t xml:space="preserve">, </w:t>
      </w:r>
    </w:p>
    <w:p w:rsidR="003B567A" w:rsidRDefault="003B567A" w:rsidP="003B567A">
      <w:pPr>
        <w:pStyle w:val="a3"/>
        <w:rPr>
          <w:rFonts w:cs="Tahoma"/>
          <w:b/>
          <w:bCs/>
        </w:rPr>
      </w:pPr>
      <w:r>
        <w:rPr>
          <w:rFonts w:cs="Tahoma"/>
        </w:rPr>
        <w:t xml:space="preserve">где </w:t>
      </w:r>
      <w:r>
        <w:rPr>
          <w:rFonts w:cs="Tahoma"/>
          <w:position w:val="-10"/>
        </w:rPr>
        <w:object w:dxaOrig="440" w:dyaOrig="320">
          <v:shape id="_x0000_i1048" type="#_x0000_t75" style="width:22.1pt;height:16.35pt" o:ole="">
            <v:imagedata r:id="rId32" o:title=""/>
          </v:shape>
          <o:OLEObject Type="Embed" ProgID="Equation.3" ShapeID="_x0000_i1048" DrawAspect="Content" ObjectID="_1628771197" r:id="rId39"/>
        </w:object>
      </w:r>
      <w:r>
        <w:rPr>
          <w:rFonts w:cs="Tahoma"/>
        </w:rPr>
        <w:t xml:space="preserve">- гармонический сигнал с амплитуда сигнала 21 В, частотой </w:t>
      </w:r>
      <w:r>
        <w:rPr>
          <w:rFonts w:cs="Tahoma"/>
          <w:i/>
          <w:lang w:val="de-DE"/>
        </w:rPr>
        <w:t>f</w:t>
      </w:r>
      <w:r>
        <w:rPr>
          <w:rFonts w:cs="Tahoma"/>
        </w:rPr>
        <w:t>.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3B567A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3B567A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f</w:t>
            </w:r>
            <w:r>
              <w:rPr>
                <w:rFonts w:cs="Tahoma"/>
                <w:i/>
                <w:vertAlign w:val="subscript"/>
              </w:rPr>
              <w:t xml:space="preserve">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Гц</w:t>
            </w:r>
          </w:p>
        </w:tc>
        <w:tc>
          <w:tcPr>
            <w:tcW w:w="61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675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:rsidR="003B567A" w:rsidRDefault="003B567A" w:rsidP="00CF2A02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</w:tbl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  <w:rPr>
          <w:rFonts w:cs="Tahoma"/>
        </w:rPr>
      </w:pPr>
    </w:p>
    <w:p w:rsidR="003B567A" w:rsidRDefault="003B567A" w:rsidP="003B567A">
      <w:pPr>
        <w:pStyle w:val="a3"/>
      </w:pPr>
      <w:r>
        <w:t>Схема для моделирования сигнала</w:t>
      </w:r>
      <w:r>
        <w:rPr>
          <w:b/>
          <w:bCs/>
        </w:rPr>
        <w:t xml:space="preserve"> </w:t>
      </w:r>
      <w:r>
        <w:rPr>
          <w:position w:val="-10"/>
        </w:rPr>
        <w:object w:dxaOrig="540" w:dyaOrig="360">
          <v:shape id="_x0000_i1049" type="#_x0000_t75" style="width:27pt;height:18pt" o:ole="">
            <v:imagedata r:id="rId30" o:title=""/>
          </v:shape>
          <o:OLEObject Type="Embed" ProgID="Equation.3" ShapeID="_x0000_i1049" DrawAspect="Content" ObjectID="_1628771198" r:id="rId40"/>
        </w:object>
      </w:r>
      <w:r>
        <w:rPr>
          <w:b/>
          <w:bCs/>
        </w:rPr>
        <w:t xml:space="preserve"> </w:t>
      </w:r>
      <w:r>
        <w:t>представлена на рис.7. Результаты и</w:t>
      </w:r>
      <w:r>
        <w:t>з</w:t>
      </w:r>
      <w:r>
        <w:t>мерений и расчетов, полученный ряд Фурье занесите в Отчет.</w:t>
      </w:r>
    </w:p>
    <w:p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3DC"/>
    <w:multiLevelType w:val="hybridMultilevel"/>
    <w:tmpl w:val="C07A94B0"/>
    <w:lvl w:ilvl="0" w:tplc="480E9B6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6744D"/>
    <w:multiLevelType w:val="hybridMultilevel"/>
    <w:tmpl w:val="1110117E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410A"/>
    <w:multiLevelType w:val="hybridMultilevel"/>
    <w:tmpl w:val="CD14F104"/>
    <w:lvl w:ilvl="0" w:tplc="D326E0E6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FD22E7"/>
    <w:multiLevelType w:val="hybridMultilevel"/>
    <w:tmpl w:val="5A5A9F22"/>
    <w:lvl w:ilvl="0" w:tplc="BB0E9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63E690C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48"/>
    <w:rsid w:val="003B567A"/>
    <w:rsid w:val="003E26FA"/>
    <w:rsid w:val="00A02C48"/>
    <w:rsid w:val="00E73F99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95AC1-66B9-4507-87F2-A8719B7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6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3B567A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567A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3B567A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3B567A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3B567A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3B567A"/>
    <w:rPr>
      <w:rFonts w:ascii="Tahoma" w:eastAsia="Times New Roman" w:hAnsi="Tahoma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4.wmf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</cp:revision>
  <dcterms:created xsi:type="dcterms:W3CDTF">2019-08-31T12:35:00Z</dcterms:created>
  <dcterms:modified xsi:type="dcterms:W3CDTF">2019-08-31T12:37:00Z</dcterms:modified>
</cp:coreProperties>
</file>