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EE" w:rsidRPr="00DB0452" w:rsidRDefault="00AC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У шифрі Цезаря кожна літера зсувається на кілька позицій. Наприклад в шифрі Цезаря при </w:t>
      </w:r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зсуві на 2 символи праворуч </w:t>
      </w:r>
      <w:r w:rsidR="00DF663A" w:rsidRPr="00DB04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стане </w:t>
      </w:r>
      <w:r w:rsidR="00DF663A" w:rsidRPr="00DB04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="00DF663A" w:rsidRPr="00DB04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набуде значення </w:t>
      </w:r>
      <w:r w:rsidR="00DF663A" w:rsidRPr="00DB045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. Шифр </w:t>
      </w:r>
      <w:proofErr w:type="spellStart"/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7EF5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C57EF5" w:rsidRPr="00DB0452">
        <w:rPr>
          <w:rFonts w:ascii="Times New Roman" w:hAnsi="Times New Roman" w:cs="Times New Roman"/>
          <w:sz w:val="28"/>
          <w:szCs w:val="28"/>
          <w:lang w:val="uk-UA"/>
        </w:rPr>
        <w:t>поліалфавітний</w:t>
      </w:r>
      <w:proofErr w:type="spellEnd"/>
      <w:r w:rsidR="00C57EF5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шифр, який </w:t>
      </w:r>
      <w:r w:rsidR="00DF663A" w:rsidRPr="00DB0452">
        <w:rPr>
          <w:rFonts w:ascii="Times New Roman" w:hAnsi="Times New Roman" w:cs="Times New Roman"/>
          <w:sz w:val="28"/>
          <w:szCs w:val="28"/>
          <w:lang w:val="uk-UA"/>
        </w:rPr>
        <w:t>складається з послідовності кількох шифрів Цезаря із різними зсувами. Для шифровки повідомлень може використовуватись таблиця алфаві</w:t>
      </w:r>
      <w:r w:rsidR="00C746D0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тів, чи як її ще називають – </w:t>
      </w:r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>квадрат (</w:t>
      </w:r>
      <w:r w:rsidR="00C746D0" w:rsidRPr="00DB0452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. Розмір (довжина сторони) таблиці </w:t>
      </w:r>
      <w:proofErr w:type="spellStart"/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дорівнює кількості символів в алфавіті. Таким чином застосовуючи шифр </w:t>
      </w:r>
      <w:proofErr w:type="spellStart"/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EC5885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до латинського алфавіту вийде квадрат із стороною в 26 символів, тобто буде 26 різних шифрів Цезаря. На кожному етапі шифрування буде за</w:t>
      </w:r>
      <w:r w:rsidR="00B966C2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стосований окремий шифр Цезаря, засновуючись на літері ключового та секретного слів. </w:t>
      </w:r>
    </w:p>
    <w:p w:rsidR="00B966C2" w:rsidRPr="00DB0452" w:rsidRDefault="008606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0452">
        <w:rPr>
          <w:rFonts w:ascii="Times New Roman" w:hAnsi="Times New Roman" w:cs="Times New Roman"/>
          <w:sz w:val="28"/>
          <w:szCs w:val="28"/>
          <w:lang w:val="uk-UA"/>
        </w:rPr>
        <w:t>Працює</w:t>
      </w:r>
      <w:r w:rsidR="00B966C2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шифр наступним чином. Людина, яка надсилає повідомлення записує ключове слово циклічно, доки довжина його не буде дорівнювати повідомленню. </w:t>
      </w:r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й символ в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uk-UA"/>
        </w:rPr>
        <w:t>шифротексті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буде дорівнювати перетину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>го символу в повідомленні та ключовому слові у таблиці.</w:t>
      </w:r>
    </w:p>
    <w:p w:rsidR="0086062A" w:rsidRPr="00DB0452" w:rsidRDefault="008606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Щоб розшифрувати текст потрібно у стовбці із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м символом ключа знайти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й символ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uk-UA"/>
        </w:rPr>
        <w:t>шифротесту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, тож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м символом повідомлення буде перший символ у рядку, який містить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й символ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uk-UA"/>
        </w:rPr>
        <w:t>шифротесту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1A9D" w:rsidRPr="00DB0452" w:rsidRDefault="002168D9" w:rsidP="00AB075F">
      <w:pPr>
        <w:rPr>
          <w:rFonts w:ascii="Times New Roman" w:hAnsi="Times New Roman" w:cs="Times New Roman"/>
          <w:sz w:val="28"/>
          <w:szCs w:val="28"/>
        </w:rPr>
      </w:pPr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Перейдемо до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uk-UA"/>
        </w:rPr>
        <w:t>криптоаналізу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. На відміну від шифру Цезаря, шифр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не можна дешифрувати тільки використовуючи частотний аналіз чи атаку по масці. Але його можна дешифрувати, дізнавшись про довжину </w:t>
      </w:r>
      <w:r w:rsidR="00804A81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ключа. </w:t>
      </w:r>
      <w:r w:rsidR="00804A81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Індекс </w:t>
      </w:r>
      <w:proofErr w:type="spellStart"/>
      <w:r w:rsidR="00804A81" w:rsidRPr="00DB0452">
        <w:rPr>
          <w:rFonts w:ascii="Times New Roman" w:hAnsi="Times New Roman" w:cs="Times New Roman"/>
          <w:sz w:val="28"/>
          <w:szCs w:val="28"/>
          <w:lang w:val="uk-UA"/>
        </w:rPr>
        <w:t>співпадінь</w:t>
      </w:r>
      <w:proofErr w:type="spellEnd"/>
      <w:r w:rsidR="00605FAD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(тест </w:t>
      </w:r>
      <w:proofErr w:type="spellStart"/>
      <w:r w:rsidR="00605FAD" w:rsidRPr="00DB0452">
        <w:rPr>
          <w:rFonts w:ascii="Times New Roman" w:hAnsi="Times New Roman" w:cs="Times New Roman"/>
          <w:sz w:val="28"/>
          <w:szCs w:val="28"/>
          <w:lang w:val="uk-UA"/>
        </w:rPr>
        <w:t>Касіскі</w:t>
      </w:r>
      <w:proofErr w:type="spellEnd"/>
      <w:r w:rsidR="00605FAD" w:rsidRPr="00DB045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04A81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– один з методів </w:t>
      </w:r>
      <w:proofErr w:type="spellStart"/>
      <w:r w:rsidR="00804A81" w:rsidRPr="00DB0452">
        <w:rPr>
          <w:rFonts w:ascii="Times New Roman" w:hAnsi="Times New Roman" w:cs="Times New Roman"/>
          <w:sz w:val="28"/>
          <w:szCs w:val="28"/>
          <w:lang w:val="uk-UA"/>
        </w:rPr>
        <w:t>криптоаналізу</w:t>
      </w:r>
      <w:proofErr w:type="spellEnd"/>
      <w:r w:rsidR="00804A81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шифру </w:t>
      </w:r>
      <w:proofErr w:type="spellStart"/>
      <w:r w:rsidR="00804A81" w:rsidRPr="00DB045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804A81" w:rsidRPr="00DB0452">
        <w:rPr>
          <w:rFonts w:ascii="Times New Roman" w:hAnsi="Times New Roman" w:cs="Times New Roman"/>
          <w:sz w:val="28"/>
          <w:szCs w:val="28"/>
          <w:lang w:val="uk-UA"/>
        </w:rPr>
        <w:t>. Метод заснований на обчисленні вірогідності того, що дві випадк</w:t>
      </w:r>
      <w:r w:rsidR="00AB075F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ових частини тексту </w:t>
      </w:r>
      <w:proofErr w:type="spellStart"/>
      <w:r w:rsidR="00AB075F" w:rsidRPr="00DB0452">
        <w:rPr>
          <w:rFonts w:ascii="Times New Roman" w:hAnsi="Times New Roman" w:cs="Times New Roman"/>
          <w:sz w:val="28"/>
          <w:szCs w:val="28"/>
          <w:lang w:val="uk-UA"/>
        </w:rPr>
        <w:t>співпадуть</w:t>
      </w:r>
      <w:proofErr w:type="spellEnd"/>
      <w:r w:rsidR="00AB075F"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. Цю вірогідність будемо називати індексом </w:t>
      </w:r>
      <w:proofErr w:type="spellStart"/>
      <w:r w:rsidR="00AB075F" w:rsidRPr="00DB0452">
        <w:rPr>
          <w:rFonts w:ascii="Times New Roman" w:hAnsi="Times New Roman" w:cs="Times New Roman"/>
          <w:sz w:val="28"/>
          <w:szCs w:val="28"/>
          <w:lang w:val="uk-UA"/>
        </w:rPr>
        <w:t>співпадінь</w:t>
      </w:r>
      <w:proofErr w:type="spellEnd"/>
      <w:r w:rsidR="00AB075F" w:rsidRPr="00DB04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15EB" w:rsidRPr="00DB0452" w:rsidRDefault="00B315EB" w:rsidP="00AB075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Припустимо рядок х є відкритим текстом або отриманий за допомогою звичайної перестановки. В цьому випадку індекс </w:t>
      </w:r>
      <w:proofErr w:type="spellStart"/>
      <w:r w:rsidRPr="00DB0452">
        <w:rPr>
          <w:rFonts w:ascii="Times New Roman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 зручно виразити через вірогідності з’явлення і-го символу. Позначимо їх як </w:t>
      </w:r>
      <w:r w:rsidRPr="00DB045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0452">
        <w:rPr>
          <w:rFonts w:ascii="Times New Roman" w:hAnsi="Times New Roman" w:cs="Times New Roman"/>
          <w:sz w:val="28"/>
          <w:szCs w:val="28"/>
        </w:rPr>
        <w:t>і</w:t>
      </w:r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, тоді отримаємо наступну формулу: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e>
        </m:nary>
      </m:oMath>
      <w:r w:rsidR="00A513A4" w:rsidRPr="00DB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85E48" w:rsidRDefault="00A513A4" w:rsidP="00AB075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 як величини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DB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5E48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мають певні значення, то для відкритого тексту індекс </w:t>
      </w:r>
      <w:proofErr w:type="spellStart"/>
      <w:r w:rsidR="00585E48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="00585E48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залежить від його змісту, а залежить тільки від мови, на якій написаний текст. Більше того,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585E48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вже давно були дослідженні та відомі, що дозволяє розрахувати значення індексу </w:t>
      </w:r>
      <w:proofErr w:type="spellStart"/>
      <w:r w:rsidR="00585E48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="00585E48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відкритого тексту для різноманітних мов.</w:t>
      </w:r>
    </w:p>
    <w:p w:rsidR="00DB0452" w:rsidRDefault="00DB0452" w:rsidP="00AB075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B0452" w:rsidRDefault="00DB0452" w:rsidP="00AB075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B0452" w:rsidRPr="00DB0452" w:rsidRDefault="00DB0452" w:rsidP="00AB075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tbl>
      <w:tblPr>
        <w:tblStyle w:val="a5"/>
        <w:tblW w:w="0" w:type="auto"/>
        <w:tblInd w:w="1601" w:type="dxa"/>
        <w:tblLook w:val="04A0" w:firstRow="1" w:lastRow="0" w:firstColumn="1" w:lastColumn="0" w:noHBand="0" w:noVBand="1"/>
      </w:tblPr>
      <w:tblGrid>
        <w:gridCol w:w="2645"/>
        <w:gridCol w:w="2645"/>
      </w:tblGrid>
      <w:tr w:rsidR="00585E48" w:rsidRPr="00DB0452" w:rsidTr="00BC7D2F">
        <w:trPr>
          <w:trHeight w:val="609"/>
        </w:trPr>
        <w:tc>
          <w:tcPr>
            <w:tcW w:w="2645" w:type="dxa"/>
          </w:tcPr>
          <w:p w:rsidR="00585E48" w:rsidRPr="00DB0452" w:rsidRDefault="00585E48" w:rsidP="00585E4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lastRenderedPageBreak/>
              <w:t>Мова</w:t>
            </w:r>
          </w:p>
        </w:tc>
        <w:tc>
          <w:tcPr>
            <w:tcW w:w="2645" w:type="dxa"/>
          </w:tcPr>
          <w:p w:rsidR="00585E48" w:rsidRPr="00DB0452" w:rsidRDefault="00585E48" w:rsidP="00585E4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Індекс </w:t>
            </w:r>
            <w:proofErr w:type="spellStart"/>
            <w:r w:rsidRPr="00DB0452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співпадінь</w:t>
            </w:r>
            <w:proofErr w:type="spellEnd"/>
          </w:p>
        </w:tc>
      </w:tr>
      <w:tr w:rsidR="00585E48" w:rsidRPr="00DB0452" w:rsidTr="00BC7D2F">
        <w:trPr>
          <w:trHeight w:val="609"/>
        </w:trPr>
        <w:tc>
          <w:tcPr>
            <w:tcW w:w="2645" w:type="dxa"/>
          </w:tcPr>
          <w:p w:rsidR="00585E48" w:rsidRPr="00DB0452" w:rsidRDefault="00585E48" w:rsidP="00585E4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російська</w:t>
            </w:r>
          </w:p>
        </w:tc>
        <w:tc>
          <w:tcPr>
            <w:tcW w:w="2645" w:type="dxa"/>
          </w:tcPr>
          <w:p w:rsidR="00585E48" w:rsidRPr="00DB0452" w:rsidRDefault="00585E48" w:rsidP="00585E4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0.0553</w:t>
            </w:r>
          </w:p>
        </w:tc>
      </w:tr>
      <w:tr w:rsidR="00585E48" w:rsidRPr="00DB0452" w:rsidTr="00BC7D2F">
        <w:trPr>
          <w:trHeight w:val="636"/>
        </w:trPr>
        <w:tc>
          <w:tcPr>
            <w:tcW w:w="2645" w:type="dxa"/>
          </w:tcPr>
          <w:p w:rsidR="00585E48" w:rsidRPr="00DB0452" w:rsidRDefault="00585E48" w:rsidP="00585E4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англійська</w:t>
            </w:r>
          </w:p>
        </w:tc>
        <w:tc>
          <w:tcPr>
            <w:tcW w:w="2645" w:type="dxa"/>
          </w:tcPr>
          <w:p w:rsidR="00585E48" w:rsidRPr="00DB0452" w:rsidRDefault="00585E48" w:rsidP="00585E4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0.0644</w:t>
            </w:r>
          </w:p>
        </w:tc>
      </w:tr>
      <w:tr w:rsidR="00585E48" w:rsidRPr="00DB0452" w:rsidTr="00BC7D2F">
        <w:trPr>
          <w:trHeight w:val="609"/>
        </w:trPr>
        <w:tc>
          <w:tcPr>
            <w:tcW w:w="2645" w:type="dxa"/>
          </w:tcPr>
          <w:p w:rsidR="00585E48" w:rsidRPr="00DB0452" w:rsidRDefault="00585E48" w:rsidP="00585E4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італійська</w:t>
            </w:r>
          </w:p>
        </w:tc>
        <w:tc>
          <w:tcPr>
            <w:tcW w:w="2645" w:type="dxa"/>
          </w:tcPr>
          <w:p w:rsidR="00585E48" w:rsidRPr="00DB0452" w:rsidRDefault="00585E48" w:rsidP="00585E4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0.0738</w:t>
            </w:r>
          </w:p>
        </w:tc>
      </w:tr>
      <w:tr w:rsidR="00585E48" w:rsidRPr="00DB0452" w:rsidTr="00BC7D2F">
        <w:trPr>
          <w:trHeight w:val="609"/>
        </w:trPr>
        <w:tc>
          <w:tcPr>
            <w:tcW w:w="2645" w:type="dxa"/>
          </w:tcPr>
          <w:p w:rsidR="00585E48" w:rsidRPr="00DB0452" w:rsidRDefault="00BC7D2F" w:rsidP="00BC7D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іспанська</w:t>
            </w:r>
          </w:p>
        </w:tc>
        <w:tc>
          <w:tcPr>
            <w:tcW w:w="2645" w:type="dxa"/>
          </w:tcPr>
          <w:p w:rsidR="00585E48" w:rsidRPr="00DB0452" w:rsidRDefault="00BC7D2F" w:rsidP="00BC7D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0.0775</w:t>
            </w:r>
          </w:p>
        </w:tc>
      </w:tr>
      <w:tr w:rsidR="00585E48" w:rsidRPr="00DB0452" w:rsidTr="00BC7D2F">
        <w:trPr>
          <w:trHeight w:val="609"/>
        </w:trPr>
        <w:tc>
          <w:tcPr>
            <w:tcW w:w="2645" w:type="dxa"/>
          </w:tcPr>
          <w:p w:rsidR="00585E48" w:rsidRPr="00DB0452" w:rsidRDefault="00BC7D2F" w:rsidP="00BC7D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німецька</w:t>
            </w:r>
          </w:p>
        </w:tc>
        <w:tc>
          <w:tcPr>
            <w:tcW w:w="2645" w:type="dxa"/>
          </w:tcPr>
          <w:p w:rsidR="00585E48" w:rsidRPr="00DB0452" w:rsidRDefault="00BC7D2F" w:rsidP="00BC7D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0.0762</w:t>
            </w:r>
          </w:p>
        </w:tc>
      </w:tr>
      <w:tr w:rsidR="00585E48" w:rsidRPr="00DB0452" w:rsidTr="00BC7D2F">
        <w:trPr>
          <w:trHeight w:val="609"/>
        </w:trPr>
        <w:tc>
          <w:tcPr>
            <w:tcW w:w="2645" w:type="dxa"/>
          </w:tcPr>
          <w:p w:rsidR="00585E48" w:rsidRPr="00DB0452" w:rsidRDefault="00BC7D2F" w:rsidP="00BC7D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французька</w:t>
            </w:r>
          </w:p>
        </w:tc>
        <w:tc>
          <w:tcPr>
            <w:tcW w:w="2645" w:type="dxa"/>
          </w:tcPr>
          <w:p w:rsidR="00585E48" w:rsidRPr="00DB0452" w:rsidRDefault="00BC7D2F" w:rsidP="00BC7D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0.0778</w:t>
            </w:r>
          </w:p>
        </w:tc>
      </w:tr>
    </w:tbl>
    <w:p w:rsidR="00A513A4" w:rsidRPr="00DB0452" w:rsidRDefault="00585E48" w:rsidP="00AB07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55E6E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655E6E" w:rsidRPr="00DB045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55E6E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випадковий рядок, тоді вірогідність з’явлення кожного символу дорівнює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den>
        </m:f>
      </m:oMath>
    </w:p>
    <w:p w:rsidR="00655E6E" w:rsidRPr="00DB0452" w:rsidRDefault="00655E6E" w:rsidP="00AB075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першу формулу, отримаємо: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den>
        </m:f>
      </m:oMath>
    </w:p>
    <w:p w:rsidR="00C57EF5" w:rsidRPr="00DB0452" w:rsidRDefault="00C57EF5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Цією формулою можна керуватися для оцінки індексу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поліалфавітного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шифру. Для англійської мови індекс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поліалфавітного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шифру дорівнює 0.03856, для української (без літери «</w:t>
      </w:r>
      <w:r w:rsidRPr="00DB045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  <w:t>Ґ</w:t>
      </w: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») – 0.03125.</w:t>
      </w:r>
    </w:p>
    <w:p w:rsidR="00C57EF5" w:rsidRPr="00DB0452" w:rsidRDefault="00C57EF5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Значення індексу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відкритого тексту і для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поліалфавітного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шифру суттєво відрізняються. </w:t>
      </w:r>
      <w:r w:rsidR="00475C4A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Це дозволяє, маючи індекс </w:t>
      </w:r>
      <w:proofErr w:type="spellStart"/>
      <w:r w:rsidR="00475C4A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="00475C4A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, визначити, чи отриманий текст з</w:t>
      </w:r>
      <w:r w:rsidR="00B354A6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відкритого звичайною перестановкою, чи є </w:t>
      </w:r>
      <w:proofErr w:type="spellStart"/>
      <w:r w:rsidR="00B354A6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поліалфавітним</w:t>
      </w:r>
      <w:proofErr w:type="spellEnd"/>
      <w:r w:rsidR="00B354A6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шифром.</w:t>
      </w:r>
    </w:p>
    <w:p w:rsidR="009D2B26" w:rsidRPr="00DB0452" w:rsidRDefault="009D2B26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D2B26" w:rsidRPr="00DB0452" w:rsidRDefault="009D2B26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Ще одним важливим поняттям є взаємний індекс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D2B26" w:rsidRPr="00DB0452" w:rsidRDefault="009D2B26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загальному випадку розглянемо два рядки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DB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</m:oMath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довжинами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m:oMath>
        <m:acc>
          <m:accPr>
            <m:chr m:val="́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DB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відповідно. Алфавіт, як і раніше складається із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символів. Взаємним індексом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цих рядків називають вірогідність того, що взявши по одному випадковому символу із кожного рядку, вони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співпадуть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3E52EF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Нехай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3E52EF" w:rsidRPr="00DB045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E52EF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="003E52EF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-х символів алфавіту в першому та другому рядках відповідно. Тоді взаємний індекс </w:t>
      </w:r>
      <w:proofErr w:type="spellStart"/>
      <w:r w:rsidR="003E52EF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="003E52EF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буде дорівнювати: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  <m:acc>
                  <m:accPr>
                    <m:chr m:val="́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e>
                </m:acc>
              </m:den>
            </m:f>
          </m:e>
        </m:nary>
      </m:oMath>
    </w:p>
    <w:p w:rsidR="009D2B26" w:rsidRPr="00DB0452" w:rsidRDefault="00325C5D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Досить важливим для методу індекс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його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часний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випадок, коли обидві рядки отримані зсувом алфавіту відкритого тексту. Позначимо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вірогідності з’явлення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="000457B4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-го символу в рядку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0457B4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 w:rsidR="000457B4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зсув алфавіту рядка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0457B4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відносно алфавіту рядка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0457B4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(ліворуч). Тоді вірогідності появи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="000457B4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-го символу алфавіту в рядку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</m:oMath>
      <w:r w:rsidR="00F87B1F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дорівнюють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i+s</m:t>
            </m:r>
          </m:sub>
        </m:sSub>
      </m:oMath>
      <w:r w:rsidR="00F87B1F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(якщо використовувати нумерацію </w:t>
      </w:r>
      <w:r w:rsidR="00F87B1F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алфавіту рядка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F87B1F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). Для взаємного індексу </w:t>
      </w:r>
      <w:proofErr w:type="spellStart"/>
      <w:r w:rsidR="00F87B1F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="00F87B1F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отримаємо наступну формулу: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i+s</m:t>
                </m:r>
              </m:sub>
            </m:sSub>
          </m:e>
        </m:nary>
      </m:oMath>
    </w:p>
    <w:p w:rsidR="00CA7FB5" w:rsidRPr="00DB0452" w:rsidRDefault="00F87B1F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Помітимо, що так як зсув циклічний, 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i+s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+m+s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</m:oMath>
      <w:r w:rsidR="00CA7FB5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взаємний індекс </w:t>
      </w:r>
      <w:proofErr w:type="spellStart"/>
      <w:r w:rsidR="00CA7FB5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="00CA7FB5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зсувів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 w:rsidR="00CA7FB5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</m:t>
        </m:r>
      </m:oMath>
      <w:r w:rsidR="00CA7FB5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приймає одне й те саме значення. Нижче приведені значення взаємного індексу </w:t>
      </w:r>
      <w:proofErr w:type="spellStart"/>
      <w:r w:rsidR="00CA7FB5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="00CA7FB5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залежності від зсуву для англійської мови. Значення наведені для зсувів від 0 до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="00CA7FB5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Як згадувалось вище, на основі цих значень взаємний індекс </w:t>
      </w:r>
      <w:proofErr w:type="spellStart"/>
      <w:r w:rsidR="00CA7FB5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="00CA7FB5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може бути вирахуваний для будь-якого зсуву.</w:t>
      </w:r>
    </w:p>
    <w:tbl>
      <w:tblPr>
        <w:tblStyle w:val="a5"/>
        <w:tblW w:w="0" w:type="auto"/>
        <w:tblInd w:w="1415" w:type="dxa"/>
        <w:tblLook w:val="04A0" w:firstRow="1" w:lastRow="0" w:firstColumn="1" w:lastColumn="0" w:noHBand="0" w:noVBand="1"/>
      </w:tblPr>
      <w:tblGrid>
        <w:gridCol w:w="991"/>
        <w:gridCol w:w="4673"/>
      </w:tblGrid>
      <w:tr w:rsidR="00CA7FB5" w:rsidRPr="00DB0452" w:rsidTr="001361CD">
        <w:trPr>
          <w:trHeight w:val="555"/>
        </w:trPr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Зсув</w:t>
            </w:r>
          </w:p>
        </w:tc>
        <w:tc>
          <w:tcPr>
            <w:tcW w:w="4673" w:type="dxa"/>
          </w:tcPr>
          <w:p w:rsidR="00CA7FB5" w:rsidRPr="00DB0452" w:rsidRDefault="001361CD" w:rsidP="001361CD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Взаємний індекс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673" w:type="dxa"/>
          </w:tcPr>
          <w:p w:rsidR="00CA7FB5" w:rsidRPr="00DB0452" w:rsidRDefault="001361CD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0.0644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:rsidR="00CA7FB5" w:rsidRPr="00DB0452" w:rsidRDefault="001361CD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0.0394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:rsidR="00CA7FB5" w:rsidRPr="00DB0452" w:rsidRDefault="001361CD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0.0319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</w:tcPr>
          <w:p w:rsidR="00CA7FB5" w:rsidRPr="00DB0452" w:rsidRDefault="001361CD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0.0345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673" w:type="dxa"/>
          </w:tcPr>
          <w:p w:rsidR="00CA7FB5" w:rsidRPr="00DB0452" w:rsidRDefault="005C79EF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0.0436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673" w:type="dxa"/>
          </w:tcPr>
          <w:p w:rsidR="00CA7FB5" w:rsidRPr="00DB0452" w:rsidRDefault="005C79EF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0.0332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673" w:type="dxa"/>
          </w:tcPr>
          <w:p w:rsidR="00CA7FB5" w:rsidRPr="00DB0452" w:rsidRDefault="005C79EF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0.0363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673" w:type="dxa"/>
          </w:tcPr>
          <w:p w:rsidR="00CA7FB5" w:rsidRPr="00DB0452" w:rsidRDefault="005C79EF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0.0389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673" w:type="dxa"/>
          </w:tcPr>
          <w:p w:rsidR="00CA7FB5" w:rsidRPr="00DB0452" w:rsidRDefault="005C79EF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0.0338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4673" w:type="dxa"/>
          </w:tcPr>
          <w:p w:rsidR="00CA7FB5" w:rsidRPr="00DB0452" w:rsidRDefault="005C79EF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0.0342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673" w:type="dxa"/>
          </w:tcPr>
          <w:p w:rsidR="00CA7FB5" w:rsidRPr="00DB0452" w:rsidRDefault="005C79EF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0.0378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4673" w:type="dxa"/>
          </w:tcPr>
          <w:p w:rsidR="00CA7FB5" w:rsidRPr="00DB0452" w:rsidRDefault="005C79EF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0.0440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4673" w:type="dxa"/>
          </w:tcPr>
          <w:p w:rsidR="00CA7FB5" w:rsidRPr="00DB0452" w:rsidRDefault="005C79EF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0.0387</w:t>
            </w:r>
          </w:p>
        </w:tc>
      </w:tr>
      <w:tr w:rsidR="00CA7FB5" w:rsidRPr="00DB0452" w:rsidTr="001361CD">
        <w:tc>
          <w:tcPr>
            <w:tcW w:w="991" w:type="dxa"/>
          </w:tcPr>
          <w:p w:rsidR="00CA7FB5" w:rsidRPr="00DB0452" w:rsidRDefault="00CA7FB5" w:rsidP="00CA7FB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4673" w:type="dxa"/>
          </w:tcPr>
          <w:p w:rsidR="00CA7FB5" w:rsidRPr="00DB0452" w:rsidRDefault="005C79EF" w:rsidP="001361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045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0.0428</w:t>
            </w:r>
          </w:p>
        </w:tc>
      </w:tr>
    </w:tbl>
    <w:p w:rsidR="00F92842" w:rsidRPr="00DB0452" w:rsidRDefault="00F92842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92842" w:rsidRPr="00DB0452" w:rsidRDefault="00F92842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Помітимо, що при нульовому зсуві взаємний індекс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набагато більший, ніж при ненульових зсувах, тож по відомому значенню взаємного індексу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можна зробити висновок, чи є зсув алфавітів рядків нульовим, або ні.</w:t>
      </w:r>
    </w:p>
    <w:p w:rsidR="00F92842" w:rsidRPr="00DB0452" w:rsidRDefault="00F92842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354A6" w:rsidRPr="00DB0452" w:rsidRDefault="00B354A6" w:rsidP="00C57EF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Розіб’ємо текст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…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DB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стовбці розміру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01B8D" w:rsidRPr="00DB0452" w:rsidRDefault="00DB0452" w:rsidP="00C57EF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801B8D" w:rsidRPr="00DB0452" w:rsidRDefault="00DB0452" w:rsidP="00C57E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t+2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2t+2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</m:oMath>
      </m:oMathPara>
    </w:p>
    <w:p w:rsidR="00801B8D" w:rsidRPr="00DB0452" w:rsidRDefault="00801B8D" w:rsidP="00C57E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en-US"/>
        </w:rPr>
        <w:t>…      …     …   …</w:t>
      </w:r>
    </w:p>
    <w:p w:rsidR="00801B8D" w:rsidRPr="00DB0452" w:rsidRDefault="00DB0452" w:rsidP="00C57E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…</m:t>
          </m:r>
        </m:oMath>
      </m:oMathPara>
    </w:p>
    <w:p w:rsidR="00BE4242" w:rsidRPr="00DB0452" w:rsidRDefault="00BE4242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⋮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довжині ключа, то кожні два елементи тексту, які відрізняються друг від друга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a∙t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позицій,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a∈N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зашифровані одним і тим самим </w:t>
      </w: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алфавітом. А це означає, що кожний рядок в виписаній вище таблиці отримана з відкритого тексту перестановки. Якщо ж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2A310B" w:rsidRPr="00DB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A310B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 ділиться на довжину ключа, то рядки є </w:t>
      </w:r>
      <w:proofErr w:type="spellStart"/>
      <w:r w:rsidR="002A310B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поліалфавітним</w:t>
      </w:r>
      <w:proofErr w:type="spellEnd"/>
      <w:r w:rsidR="002A310B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шифром.</w:t>
      </w:r>
    </w:p>
    <w:p w:rsidR="002A310B" w:rsidRPr="00DB0452" w:rsidRDefault="002A310B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Вище було сказано, що індекс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перестановки відкритого тексту та для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поліалфавітного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шифру суттєво відрізняються. Таким чином перебравши різні значення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60D8A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вираховуючи для кожного з них індекс </w:t>
      </w:r>
      <w:proofErr w:type="spellStart"/>
      <w:r w:rsidR="00360D8A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="00360D8A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можна виділити ті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360D8A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, які ділиться на довжину ключа. Визначити довжину ключа по цим даним буде не важко.</w:t>
      </w:r>
    </w:p>
    <w:p w:rsidR="00F92842" w:rsidRPr="00DB0452" w:rsidRDefault="00F92842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Допустимо, </w:t>
      </w:r>
      <w:r w:rsidRPr="00DB0452">
        <w:rPr>
          <w:rFonts w:ascii="Times New Roman" w:eastAsiaTheme="minorEastAsia" w:hAnsi="Times New Roman" w:cs="Times New Roman"/>
          <w:sz w:val="28"/>
          <w:szCs w:val="28"/>
        </w:rPr>
        <w:t xml:space="preserve">ми </w:t>
      </w:r>
      <w:r w:rsidR="009D2EB8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визначили довжину ключа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9D2EB8" w:rsidRPr="00DB045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D2EB8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Тепер знайдемо сам ключ. Знову </w:t>
      </w:r>
      <w:proofErr w:type="spellStart"/>
      <w:r w:rsidR="009D2EB8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випишемо</w:t>
      </w:r>
      <w:proofErr w:type="spellEnd"/>
      <w:r w:rsidR="009D2EB8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текст в стовбці розміру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9D2EB8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D2EB8" w:rsidRPr="00DB0452" w:rsidRDefault="00DB0452" w:rsidP="009D2EB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9D2EB8" w:rsidRPr="00DB0452" w:rsidRDefault="00DB0452" w:rsidP="009D2EB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t+2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2t+2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</m:oMath>
      </m:oMathPara>
    </w:p>
    <w:p w:rsidR="009D2EB8" w:rsidRPr="00DB0452" w:rsidRDefault="009D2EB8" w:rsidP="009D2EB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en-US"/>
        </w:rPr>
        <w:t>…      …     …   …</w:t>
      </w:r>
    </w:p>
    <w:p w:rsidR="009D2EB8" w:rsidRPr="00DB0452" w:rsidRDefault="00DB0452" w:rsidP="009D2EB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…</m:t>
          </m:r>
        </m:oMath>
      </m:oMathPara>
    </w:p>
    <w:p w:rsidR="00CF1C60" w:rsidRPr="00DB0452" w:rsidRDefault="009D2EB8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Розглянемо два рядки цієї таблиці. Зсунемо алфавіт одного з рядків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 та вирахуємо взаємний індекс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отриманих рядків. Так як кожний з цих двох рядків отриманий зсувом алфавіту відкритого тексту, то максимум взаємного індексу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буде спостерігатися при нульов</w:t>
      </w:r>
      <w:r w:rsidR="00CF1C60"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ому кінцевому відносному зсуві.</w:t>
      </w:r>
    </w:p>
    <w:p w:rsidR="009D2EB8" w:rsidRPr="00DB0452" w:rsidRDefault="00CF1C60" w:rsidP="00C57E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Тому використовується наступний алгоритм: вираховується взаємний індекс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співпадінь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різних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шукається значення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при якому взаємний індекс співпадінь буде максимальним. Тоді початковий відносний зсув буде дорівнювати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m-s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розмір алфавіту). Рахуються відносні зсуви між кожною парою рядків. Так як зсуви рядків таблиці відповідають зсувам літер ключа, то залишається перебрати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</m:t>
        </m:r>
      </m:oMath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можливих </w:t>
      </w:r>
      <w:proofErr w:type="spellStart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ключей</w:t>
      </w:r>
      <w:proofErr w:type="spellEnd"/>
      <w:r w:rsidRPr="00DB0452">
        <w:rPr>
          <w:rFonts w:ascii="Times New Roman" w:eastAsiaTheme="minorEastAsia" w:hAnsi="Times New Roman" w:cs="Times New Roman"/>
          <w:sz w:val="28"/>
          <w:szCs w:val="28"/>
          <w:lang w:val="uk-UA"/>
        </w:rPr>
        <w:t>, і вибрати серед них найбільш вдалий.</w:t>
      </w:r>
    </w:p>
    <w:sectPr w:rsidR="009D2EB8" w:rsidRPr="00DB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1F"/>
    <w:rsid w:val="000457B4"/>
    <w:rsid w:val="001361CD"/>
    <w:rsid w:val="002168D9"/>
    <w:rsid w:val="0024048C"/>
    <w:rsid w:val="00290AC7"/>
    <w:rsid w:val="002A310B"/>
    <w:rsid w:val="00325C5D"/>
    <w:rsid w:val="00360D8A"/>
    <w:rsid w:val="003E52EF"/>
    <w:rsid w:val="00475C4A"/>
    <w:rsid w:val="00585E48"/>
    <w:rsid w:val="005C79EF"/>
    <w:rsid w:val="00605FAD"/>
    <w:rsid w:val="00655E6E"/>
    <w:rsid w:val="00801B8D"/>
    <w:rsid w:val="008040EE"/>
    <w:rsid w:val="00804A81"/>
    <w:rsid w:val="0086062A"/>
    <w:rsid w:val="009D2B26"/>
    <w:rsid w:val="009D2EB8"/>
    <w:rsid w:val="00A513A4"/>
    <w:rsid w:val="00AB075F"/>
    <w:rsid w:val="00AB251F"/>
    <w:rsid w:val="00AC4C3E"/>
    <w:rsid w:val="00B01A9D"/>
    <w:rsid w:val="00B315EB"/>
    <w:rsid w:val="00B354A6"/>
    <w:rsid w:val="00B966C2"/>
    <w:rsid w:val="00BC7D2F"/>
    <w:rsid w:val="00BE4242"/>
    <w:rsid w:val="00C57EF5"/>
    <w:rsid w:val="00C746D0"/>
    <w:rsid w:val="00CA7FB5"/>
    <w:rsid w:val="00CF1C60"/>
    <w:rsid w:val="00DB0452"/>
    <w:rsid w:val="00DF663A"/>
    <w:rsid w:val="00EC5885"/>
    <w:rsid w:val="00F87B1F"/>
    <w:rsid w:val="00F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661C6-93BE-4DE5-B2A6-524D14B5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7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5E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A513A4"/>
    <w:rPr>
      <w:color w:val="808080"/>
    </w:rPr>
  </w:style>
  <w:style w:type="table" w:styleId="a5">
    <w:name w:val="Table Grid"/>
    <w:basedOn w:val="a1"/>
    <w:uiPriority w:val="39"/>
    <w:rsid w:val="0058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57E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-3">
    <w:name w:val="Light List Accent 3"/>
    <w:basedOn w:val="a1"/>
    <w:uiPriority w:val="61"/>
    <w:rsid w:val="00CA7FB5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2019-10-31T11:57:00Z</dcterms:created>
  <dcterms:modified xsi:type="dcterms:W3CDTF">2019-11-07T10:53:00Z</dcterms:modified>
</cp:coreProperties>
</file>