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NotoSansSymbols-bold.ttf" ContentType="application/x-font-ttf"/>
  <Override PartName="/word/fonts/NotoSansSymbols-regular.ttf" ContentType="application/x-font-ttf"/>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mallCaps w:val="1"/>
        </w:rPr>
      </w:pPr>
      <w:r w:rsidDel="00000000" w:rsidR="00000000" w:rsidRPr="00000000">
        <w:rPr>
          <w:rtl w:val="0"/>
        </w:rPr>
      </w:r>
    </w:p>
    <w:p w:rsidR="00000000" w:rsidDel="00000000" w:rsidP="00000000" w:rsidRDefault="00000000" w:rsidRPr="00000000" w14:paraId="00000002">
      <w:pPr>
        <w:jc w:val="center"/>
        <w:rPr>
          <w:b w:val="1"/>
          <w:bCs w:val="1"/>
          <w:smallCaps w:val="1"/>
          <w:sz w:val="36"/>
          <w:szCs w:val="36"/>
        </w:rPr>
      </w:pPr>
      <w:r w:rsidDel="00000000" w:rsidR="00000000" w:rsidRPr="00000000">
        <w:rPr>
          <w:b w:val="1"/>
          <w:bCs w:val="1"/>
          <w:smallCaps w:val="1"/>
          <w:sz w:val="36"/>
          <w:szCs w:val="36"/>
          <w:rtl w:val="0"/>
        </w:rPr>
        <w:t xml:space="preserve">Communications Management Plan</w:t>
      </w:r>
    </w:p>
    <w:p w:rsidR="00000000" w:rsidDel="00000000" w:rsidP="00000000" w:rsidRDefault="00000000" w:rsidRPr="00000000" w14:paraId="00000003">
      <w:pPr>
        <w:jc w:val="center"/>
        <w:rPr/>
      </w:pPr>
      <w:r w:rsidDel="00000000" w:rsidR="00000000" w:rsidRPr="00000000">
        <w:rPr>
          <w:rtl w:val="0"/>
        </w:rPr>
        <w:t xml:space="preserve">Prepared for the Business Analysis coursework at Lviv Polytechnic National University.</w:t>
      </w:r>
    </w:p>
    <w:p w:rsidR="00000000" w:rsidDel="00000000" w:rsidP="00000000" w:rsidRDefault="00000000" w:rsidRPr="00000000" w14:paraId="00000004">
      <w:pPr>
        <w:jc w:val="center"/>
        <w:rPr/>
      </w:pPr>
      <w:r w:rsidDel="00000000" w:rsidR="00000000" w:rsidRPr="00000000">
        <w:rPr>
          <w:rtl w:val="0"/>
        </w:rPr>
        <w:t xml:space="preserve">This is a training business case. The university stakeholders named in this document are</w:t>
      </w:r>
    </w:p>
    <w:p w:rsidR="00000000" w:rsidDel="00000000" w:rsidP="00000000" w:rsidRDefault="00000000" w:rsidRPr="00000000" w14:paraId="00000005">
      <w:pPr>
        <w:jc w:val="center"/>
        <w:rPr/>
      </w:pPr>
      <w:r w:rsidDel="00000000" w:rsidR="00000000" w:rsidRPr="00000000">
        <w:rPr>
          <w:rtl w:val="0"/>
        </w:rPr>
        <w:t xml:space="preserve">addressed in a demonstration context and no real agreements have been concluded with them.</w:t>
      </w:r>
    </w:p>
    <w:p w:rsidR="00000000" w:rsidDel="00000000" w:rsidP="00000000" w:rsidRDefault="00000000" w:rsidRPr="00000000" w14:paraId="00000006">
      <w:pPr>
        <w:jc w:val="center"/>
        <w:rPr/>
      </w:pPr>
      <w:r w:rsidDel="00000000" w:rsidR="00000000" w:rsidRPr="00000000">
        <w:rPr>
          <w:rtl w:val="0"/>
        </w:rPr>
        <w:t xml:space="preserve">Telephone numbers marked as placeholders are illustrative only.</w:t>
      </w:r>
    </w:p>
    <w:p w:rsidR="00000000" w:rsidDel="00000000" w:rsidP="00000000" w:rsidRDefault="00000000" w:rsidRPr="00000000" w14:paraId="00000007">
      <w:pPr>
        <w:jc w:val="center"/>
        <w:rPr/>
      </w:pPr>
      <w:r w:rsidDel="00000000" w:rsidR="00000000" w:rsidRPr="00000000">
        <w:rPr>
          <w:rtl w:val="0"/>
        </w:rPr>
      </w:r>
    </w:p>
    <w:p w:rsidR="00000000" w:rsidDel="00000000" w:rsidP="00000000" w:rsidRDefault="00000000" w:rsidRPr="00000000" w14:paraId="00000008">
      <w:pPr>
        <w:jc w:val="cente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jc w:val="center"/>
        <w:rPr>
          <w:b w:val="1"/>
          <w:bCs w:val="1"/>
          <w:smallCaps w:val="1"/>
          <w:sz w:val="36"/>
          <w:szCs w:val="36"/>
        </w:rPr>
      </w:pPr>
      <w:r w:rsidDel="00000000" w:rsidR="00000000" w:rsidRPr="00000000">
        <w:rPr>
          <w:b w:val="1"/>
          <w:bCs w:val="1"/>
          <w:smallCaps w:val="1"/>
          <w:sz w:val="36"/>
          <w:szCs w:val="36"/>
          <w:rtl w:val="0"/>
        </w:rPr>
        <w:t xml:space="preserve">Communication Management Plan</w:t>
      </w:r>
    </w:p>
    <w:p w:rsidR="00000000" w:rsidDel="00000000" w:rsidP="00000000" w:rsidRDefault="00000000" w:rsidRPr="00000000" w14:paraId="0000000C">
      <w:pPr>
        <w:jc w:val="center"/>
        <w:rPr>
          <w:b w:val="1"/>
          <w:bCs w:val="1"/>
          <w:smallCaps w:val="1"/>
          <w:sz w:val="28"/>
          <w:szCs w:val="28"/>
        </w:rPr>
      </w:pPr>
      <w:r w:rsidDel="00000000" w:rsidR="00000000" w:rsidRPr="00000000">
        <w:rPr>
          <w:b w:val="1"/>
          <w:bCs w:val="1"/>
          <w:smallCaps w:val="1"/>
          <w:sz w:val="28"/>
          <w:szCs w:val="28"/>
          <w:rtl w:val="0"/>
        </w:rPr>
        <w:t xml:space="preserve">"VNS" — Custom University Learning Platform</w:t>
      </w:r>
    </w:p>
    <w:p w:rsidR="00000000" w:rsidDel="00000000" w:rsidP="00000000" w:rsidRDefault="00000000" w:rsidRPr="00000000" w14:paraId="0000000D">
      <w:pPr>
        <w:jc w:val="center"/>
        <w:rPr>
          <w:b w:val="1"/>
          <w:bCs w:val="1"/>
          <w:smallCaps w:val="1"/>
          <w:sz w:val="28"/>
          <w:szCs w:val="28"/>
        </w:rPr>
      </w:pPr>
      <w:r w:rsidDel="00000000" w:rsidR="00000000" w:rsidRPr="00000000">
        <w:rPr>
          <w:rtl w:val="0"/>
        </w:rPr>
      </w:r>
    </w:p>
    <w:p w:rsidR="00000000" w:rsidDel="00000000" w:rsidP="00000000" w:rsidRDefault="00000000" w:rsidRPr="00000000" w14:paraId="0000000E">
      <w:pPr>
        <w:jc w:val="center"/>
        <w:rPr>
          <w:b w:val="1"/>
          <w:bCs w:val="1"/>
          <w:smallCaps w:val="1"/>
          <w:sz w:val="28"/>
          <w:szCs w:val="28"/>
        </w:rPr>
      </w:pPr>
      <w:r w:rsidDel="00000000" w:rsidR="00000000" w:rsidRPr="00000000">
        <w:rPr>
          <w:rtl w:val="0"/>
        </w:rPr>
      </w:r>
    </w:p>
    <w:p w:rsidR="00000000" w:rsidDel="00000000" w:rsidP="00000000" w:rsidRDefault="00000000" w:rsidRPr="00000000" w14:paraId="0000000F">
      <w:pPr>
        <w:jc w:val="center"/>
        <w:rPr>
          <w:b w:val="1"/>
          <w:bCs w:val="1"/>
          <w:smallCaps w:val="1"/>
          <w:sz w:val="28"/>
          <w:szCs w:val="28"/>
        </w:rPr>
      </w:pPr>
      <w:r w:rsidDel="00000000" w:rsidR="00000000" w:rsidRPr="00000000">
        <w:rPr>
          <w:rtl w:val="0"/>
        </w:rPr>
      </w:r>
    </w:p>
    <w:p w:rsidR="00000000" w:rsidDel="00000000" w:rsidP="00000000" w:rsidRDefault="00000000" w:rsidRPr="00000000" w14:paraId="00000010">
      <w:pPr>
        <w:jc w:val="center"/>
        <w:rPr>
          <w:b w:val="1"/>
          <w:bCs w:val="1"/>
          <w:smallCaps w:val="1"/>
          <w:sz w:val="28"/>
          <w:szCs w:val="28"/>
        </w:rPr>
      </w:pPr>
      <w:r w:rsidDel="00000000" w:rsidR="00000000" w:rsidRPr="00000000">
        <w:rPr>
          <w:rtl w:val="0"/>
        </w:rPr>
      </w:r>
    </w:p>
    <w:p w:rsidR="00000000" w:rsidDel="00000000" w:rsidP="00000000" w:rsidRDefault="00000000" w:rsidRPr="00000000" w14:paraId="00000011">
      <w:pPr>
        <w:jc w:val="center"/>
        <w:rPr>
          <w:b w:val="1"/>
          <w:bCs w:val="1"/>
          <w:smallCaps w:val="1"/>
          <w:sz w:val="28"/>
          <w:szCs w:val="28"/>
        </w:rPr>
      </w:pPr>
      <w:r w:rsidDel="00000000" w:rsidR="00000000" w:rsidRPr="00000000">
        <w:rPr>
          <w:b w:val="1"/>
          <w:bCs w:val="1"/>
          <w:smallCaps w:val="1"/>
          <w:sz w:val="28"/>
          <w:szCs w:val="28"/>
          <w:rtl w:val="0"/>
        </w:rPr>
        <w:t xml:space="preserve">Project team "20/80" · Lviv Polytechnic National University</w:t>
      </w:r>
    </w:p>
    <w:p w:rsidR="00000000" w:rsidDel="00000000" w:rsidP="00000000" w:rsidRDefault="00000000" w:rsidRPr="00000000" w14:paraId="00000012">
      <w:pPr>
        <w:jc w:val="center"/>
        <w:rPr>
          <w:b w:val="1"/>
          <w:bCs w:val="1"/>
          <w:smallCaps w:val="1"/>
          <w:sz w:val="28"/>
          <w:szCs w:val="28"/>
        </w:rPr>
      </w:pPr>
      <w:r w:rsidDel="00000000" w:rsidR="00000000" w:rsidRPr="00000000">
        <w:rPr>
          <w:b w:val="1"/>
          <w:bCs w:val="1"/>
          <w:smallCaps w:val="1"/>
          <w:sz w:val="28"/>
          <w:szCs w:val="28"/>
          <w:rtl w:val="0"/>
        </w:rPr>
        <w:t xml:space="preserve">5 Lukasha Street</w:t>
      </w:r>
    </w:p>
    <w:p w:rsidR="00000000" w:rsidDel="00000000" w:rsidP="00000000" w:rsidRDefault="00000000" w:rsidRPr="00000000" w14:paraId="00000013">
      <w:pPr>
        <w:jc w:val="center"/>
        <w:rPr>
          <w:b w:val="1"/>
          <w:bCs w:val="1"/>
          <w:smallCaps w:val="1"/>
          <w:sz w:val="28"/>
          <w:szCs w:val="28"/>
        </w:rPr>
      </w:pPr>
      <w:r w:rsidDel="00000000" w:rsidR="00000000" w:rsidRPr="00000000">
        <w:rPr>
          <w:b w:val="1"/>
          <w:bCs w:val="1"/>
          <w:smallCaps w:val="1"/>
          <w:sz w:val="28"/>
          <w:szCs w:val="28"/>
          <w:rtl w:val="0"/>
        </w:rPr>
        <w:t xml:space="preserve">Lviv, Ukraine</w:t>
      </w:r>
    </w:p>
    <w:p w:rsidR="00000000" w:rsidDel="00000000" w:rsidP="00000000" w:rsidRDefault="00000000" w:rsidRPr="00000000" w14:paraId="00000014">
      <w:pPr>
        <w:jc w:val="center"/>
        <w:rPr>
          <w:b w:val="1"/>
          <w:bCs w:val="1"/>
          <w:smallCaps w:val="1"/>
          <w:sz w:val="28"/>
          <w:szCs w:val="28"/>
        </w:rPr>
      </w:pPr>
      <w:r w:rsidDel="00000000" w:rsidR="00000000" w:rsidRPr="00000000">
        <w:rPr>
          <w:rtl w:val="0"/>
        </w:rPr>
      </w:r>
    </w:p>
    <w:p w:rsidR="00000000" w:rsidDel="00000000" w:rsidP="00000000" w:rsidRDefault="00000000" w:rsidRPr="00000000" w14:paraId="00000015">
      <w:pPr>
        <w:jc w:val="center"/>
        <w:rPr>
          <w:b w:val="1"/>
          <w:bCs w:val="1"/>
          <w:smallCaps w:val="1"/>
          <w:sz w:val="28"/>
          <w:szCs w:val="28"/>
        </w:rPr>
      </w:pPr>
      <w:r w:rsidDel="00000000" w:rsidR="00000000" w:rsidRPr="00000000">
        <w:rPr>
          <w:rtl w:val="0"/>
        </w:rPr>
      </w:r>
    </w:p>
    <w:p w:rsidR="00000000" w:rsidDel="00000000" w:rsidP="00000000" w:rsidRDefault="00000000" w:rsidRPr="00000000" w14:paraId="00000016">
      <w:pPr>
        <w:jc w:val="center"/>
        <w:rPr>
          <w:b w:val="1"/>
          <w:bCs w:val="1"/>
          <w:smallCaps w:val="1"/>
          <w:sz w:val="28"/>
          <w:szCs w:val="28"/>
        </w:rPr>
      </w:pPr>
      <w:r w:rsidDel="00000000" w:rsidR="00000000" w:rsidRPr="00000000">
        <w:rPr>
          <w:rtl w:val="0"/>
        </w:rPr>
      </w:r>
    </w:p>
    <w:p w:rsidR="00000000" w:rsidDel="00000000" w:rsidP="00000000" w:rsidRDefault="00000000" w:rsidRPr="00000000" w14:paraId="00000017">
      <w:pPr>
        <w:jc w:val="center"/>
        <w:rPr>
          <w:b w:val="1"/>
          <w:bCs w:val="1"/>
          <w:smallCaps w:val="1"/>
          <w:sz w:val="28"/>
          <w:szCs w:val="28"/>
        </w:rPr>
      </w:pPr>
      <w:r w:rsidDel="00000000" w:rsidR="00000000" w:rsidRPr="00000000">
        <w:rPr>
          <w:b w:val="1"/>
          <w:bCs w:val="1"/>
          <w:smallCaps w:val="1"/>
          <w:sz w:val="28"/>
          <w:szCs w:val="28"/>
          <w:rtl w:val="0"/>
        </w:rPr>
        <w:t xml:space="preserve">23 September 2026   |   Version V1.1</w:t>
      </w:r>
    </w:p>
    <w:p w:rsidR="00000000" w:rsidDel="00000000" w:rsidP="00000000" w:rsidRDefault="00000000" w:rsidRPr="00000000" w14:paraId="00000018">
      <w:pPr>
        <w:rPr/>
      </w:pPr>
      <w:r w:rsidDel="00000000" w:rsidR="00000000" w:rsidRPr="00000000">
        <w:br w:type="page"/>
      </w: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b w:val="1"/>
          <w:bCs w:val="1"/>
          <w:smallCaps w:val="1"/>
          <w:sz w:val="28"/>
          <w:szCs w:val="28"/>
        </w:rPr>
      </w:pPr>
      <w:r w:rsidDel="00000000" w:rsidR="00000000" w:rsidRPr="00000000">
        <w:rPr>
          <w:b w:val="1"/>
          <w:bCs w:val="1"/>
          <w:smallCaps w:val="1"/>
          <w:sz w:val="28"/>
          <w:szCs w:val="28"/>
          <w:rtl w:val="0"/>
        </w:rPr>
        <w:t xml:space="preserve">Table of Contents</w:t>
      </w:r>
    </w:p>
    <w:sdt>
      <w:sdtPr>
        <w:id w:val="-1001756821"/>
        <w:docPartObj>
          <w:docPartGallery w:val="Table of Contents"/>
          <w:docPartUnique w:val="1"/>
        </w:docPartObj>
      </w:sdtPr>
      <w:sdtContent>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m26x5dlqrcvy">
            <w:r w:rsidDel="00000000" w:rsidR="00000000" w:rsidRPr="00000000">
              <w:rPr>
                <w:rFonts w:ascii="Calibri" w:cs="Calibri" w:eastAsia="Calibri" w:hAnsi="Calibri"/>
                <w:b w:val="0"/>
                <w:bCs w:val="0"/>
                <w:i w:val="0"/>
                <w:iCs w:val="0"/>
                <w:smallCaps w:val="1"/>
                <w:strike w:val="0"/>
                <w:color w:val="000000"/>
                <w:sz w:val="24"/>
                <w:szCs w:val="24"/>
                <w:u w:val="none"/>
                <w:shd w:fill="auto" w:val="clear"/>
                <w:vertAlign w:val="baseline"/>
                <w:rtl w:val="0"/>
              </w:rPr>
              <w:t xml:space="preserve">Introduction</w:t>
            </w:r>
          </w:hyperlink>
          <w:hyperlink w:anchor="_m26x5dlqrcvy">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t xml:space="preserve">3</w:t>
            </w:r>
          </w:hyperlink>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yg03t9g7iv5a">
            <w:r w:rsidDel="00000000" w:rsidR="00000000" w:rsidRPr="00000000">
              <w:rPr>
                <w:rFonts w:ascii="Calibri" w:cs="Calibri" w:eastAsia="Calibri" w:hAnsi="Calibri"/>
                <w:b w:val="0"/>
                <w:bCs w:val="0"/>
                <w:i w:val="0"/>
                <w:iCs w:val="0"/>
                <w:smallCaps w:val="1"/>
                <w:strike w:val="0"/>
                <w:color w:val="000000"/>
                <w:sz w:val="24"/>
                <w:szCs w:val="24"/>
                <w:u w:val="none"/>
                <w:shd w:fill="auto" w:val="clear"/>
                <w:vertAlign w:val="baseline"/>
                <w:rtl w:val="0"/>
              </w:rPr>
              <w:t xml:space="preserve">Communications Management Approach</w:t>
            </w:r>
          </w:hyperlink>
          <w:hyperlink w:anchor="_yg03t9g7iv5a">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t xml:space="preserve">3</w:t>
            </w:r>
          </w:hyperlink>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lfnia9ecndz6">
            <w:r w:rsidDel="00000000" w:rsidR="00000000" w:rsidRPr="00000000">
              <w:rPr>
                <w:rFonts w:ascii="Calibri" w:cs="Calibri" w:eastAsia="Calibri" w:hAnsi="Calibri"/>
                <w:b w:val="0"/>
                <w:bCs w:val="0"/>
                <w:i w:val="0"/>
                <w:iCs w:val="0"/>
                <w:smallCaps w:val="1"/>
                <w:strike w:val="0"/>
                <w:color w:val="000000"/>
                <w:sz w:val="24"/>
                <w:szCs w:val="24"/>
                <w:u w:val="none"/>
                <w:shd w:fill="auto" w:val="clear"/>
                <w:vertAlign w:val="baseline"/>
                <w:rtl w:val="0"/>
              </w:rPr>
              <w:t xml:space="preserve">Communications Management Constraints</w:t>
            </w:r>
          </w:hyperlink>
          <w:hyperlink w:anchor="_lfnia9ecndz6">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t xml:space="preserve">4</w:t>
            </w:r>
          </w:hyperlink>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g4dq38ohqrdr">
            <w:r w:rsidDel="00000000" w:rsidR="00000000" w:rsidRPr="00000000">
              <w:rPr>
                <w:rFonts w:ascii="Calibri" w:cs="Calibri" w:eastAsia="Calibri" w:hAnsi="Calibri"/>
                <w:b w:val="0"/>
                <w:bCs w:val="0"/>
                <w:i w:val="0"/>
                <w:iCs w:val="0"/>
                <w:smallCaps w:val="1"/>
                <w:strike w:val="0"/>
                <w:color w:val="000000"/>
                <w:sz w:val="24"/>
                <w:szCs w:val="24"/>
                <w:u w:val="none"/>
                <w:shd w:fill="auto" w:val="clear"/>
                <w:vertAlign w:val="baseline"/>
                <w:rtl w:val="0"/>
              </w:rPr>
              <w:t xml:space="preserve">Stakeholder Communication Requirements</w:t>
            </w:r>
          </w:hyperlink>
          <w:hyperlink w:anchor="_g4dq38ohqrd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t xml:space="preserve">5</w:t>
            </w:r>
          </w:hyperlink>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mtih5ugj41vk">
            <w:r w:rsidDel="00000000" w:rsidR="00000000" w:rsidRPr="00000000">
              <w:rPr>
                <w:rFonts w:ascii="Calibri" w:cs="Calibri" w:eastAsia="Calibri" w:hAnsi="Calibri"/>
                <w:b w:val="0"/>
                <w:bCs w:val="0"/>
                <w:i w:val="0"/>
                <w:iCs w:val="0"/>
                <w:smallCaps w:val="1"/>
                <w:strike w:val="0"/>
                <w:color w:val="000000"/>
                <w:sz w:val="24"/>
                <w:szCs w:val="24"/>
                <w:u w:val="none"/>
                <w:shd w:fill="auto" w:val="clear"/>
                <w:vertAlign w:val="baseline"/>
                <w:rtl w:val="0"/>
              </w:rPr>
              <w:t xml:space="preserve">Roles</w:t>
            </w:r>
          </w:hyperlink>
          <w:hyperlink w:anchor="_mtih5ugj41vk">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t xml:space="preserve">6</w:t>
            </w:r>
          </w:hyperlink>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c80zfheoolj3">
            <w:r w:rsidDel="00000000" w:rsidR="00000000" w:rsidRPr="00000000">
              <w:rPr>
                <w:rFonts w:ascii="Calibri" w:cs="Calibri" w:eastAsia="Calibri" w:hAnsi="Calibri"/>
                <w:b w:val="0"/>
                <w:bCs w:val="0"/>
                <w:i w:val="0"/>
                <w:iCs w:val="0"/>
                <w:smallCaps w:val="1"/>
                <w:strike w:val="0"/>
                <w:color w:val="000000"/>
                <w:sz w:val="24"/>
                <w:szCs w:val="24"/>
                <w:u w:val="none"/>
                <w:shd w:fill="auto" w:val="clear"/>
                <w:vertAlign w:val="baseline"/>
                <w:rtl w:val="0"/>
              </w:rPr>
              <w:t xml:space="preserve">Project Team Directory</w:t>
            </w:r>
          </w:hyperlink>
          <w:hyperlink w:anchor="_c80zfheoolj3">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t xml:space="preserve">7</w:t>
            </w:r>
          </w:hyperlink>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k18o3xa4gbs6">
            <w:r w:rsidDel="00000000" w:rsidR="00000000" w:rsidRPr="00000000">
              <w:rPr>
                <w:rFonts w:ascii="Calibri" w:cs="Calibri" w:eastAsia="Calibri" w:hAnsi="Calibri"/>
                <w:b w:val="0"/>
                <w:bCs w:val="0"/>
                <w:i w:val="0"/>
                <w:iCs w:val="0"/>
                <w:smallCaps w:val="1"/>
                <w:strike w:val="0"/>
                <w:color w:val="000000"/>
                <w:sz w:val="24"/>
                <w:szCs w:val="24"/>
                <w:u w:val="none"/>
                <w:shd w:fill="auto" w:val="clear"/>
                <w:vertAlign w:val="baseline"/>
                <w:rtl w:val="0"/>
              </w:rPr>
              <w:t xml:space="preserve">Communication Methods and Technologies</w:t>
            </w:r>
          </w:hyperlink>
          <w:hyperlink w:anchor="_k18o3xa4gbs6">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t xml:space="preserve">8</w:t>
            </w:r>
          </w:hyperlink>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rskm2jv7ngbn">
            <w:r w:rsidDel="00000000" w:rsidR="00000000" w:rsidRPr="00000000">
              <w:rPr>
                <w:rFonts w:ascii="Calibri" w:cs="Calibri" w:eastAsia="Calibri" w:hAnsi="Calibri"/>
                <w:b w:val="0"/>
                <w:bCs w:val="0"/>
                <w:i w:val="0"/>
                <w:iCs w:val="0"/>
                <w:smallCaps w:val="1"/>
                <w:strike w:val="0"/>
                <w:color w:val="000000"/>
                <w:sz w:val="24"/>
                <w:szCs w:val="24"/>
                <w:u w:val="none"/>
                <w:shd w:fill="auto" w:val="clear"/>
                <w:vertAlign w:val="baseline"/>
                <w:rtl w:val="0"/>
              </w:rPr>
              <w:t xml:space="preserve">Communications Matrix</w:t>
            </w:r>
          </w:hyperlink>
          <w:hyperlink w:anchor="_rskm2jv7ngbn">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t xml:space="preserve">10</w:t>
            </w:r>
          </w:hyperlink>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vx5smn2zhqh3">
            <w:r w:rsidDel="00000000" w:rsidR="00000000" w:rsidRPr="00000000">
              <w:rPr>
                <w:rFonts w:ascii="Calibri" w:cs="Calibri" w:eastAsia="Calibri" w:hAnsi="Calibri"/>
                <w:b w:val="0"/>
                <w:bCs w:val="0"/>
                <w:i w:val="0"/>
                <w:iCs w:val="0"/>
                <w:smallCaps w:val="1"/>
                <w:strike w:val="0"/>
                <w:color w:val="000000"/>
                <w:sz w:val="24"/>
                <w:szCs w:val="24"/>
                <w:u w:val="none"/>
                <w:shd w:fill="auto" w:val="clear"/>
                <w:vertAlign w:val="baseline"/>
                <w:rtl w:val="0"/>
              </w:rPr>
              <w:t xml:space="preserve">Communication Flowchart</w:t>
            </w:r>
          </w:hyperlink>
          <w:hyperlink w:anchor="_vx5smn2zhqh3">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t xml:space="preserve">11</w:t>
            </w:r>
          </w:hyperlink>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eflzg5ciefx">
            <w:r w:rsidDel="00000000" w:rsidR="00000000" w:rsidRPr="00000000">
              <w:rPr>
                <w:rFonts w:ascii="Calibri" w:cs="Calibri" w:eastAsia="Calibri" w:hAnsi="Calibri"/>
                <w:b w:val="0"/>
                <w:bCs w:val="0"/>
                <w:i w:val="0"/>
                <w:iCs w:val="0"/>
                <w:smallCaps w:val="1"/>
                <w:strike w:val="0"/>
                <w:color w:val="000000"/>
                <w:sz w:val="24"/>
                <w:szCs w:val="24"/>
                <w:u w:val="none"/>
                <w:shd w:fill="auto" w:val="clear"/>
                <w:vertAlign w:val="baseline"/>
                <w:rtl w:val="0"/>
              </w:rPr>
              <w:t xml:space="preserve">Guidelines for Meetings</w:t>
            </w:r>
          </w:hyperlink>
          <w:hyperlink w:anchor="_eflzg5ciefx">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t xml:space="preserve">11</w:t>
            </w:r>
          </w:hyperlink>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otir02cncj8h">
            <w:r w:rsidDel="00000000" w:rsidR="00000000" w:rsidRPr="00000000">
              <w:rPr>
                <w:rFonts w:ascii="Calibri" w:cs="Calibri" w:eastAsia="Calibri" w:hAnsi="Calibri"/>
                <w:b w:val="0"/>
                <w:bCs w:val="0"/>
                <w:i w:val="0"/>
                <w:iCs w:val="0"/>
                <w:smallCaps w:val="1"/>
                <w:strike w:val="0"/>
                <w:color w:val="000000"/>
                <w:sz w:val="24"/>
                <w:szCs w:val="24"/>
                <w:u w:val="none"/>
                <w:shd w:fill="auto" w:val="clear"/>
                <w:vertAlign w:val="baseline"/>
                <w:rtl w:val="0"/>
              </w:rPr>
              <w:t xml:space="preserve">Communication Standards</w:t>
            </w:r>
          </w:hyperlink>
          <w:hyperlink w:anchor="_otir02cncj8h">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t xml:space="preserve">13</w:t>
            </w:r>
          </w:hyperlink>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66vhblxbnk4m">
            <w:r w:rsidDel="00000000" w:rsidR="00000000" w:rsidRPr="00000000">
              <w:rPr>
                <w:rFonts w:ascii="Calibri" w:cs="Calibri" w:eastAsia="Calibri" w:hAnsi="Calibri"/>
                <w:b w:val="0"/>
                <w:bCs w:val="0"/>
                <w:i w:val="0"/>
                <w:iCs w:val="0"/>
                <w:smallCaps w:val="1"/>
                <w:strike w:val="0"/>
                <w:color w:val="000000"/>
                <w:sz w:val="24"/>
                <w:szCs w:val="24"/>
                <w:u w:val="none"/>
                <w:shd w:fill="auto" w:val="clear"/>
                <w:vertAlign w:val="baseline"/>
                <w:rtl w:val="0"/>
              </w:rPr>
              <w:t xml:space="preserve">Communication Escalation Process</w:t>
            </w:r>
          </w:hyperlink>
          <w:hyperlink w:anchor="_66vhblxbnk4m">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t xml:space="preserve">14</w:t>
            </w:r>
          </w:hyperlink>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un4izgp0a9bv">
            <w:r w:rsidDel="00000000" w:rsidR="00000000" w:rsidRPr="00000000">
              <w:rPr>
                <w:rFonts w:ascii="Calibri" w:cs="Calibri" w:eastAsia="Calibri" w:hAnsi="Calibri"/>
                <w:b w:val="0"/>
                <w:bCs w:val="0"/>
                <w:i w:val="0"/>
                <w:iCs w:val="0"/>
                <w:smallCaps w:val="1"/>
                <w:strike w:val="0"/>
                <w:color w:val="000000"/>
                <w:sz w:val="24"/>
                <w:szCs w:val="24"/>
                <w:u w:val="none"/>
                <w:shd w:fill="auto" w:val="clear"/>
                <w:vertAlign w:val="baseline"/>
                <w:rtl w:val="0"/>
              </w:rPr>
              <w:t xml:space="preserve">Glossary of Communication Terminology</w:t>
            </w:r>
          </w:hyperlink>
          <w:hyperlink w:anchor="_un4izgp0a9bv">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t xml:space="preserve">15</w:t>
            </w:r>
          </w:hyperlink>
          <w:r w:rsidDel="00000000" w:rsidR="00000000" w:rsidRPr="00000000">
            <w:rPr>
              <w:rtl w:val="0"/>
            </w:rPr>
          </w:r>
        </w:p>
        <w:p w:rsidR="00000000" w:rsidDel="00000000" w:rsidP="00000000" w:rsidRDefault="00000000" w:rsidRPr="00000000" w14:paraId="00000028">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pStyle w:val="Heading1"/>
        <w:jc w:val="left"/>
        <w:rPr>
          <w:rFonts w:ascii="Calibri" w:cs="Calibri" w:eastAsia="Calibri" w:hAnsi="Calibri"/>
          <w:smallCaps w:val="1"/>
          <w:sz w:val="28"/>
          <w:szCs w:val="28"/>
        </w:rPr>
      </w:pPr>
      <w:bookmarkStart w:colFirst="0" w:colLast="0" w:name="_m26x5dlqrcvy" w:id="0"/>
      <w:bookmarkEnd w:id="0"/>
      <w:r w:rsidDel="00000000" w:rsidR="00000000" w:rsidRPr="00000000">
        <w:br w:type="page"/>
      </w:r>
      <w:r w:rsidDel="00000000" w:rsidR="00000000" w:rsidRPr="00000000">
        <w:rPr>
          <w:rFonts w:ascii="Calibri" w:cs="Calibri" w:eastAsia="Calibri" w:hAnsi="Calibri"/>
          <w:smallCaps w:val="1"/>
          <w:sz w:val="28"/>
          <w:szCs w:val="28"/>
          <w:rtl w:val="0"/>
        </w:rPr>
        <w:t xml:space="preserve">Introduction</w:t>
      </w:r>
    </w:p>
    <w:p w:rsidR="00000000" w:rsidDel="00000000" w:rsidP="00000000" w:rsidRDefault="00000000" w:rsidRPr="00000000" w14:paraId="0000002C">
      <w:pPr>
        <w:rPr>
          <w:color w:val="008000"/>
        </w:rPr>
      </w:pPr>
      <w:r w:rsidDel="00000000" w:rsidR="00000000" w:rsidRPr="00000000">
        <w:rPr>
          <w:color w:val="008000"/>
          <w:rtl w:val="0"/>
        </w:rPr>
        <w:t xml:space="preserve">The purpose of the Communications Management Plan is to define the communication requirements for the project and how information will be distributed.  The Communications Management Plan defines the following:</w:t>
      </w:r>
    </w:p>
    <w:p w:rsidR="00000000" w:rsidDel="00000000" w:rsidP="00000000" w:rsidRDefault="00000000" w:rsidRPr="00000000" w14:paraId="0000002D">
      <w:pPr>
        <w:numPr>
          <w:ilvl w:val="0"/>
          <w:numId w:val="1"/>
        </w:numPr>
        <w:ind w:left="720" w:hanging="360"/>
        <w:rPr>
          <w:color w:val="008000"/>
        </w:rPr>
      </w:pPr>
      <w:r w:rsidDel="00000000" w:rsidR="00000000" w:rsidRPr="00000000">
        <w:rPr>
          <w:color w:val="008000"/>
          <w:rtl w:val="0"/>
        </w:rPr>
        <w:t xml:space="preserve">What information will be communicated—to include the level of detail and format</w:t>
      </w:r>
    </w:p>
    <w:p w:rsidR="00000000" w:rsidDel="00000000" w:rsidP="00000000" w:rsidRDefault="00000000" w:rsidRPr="00000000" w14:paraId="0000002E">
      <w:pPr>
        <w:numPr>
          <w:ilvl w:val="0"/>
          <w:numId w:val="1"/>
        </w:numPr>
        <w:ind w:left="720" w:hanging="360"/>
        <w:rPr>
          <w:color w:val="008000"/>
        </w:rPr>
      </w:pPr>
      <w:r w:rsidDel="00000000" w:rsidR="00000000" w:rsidRPr="00000000">
        <w:rPr>
          <w:color w:val="008000"/>
          <w:rtl w:val="0"/>
        </w:rPr>
        <w:t xml:space="preserve">How the information will be communicated—in meetings, email, telephone, web portal, etc.</w:t>
      </w:r>
    </w:p>
    <w:p w:rsidR="00000000" w:rsidDel="00000000" w:rsidP="00000000" w:rsidRDefault="00000000" w:rsidRPr="00000000" w14:paraId="0000002F">
      <w:pPr>
        <w:numPr>
          <w:ilvl w:val="0"/>
          <w:numId w:val="1"/>
        </w:numPr>
        <w:ind w:left="720" w:hanging="360"/>
        <w:rPr>
          <w:color w:val="008000"/>
        </w:rPr>
      </w:pPr>
      <w:r w:rsidDel="00000000" w:rsidR="00000000" w:rsidRPr="00000000">
        <w:rPr>
          <w:color w:val="008000"/>
          <w:rtl w:val="0"/>
        </w:rPr>
        <w:t xml:space="preserve">When information will be distributed—the frequency of project communications both formal and informal</w:t>
      </w:r>
    </w:p>
    <w:p w:rsidR="00000000" w:rsidDel="00000000" w:rsidP="00000000" w:rsidRDefault="00000000" w:rsidRPr="00000000" w14:paraId="00000030">
      <w:pPr>
        <w:numPr>
          <w:ilvl w:val="0"/>
          <w:numId w:val="1"/>
        </w:numPr>
        <w:ind w:left="720" w:hanging="360"/>
        <w:rPr>
          <w:color w:val="008000"/>
        </w:rPr>
      </w:pPr>
      <w:r w:rsidDel="00000000" w:rsidR="00000000" w:rsidRPr="00000000">
        <w:rPr>
          <w:color w:val="008000"/>
          <w:rtl w:val="0"/>
        </w:rPr>
        <w:t xml:space="preserve">Who is responsible for communicating project information</w:t>
      </w:r>
    </w:p>
    <w:p w:rsidR="00000000" w:rsidDel="00000000" w:rsidP="00000000" w:rsidRDefault="00000000" w:rsidRPr="00000000" w14:paraId="00000031">
      <w:pPr>
        <w:numPr>
          <w:ilvl w:val="0"/>
          <w:numId w:val="1"/>
        </w:numPr>
        <w:ind w:left="720" w:hanging="360"/>
        <w:rPr>
          <w:color w:val="008000"/>
        </w:rPr>
      </w:pPr>
      <w:r w:rsidDel="00000000" w:rsidR="00000000" w:rsidRPr="00000000">
        <w:rPr>
          <w:color w:val="008000"/>
          <w:rtl w:val="0"/>
        </w:rPr>
        <w:t xml:space="preserve">Communication requirements for all project stakeholders</w:t>
      </w:r>
    </w:p>
    <w:p w:rsidR="00000000" w:rsidDel="00000000" w:rsidP="00000000" w:rsidRDefault="00000000" w:rsidRPr="00000000" w14:paraId="00000032">
      <w:pPr>
        <w:numPr>
          <w:ilvl w:val="0"/>
          <w:numId w:val="1"/>
        </w:numPr>
        <w:ind w:left="720" w:hanging="360"/>
        <w:rPr>
          <w:color w:val="008000"/>
        </w:rPr>
      </w:pPr>
      <w:r w:rsidDel="00000000" w:rsidR="00000000" w:rsidRPr="00000000">
        <w:rPr>
          <w:color w:val="008000"/>
          <w:rtl w:val="0"/>
        </w:rPr>
        <w:t xml:space="preserve">What resources the project allocates for communication</w:t>
      </w:r>
    </w:p>
    <w:p w:rsidR="00000000" w:rsidDel="00000000" w:rsidP="00000000" w:rsidRDefault="00000000" w:rsidRPr="00000000" w14:paraId="00000033">
      <w:pPr>
        <w:numPr>
          <w:ilvl w:val="0"/>
          <w:numId w:val="1"/>
        </w:numPr>
        <w:ind w:left="720" w:hanging="360"/>
        <w:rPr>
          <w:color w:val="008000"/>
        </w:rPr>
      </w:pPr>
      <w:r w:rsidDel="00000000" w:rsidR="00000000" w:rsidRPr="00000000">
        <w:rPr>
          <w:color w:val="008000"/>
          <w:rtl w:val="0"/>
        </w:rPr>
        <w:t xml:space="preserve">How any sensitive or confidential information is communicated and who must authorize this</w:t>
      </w:r>
    </w:p>
    <w:p w:rsidR="00000000" w:rsidDel="00000000" w:rsidP="00000000" w:rsidRDefault="00000000" w:rsidRPr="00000000" w14:paraId="00000034">
      <w:pPr>
        <w:numPr>
          <w:ilvl w:val="0"/>
          <w:numId w:val="1"/>
        </w:numPr>
        <w:ind w:left="720" w:hanging="360"/>
        <w:rPr>
          <w:color w:val="008000"/>
        </w:rPr>
      </w:pPr>
      <w:r w:rsidDel="00000000" w:rsidR="00000000" w:rsidRPr="00000000">
        <w:rPr>
          <w:color w:val="008000"/>
          <w:rtl w:val="0"/>
        </w:rPr>
        <w:t xml:space="preserve">How changes in communication or the communication process are managed</w:t>
      </w:r>
    </w:p>
    <w:p w:rsidR="00000000" w:rsidDel="00000000" w:rsidP="00000000" w:rsidRDefault="00000000" w:rsidRPr="00000000" w14:paraId="00000035">
      <w:pPr>
        <w:numPr>
          <w:ilvl w:val="0"/>
          <w:numId w:val="1"/>
        </w:numPr>
        <w:ind w:left="720" w:hanging="360"/>
        <w:rPr>
          <w:color w:val="008000"/>
        </w:rPr>
      </w:pPr>
      <w:r w:rsidDel="00000000" w:rsidR="00000000" w:rsidRPr="00000000">
        <w:rPr>
          <w:color w:val="008000"/>
          <w:rtl w:val="0"/>
        </w:rPr>
        <w:t xml:space="preserve">The flow of project communications</w:t>
      </w:r>
    </w:p>
    <w:p w:rsidR="00000000" w:rsidDel="00000000" w:rsidP="00000000" w:rsidRDefault="00000000" w:rsidRPr="00000000" w14:paraId="00000036">
      <w:pPr>
        <w:numPr>
          <w:ilvl w:val="0"/>
          <w:numId w:val="1"/>
        </w:numPr>
        <w:ind w:left="720" w:hanging="360"/>
        <w:rPr>
          <w:color w:val="008000"/>
        </w:rPr>
      </w:pPr>
      <w:r w:rsidDel="00000000" w:rsidR="00000000" w:rsidRPr="00000000">
        <w:rPr>
          <w:color w:val="008000"/>
          <w:rtl w:val="0"/>
        </w:rPr>
        <w:t xml:space="preserve">Any constraints, internal or external, which affect project communications</w:t>
      </w:r>
    </w:p>
    <w:p w:rsidR="00000000" w:rsidDel="00000000" w:rsidP="00000000" w:rsidRDefault="00000000" w:rsidRPr="00000000" w14:paraId="00000037">
      <w:pPr>
        <w:numPr>
          <w:ilvl w:val="0"/>
          <w:numId w:val="1"/>
        </w:numPr>
        <w:ind w:left="720" w:hanging="360"/>
        <w:rPr>
          <w:color w:val="008000"/>
        </w:rPr>
      </w:pPr>
      <w:r w:rsidDel="00000000" w:rsidR="00000000" w:rsidRPr="00000000">
        <w:rPr>
          <w:color w:val="008000"/>
          <w:rtl w:val="0"/>
        </w:rPr>
        <w:t xml:space="preserve">Any standard templates, formats, or documents the project must use for communicating</w:t>
      </w:r>
    </w:p>
    <w:p w:rsidR="00000000" w:rsidDel="00000000" w:rsidP="00000000" w:rsidRDefault="00000000" w:rsidRPr="00000000" w14:paraId="00000038">
      <w:pPr>
        <w:numPr>
          <w:ilvl w:val="0"/>
          <w:numId w:val="1"/>
        </w:numPr>
        <w:ind w:left="720" w:hanging="360"/>
        <w:rPr>
          <w:color w:val="008000"/>
        </w:rPr>
      </w:pPr>
      <w:r w:rsidDel="00000000" w:rsidR="00000000" w:rsidRPr="00000000">
        <w:rPr>
          <w:color w:val="008000"/>
          <w:rtl w:val="0"/>
        </w:rPr>
        <w:t xml:space="preserve">An escalation process for resolving any communication-based conflicts or issues</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This Communications Management Plan sets the communications framework for the "VNS" project — a custom learning platform built to replace the university's current Moodle-based VNS. It serves as a guide for communications throughout the life of the project and will be updated as communication needs change. This plan identifies and defines the roles of the persons involved in the project. It also includes a communications matrix which maps the communication requirements of this project, an in-depth guide for conducting meetings, and a project team directory providing contact information for all stakeholders directly involved in the project.</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pStyle w:val="Heading1"/>
        <w:jc w:val="left"/>
        <w:rPr>
          <w:rFonts w:ascii="Calibri" w:cs="Calibri" w:eastAsia="Calibri" w:hAnsi="Calibri"/>
          <w:smallCaps w:val="1"/>
          <w:sz w:val="28"/>
          <w:szCs w:val="28"/>
        </w:rPr>
      </w:pPr>
      <w:bookmarkStart w:colFirst="0" w:colLast="0" w:name="_yg03t9g7iv5a" w:id="1"/>
      <w:bookmarkEnd w:id="1"/>
      <w:r w:rsidDel="00000000" w:rsidR="00000000" w:rsidRPr="00000000">
        <w:rPr>
          <w:rFonts w:ascii="Calibri" w:cs="Calibri" w:eastAsia="Calibri" w:hAnsi="Calibri"/>
          <w:smallCaps w:val="1"/>
          <w:sz w:val="28"/>
          <w:szCs w:val="28"/>
          <w:rtl w:val="0"/>
        </w:rPr>
        <w:t xml:space="preserve">Communications Management Approach</w:t>
      </w:r>
    </w:p>
    <w:p w:rsidR="00000000" w:rsidDel="00000000" w:rsidP="00000000" w:rsidRDefault="00000000" w:rsidRPr="00000000" w14:paraId="0000003D">
      <w:pPr>
        <w:rPr>
          <w:color w:val="008000"/>
        </w:rPr>
      </w:pPr>
      <w:r w:rsidDel="00000000" w:rsidR="00000000" w:rsidRPr="00000000">
        <w:rPr>
          <w:color w:val="008000"/>
          <w:rtl w:val="0"/>
        </w:rPr>
        <w:t xml:space="preserve">The Project Manager, Nazar Zankovych, takes a proactive role in ensuring effective communications on this project. The team consists of six students who also carry a full study load, so communication is asynchronous by default and synchronous only where a decision is actually required.</w:t>
      </w:r>
    </w:p>
    <w:p w:rsidR="00000000" w:rsidDel="00000000" w:rsidP="00000000" w:rsidRDefault="00000000" w:rsidRPr="00000000" w14:paraId="0000003E">
      <w:pPr>
        <w:rPr>
          <w:color w:val="008000"/>
        </w:rPr>
      </w:pPr>
      <w:r w:rsidDel="00000000" w:rsidR="00000000" w:rsidRPr="00000000">
        <w:rPr>
          <w:rtl w:val="0"/>
        </w:rPr>
      </w:r>
    </w:p>
    <w:p w:rsidR="00000000" w:rsidDel="00000000" w:rsidP="00000000" w:rsidRDefault="00000000" w:rsidRPr="00000000" w14:paraId="0000003F">
      <w:pPr>
        <w:rPr>
          <w:color w:val="008000"/>
        </w:rPr>
      </w:pPr>
      <w:r w:rsidDel="00000000" w:rsidR="00000000" w:rsidRPr="00000000">
        <w:rPr>
          <w:color w:val="008000"/>
          <w:rtl w:val="0"/>
        </w:rPr>
        <w:t xml:space="preserve">The communication requirements are documented in the Communications Matrix presented in this document. The Matrix is the single guide for what information is communicated, who communicates it, when, and to whom. It is derived directly from the Stakeholder Register, so that the preferred channel and frequency recorded for each stakeholder and the Matrix never diverge.</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Stakeholder engagement follows the Power/Interest analysis recorded in the Stakeholder Register. Stakeholders classified as Key Players — Lviv Polytechnic National University as sponsor, and the Product Owner, the Business Analyst and the Tech Lead — are actively engaged through recurring meetings. Stakeholders classified as Meet their needs — the Ministry of Education and Science of Ukraine and the Project Manager — are kept satisfied: the Ministry receives a formal report once per semester, and the Project Manager holds authority over the plan while product decisions stay with the Product Owner. End users, students and lecturers, are kept informed through interviews, surveys, usability tests and demos. The Technical Department, DevOps and QA are monitored: the department handles one-off requests, and the two engineers are kept in the loop through the team's own ceremonies.</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As with most project plans, updates or changes may be required as the project progresses or changes are approved.  Changes or updates may be required due to changes in personnel, scope, budget, or other reasons.  Additionally, updates may be required as the project matures and additional requirements are needed.  The project manager is responsible for managing all proposed and approved changes to the communications management plan.  Once the change is approved, the project manager will update the plan and supporting documentation and will distribute the updates to the project team and all stakeholders.  This methodology is consistent with the project’s Change Management Plan and ensures that all project stakeholders remain aware and informed of any changes to communications management.  </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pStyle w:val="Heading1"/>
        <w:jc w:val="left"/>
        <w:rPr>
          <w:rFonts w:ascii="Calibri" w:cs="Calibri" w:eastAsia="Calibri" w:hAnsi="Calibri"/>
          <w:smallCaps w:val="1"/>
          <w:sz w:val="28"/>
          <w:szCs w:val="28"/>
        </w:rPr>
      </w:pPr>
      <w:bookmarkStart w:colFirst="0" w:colLast="0" w:name="_lfnia9ecndz6" w:id="2"/>
      <w:bookmarkEnd w:id="2"/>
      <w:r w:rsidDel="00000000" w:rsidR="00000000" w:rsidRPr="00000000">
        <w:rPr>
          <w:rFonts w:ascii="Calibri" w:cs="Calibri" w:eastAsia="Calibri" w:hAnsi="Calibri"/>
          <w:smallCaps w:val="1"/>
          <w:sz w:val="28"/>
          <w:szCs w:val="28"/>
          <w:rtl w:val="0"/>
        </w:rPr>
        <w:t xml:space="preserve">Communications Management Constraints</w:t>
      </w:r>
    </w:p>
    <w:p w:rsidR="00000000" w:rsidDel="00000000" w:rsidP="00000000" w:rsidRDefault="00000000" w:rsidRPr="00000000" w14:paraId="00000046">
      <w:pPr>
        <w:rPr>
          <w:color w:val="008000"/>
        </w:rPr>
      </w:pPr>
      <w:r w:rsidDel="00000000" w:rsidR="00000000" w:rsidRPr="00000000">
        <w:rPr>
          <w:color w:val="008000"/>
          <w:rtl w:val="0"/>
        </w:rPr>
        <w:t xml:space="preserve">All projects are subject to limitations and constraints as they must be within scope and adhere to budget, scheduling, and resource requirements.  Project planning and documentation are no exception to this rule.  There may also be legislative, regulatory, technology, or organizational policy requirements which must be followed as part of communications management.  These constraints must be clearly understood and communicated to all stakeholders. While communications management is arguably one of the most important aspects of project management, it must be done in an effective manner and within the constraints of the allocated budget, time, and resources.  </w:t>
      </w:r>
    </w:p>
    <w:p w:rsidR="00000000" w:rsidDel="00000000" w:rsidP="00000000" w:rsidRDefault="00000000" w:rsidRPr="00000000" w14:paraId="00000047">
      <w:pPr>
        <w:rPr>
          <w:color w:val="008000"/>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All project communication activities occur within the project's approved schedule and resource allocation. The project runs for a single academic semester, from 22 September 2026 to 31 January 2027. Communication is therefore deliberately lightweight: one daily fifteen-minute stand-up for the team, and a small number of recurring external meetings per month. Any deviation from the frequencies detailed in the Communications Matrix must be approved by the Project Manager.</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Lviv Polytechnic National University policy states that where applicable, standardized formats and templates must be used for all formal project communications. The details of these policy requirements are provided in the section titled Communication Standards in this document.</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Personal data of students and teachers may not be distributed through external channels. Any transfer of course materials to the external LLM API used by the AI assistant must be approved by Lviv Polytechnic National University as the owner of the data before that transfer takes place. The Project Manager is responsible for ensuring that this approval is requested and obtained.</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pStyle w:val="Heading1"/>
        <w:jc w:val="left"/>
        <w:rPr>
          <w:rFonts w:ascii="Calibri" w:cs="Calibri" w:eastAsia="Calibri" w:hAnsi="Calibri"/>
          <w:smallCaps w:val="1"/>
          <w:sz w:val="28"/>
          <w:szCs w:val="28"/>
        </w:rPr>
      </w:pPr>
      <w:bookmarkStart w:colFirst="0" w:colLast="0" w:name="_g4dq38ohqrdr" w:id="3"/>
      <w:bookmarkEnd w:id="3"/>
      <w:r w:rsidDel="00000000" w:rsidR="00000000" w:rsidRPr="00000000">
        <w:rPr>
          <w:rFonts w:ascii="Calibri" w:cs="Calibri" w:eastAsia="Calibri" w:hAnsi="Calibri"/>
          <w:smallCaps w:val="1"/>
          <w:sz w:val="28"/>
          <w:szCs w:val="28"/>
          <w:rtl w:val="0"/>
        </w:rPr>
        <w:t xml:space="preserve">Stakeholder Communication Requirements</w:t>
      </w:r>
    </w:p>
    <w:p w:rsidR="00000000" w:rsidDel="00000000" w:rsidP="00000000" w:rsidRDefault="00000000" w:rsidRPr="00000000" w14:paraId="0000004F">
      <w:pPr>
        <w:rPr>
          <w:color w:val="008000"/>
        </w:rPr>
      </w:pPr>
      <w:r w:rsidDel="00000000" w:rsidR="00000000" w:rsidRPr="00000000">
        <w:rPr>
          <w:color w:val="008000"/>
          <w:rtl w:val="0"/>
        </w:rPr>
        <w:t xml:space="preserve">Most projects consist of a broad range of stakeholders all of whom may have differing interests and influence on the project.  As such, it is important for project teams to determine the communication requirements of these stakeholders in order to more effectively communicate project information.  There are a number of methods for determining stakeholder communication requirements; however, it is imperative that they are completely understood in order to effectively manage their interest, expectations, and influence and ensure a successful project.</w:t>
      </w:r>
    </w:p>
    <w:p w:rsidR="00000000" w:rsidDel="00000000" w:rsidP="00000000" w:rsidRDefault="00000000" w:rsidRPr="00000000" w14:paraId="00000050">
      <w:pPr>
        <w:rPr>
          <w:color w:val="008000"/>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As part of identifying all project stakeholders, the Project Manager communicated with each stakeholder to determine their preferred frequency and method of communication. This feedback is maintained in the project's Stakeholder Register. Standard project communications occur in accordance with the Communications Matrix; individual communication outside it is acceptable and within the constraints outlined for this project.</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In addition to identifying communication preferences, stakeholder communication requirements identify the project's communication channels and ensure that stakeholders have access to them. Formal documents and approvals are exchanged through university @lpnu.ua mailboxes, which every stakeholder already has; day-to-day team work happens in the team chat; technical tasks and defects are tracked in the issue tracker. End users are reached through the learning channels they already use, so that no stakeholder needs an account created specifically for this project.</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Ten stakeholders have been identified for this project and are recorded in the Stakeholder Register together with their Power, Interest and Approach classification. The Register and the Communications Matrix are kept consistent with one another: every stakeholder appears in at least one communication, and every communication owner is a role that exists in the RACI matrix.</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pStyle w:val="Heading1"/>
        <w:jc w:val="left"/>
        <w:rPr>
          <w:rFonts w:ascii="Calibri" w:cs="Calibri" w:eastAsia="Calibri" w:hAnsi="Calibri"/>
          <w:smallCaps w:val="1"/>
          <w:sz w:val="28"/>
          <w:szCs w:val="28"/>
        </w:rPr>
      </w:pPr>
      <w:bookmarkStart w:colFirst="0" w:colLast="0" w:name="_mtih5ugj41vk" w:id="4"/>
      <w:bookmarkEnd w:id="4"/>
      <w:r w:rsidDel="00000000" w:rsidR="00000000" w:rsidRPr="00000000">
        <w:rPr>
          <w:rFonts w:ascii="Calibri" w:cs="Calibri" w:eastAsia="Calibri" w:hAnsi="Calibri"/>
          <w:smallCaps w:val="1"/>
          <w:sz w:val="28"/>
          <w:szCs w:val="28"/>
          <w:rtl w:val="0"/>
        </w:rPr>
        <w:t xml:space="preserve">Roles</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b w:val="1"/>
          <w:bCs w:val="1"/>
        </w:rPr>
      </w:pPr>
      <w:r w:rsidDel="00000000" w:rsidR="00000000" w:rsidRPr="00000000">
        <w:rPr>
          <w:b w:val="1"/>
          <w:bCs w:val="1"/>
          <w:rtl w:val="0"/>
        </w:rPr>
        <w:t xml:space="preserve">Project Sponsor</w:t>
      </w:r>
    </w:p>
    <w:p w:rsidR="00000000" w:rsidDel="00000000" w:rsidP="00000000" w:rsidRDefault="00000000" w:rsidRPr="00000000" w14:paraId="0000005E">
      <w:pPr>
        <w:rPr/>
      </w:pPr>
      <w:r w:rsidDel="00000000" w:rsidR="00000000" w:rsidRPr="00000000">
        <w:rPr>
          <w:rtl w:val="0"/>
        </w:rPr>
        <w:t>The project sponsors are Lviv Polytechnic National University and the Ministry of Education and Science of Ukraine. The University funds the project, owns the current VNS platform and the student data, represents the university leadership, approves the project charter and the MVP scope and accepts the final result; it is therefore actively engaged. The Ministry sets the regulatory framework for educational IT systems and for personal data in education and can condition scaling beyond the pilot, but it is not involved in day-to-day work: it is classified as Meet their needs, is consulted only on decisions with regulatory impact and receives a formal one-page report once per semester and at control points.</w:t>
      </w:r>
    </w:p>
    <w:p w:rsidR="00000000" w:rsidDel="00000000" w:rsidP="00000000" w:rsidRDefault="00000000" w:rsidRPr="00000000" w14:paraId="0000005F">
      <w:pPr>
        <w:rPr>
          <w:color w:val="0000ff"/>
        </w:rPr>
      </w:pPr>
      <w:r w:rsidDel="00000000" w:rsidR="00000000" w:rsidRPr="00000000">
        <w:rPr>
          <w:rtl w:val="0"/>
        </w:rPr>
      </w:r>
    </w:p>
    <w:p w:rsidR="00000000" w:rsidDel="00000000" w:rsidP="00000000" w:rsidRDefault="00000000" w:rsidRPr="00000000" w14:paraId="00000060">
      <w:pPr>
        <w:rPr>
          <w:b w:val="1"/>
          <w:bCs w:val="1"/>
        </w:rPr>
      </w:pPr>
      <w:r w:rsidDel="00000000" w:rsidR="00000000" w:rsidRPr="00000000">
        <w:rPr>
          <w:b w:val="1"/>
          <w:bCs w:val="1"/>
          <w:rtl w:val="0"/>
        </w:rPr>
        <w:t>Software Engineers</w:t>
      </w:r>
    </w:p>
    <w:p w:rsidR="00000000" w:rsidDel="00000000" w:rsidP="00000000" w:rsidRDefault="00000000" w:rsidRPr="00000000" w14:paraId="00000061">
      <w:pPr>
        <w:rPr/>
      </w:pPr>
      <w:r w:rsidDel="00000000" w:rsidR="00000000" w:rsidRPr="00000000">
        <w:rPr>
          <w:rtl w:val="0"/>
        </w:rPr>
        <w:t>Denys Lunhul, Yaroslav Shevchuk and Volodymyr Kamelchuk are the software engineers (SWE) of the team. Development is not split into backend and frontend: all three implement the product modules, and each also carries an additional specialisation — technical leadership, DevOps (deployment, environments and CI/CD) and quality assurance respectively. Accountability for technical decisions stays with the Tech Lead; DevOps and QA are classified as low influence and are kept in the loop through the team's daily stand-up, weekly technical sync and fortnightly retrospective.</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b w:val="1"/>
          <w:bCs w:val="1"/>
        </w:rPr>
      </w:pPr>
      <w:r w:rsidDel="00000000" w:rsidR="00000000" w:rsidRPr="00000000">
        <w:rPr>
          <w:b w:val="1"/>
          <w:bCs w:val="1"/>
          <w:rtl w:val="0"/>
        </w:rPr>
        <w:t xml:space="preserve">Key Stakeholders</w:t>
      </w:r>
    </w:p>
    <w:p w:rsidR="00000000" w:rsidDel="00000000" w:rsidP="00000000" w:rsidRDefault="00000000" w:rsidRPr="00000000" w14:paraId="00000064">
      <w:pPr>
        <w:rPr/>
      </w:pPr>
      <w:r w:rsidDel="00000000" w:rsidR="00000000" w:rsidRPr="00000000">
        <w:rPr>
          <w:rtl w:val="0"/>
        </w:rPr>
        <w:t>Normally stakeholders include all individuals and organizations impacted by the project. For this project the Key Stakeholders are Lviv Polytechnic National University as the sponsor and owner of the platform, and the end users — students and lecturers — who are the primary source of requirements. The Technical Department of Lviv Polytechnic, which developed and administers the current VNS, is involved only through one-off requests: the export of the student registry and access to university infrastructure.</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b w:val="1"/>
          <w:bCs w:val="1"/>
        </w:rPr>
      </w:pPr>
      <w:r w:rsidDel="00000000" w:rsidR="00000000" w:rsidRPr="00000000">
        <w:rPr>
          <w:b w:val="1"/>
          <w:bCs w:val="1"/>
          <w:rtl w:val="0"/>
        </w:rPr>
        <w:t xml:space="preserve">Change Control Board</w:t>
      </w:r>
    </w:p>
    <w:p w:rsidR="00000000" w:rsidDel="00000000" w:rsidP="00000000" w:rsidRDefault="00000000" w:rsidRPr="00000000" w14:paraId="00000067">
      <w:pPr>
        <w:rPr/>
      </w:pPr>
      <w:r w:rsidDel="00000000" w:rsidR="00000000" w:rsidRPr="00000000">
        <w:rPr>
          <w:rtl w:val="0"/>
        </w:rPr>
        <w:t>Scope changes on this project are reviewed by the Product Owner together with the Project Manager, the Business Analyst and the Tech Lead, in a change management meeting convened within two business days of a request. The sponsor is included whenever a change materially affects scope, schedule or agreed requirements. The project is small enough that no separate standing board is justified.</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b w:val="1"/>
          <w:bCs w:val="1"/>
        </w:rPr>
      </w:pPr>
      <w:r w:rsidDel="00000000" w:rsidR="00000000" w:rsidRPr="00000000">
        <w:rPr>
          <w:b w:val="1"/>
          <w:bCs w:val="1"/>
          <w:rtl w:val="0"/>
        </w:rPr>
        <w:t xml:space="preserve">Customer</w:t>
      </w:r>
    </w:p>
    <w:p w:rsidR="00000000" w:rsidDel="00000000" w:rsidP="00000000" w:rsidRDefault="00000000" w:rsidRPr="00000000" w14:paraId="0000006A">
      <w:pPr>
        <w:rPr>
          <w:color w:val="008000"/>
        </w:rPr>
      </w:pPr>
      <w:r w:rsidDel="00000000" w:rsidR="00000000" w:rsidRPr="00000000">
        <w:rPr>
          <w:color w:val="008000"/>
          <w:rtl w:val="0"/>
        </w:rPr>
        <w:t xml:space="preserve">The customer is the party that reviews prototypes, approves designs and implementation stages, and accepts the final deliverable produced by the project.</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The customer for this project is Lviv Polytechnic National University as the project sponsor. It accepts the final deliverable and is informed of project status including potential impacts on the schedule or on the product itself. Requirements for the lecturer-facing and student-facing scenarios come from the end users, who take part in interviews, usability tests and monthly increment demos.</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b w:val="1"/>
          <w:bCs w:val="1"/>
        </w:rPr>
      </w:pPr>
      <w:r w:rsidDel="00000000" w:rsidR="00000000" w:rsidRPr="00000000">
        <w:rPr>
          <w:b w:val="1"/>
          <w:bCs w:val="1"/>
          <w:rtl w:val="0"/>
        </w:rPr>
        <w:t xml:space="preserve">Project Manager</w:t>
      </w:r>
    </w:p>
    <w:p w:rsidR="00000000" w:rsidDel="00000000" w:rsidP="00000000" w:rsidRDefault="00000000" w:rsidRPr="00000000" w14:paraId="0000006F">
      <w:pPr>
        <w:rPr/>
      </w:pPr>
      <w:r w:rsidDel="00000000" w:rsidR="00000000" w:rsidRPr="00000000">
        <w:rPr>
          <w:rtl w:val="0"/>
        </w:rPr>
        <w:t>Nazar Zankovych, the Project Manager, has overall responsibility for the execution of the project. He manages day-to-day resources, provides project guidance, and monitors and reports on project metrics. He is the single point of contact for the sponsors and the primary communicator for the project, distributing information according to this Communications Management Plan. His interest lies in delivering on time and within scope; decisions on the functional content of the product belong to the Product Owner.</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b w:val="1"/>
          <w:bCs w:val="1"/>
        </w:rPr>
      </w:pPr>
      <w:r w:rsidDel="00000000" w:rsidR="00000000" w:rsidRPr="00000000">
        <w:rPr>
          <w:b w:val="1"/>
          <w:bCs w:val="1"/>
          <w:rtl w:val="0"/>
        </w:rPr>
        <w:t xml:space="preserve">Project Team</w:t>
      </w:r>
    </w:p>
    <w:p w:rsidR="00000000" w:rsidDel="00000000" w:rsidP="00000000" w:rsidRDefault="00000000" w:rsidRPr="00000000" w14:paraId="00000072">
      <w:pPr>
        <w:rPr/>
      </w:pPr>
      <w:r w:rsidDel="00000000" w:rsidR="00000000" w:rsidRPr="00000000">
        <w:rPr>
          <w:rtl w:val="0"/>
        </w:rPr>
        <w:t>The Project Team is team "20/80", six students who perform the work on the project: Kostiantyn Holovskyi (Product Owner), Nazar Zankovych (Project Manager), Andrii Lysun (Business Analyst), Denys Lunhul (Tech Lead, Software Engineer), Yaroslav Shevchuk (DevOps, Software Engineer) and Volodymyr Kamelchuk (QA Specialist, Software Engineer). The team is based at 5 Lukasha Street, Lviv. It requires a detailed level of communication, achieved through a daily stand-up, a weekly planning session, a weekly technical sync and a fortnightly retrospective.</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b w:val="1"/>
          <w:bCs w:val="1"/>
        </w:rPr>
      </w:pPr>
      <w:r w:rsidDel="00000000" w:rsidR="00000000" w:rsidRPr="00000000">
        <w:rPr>
          <w:b w:val="1"/>
          <w:bCs w:val="1"/>
          <w:rtl w:val="0"/>
        </w:rPr>
        <w:t xml:space="preserve">End Users</w:t>
      </w:r>
    </w:p>
    <w:p w:rsidR="00000000" w:rsidDel="00000000" w:rsidP="00000000" w:rsidRDefault="00000000" w:rsidRPr="00000000" w14:paraId="00000075">
      <w:pPr>
        <w:rPr/>
      </w:pPr>
      <w:r w:rsidDel="00000000" w:rsidR="00000000" w:rsidRPr="00000000">
        <w:rPr>
          <w:rtl w:val="0"/>
        </w:rPr>
        <w:t>End users are the students and lecturers of Lviv Polytechnic National University who will use the platform. They are classified as Low Power / High Interest and are therefore kept informed: lecturers take part in weekly requirements interviews, and students and lecturers take part in usability tests during the pilot and in monthly increment demos. They do not take part in project decisions, but requirements that are not validated with them are unlikely to be correct.</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b w:val="1"/>
          <w:bCs w:val="1"/>
        </w:rPr>
      </w:pPr>
      <w:r w:rsidDel="00000000" w:rsidR="00000000" w:rsidRPr="00000000">
        <w:rPr>
          <w:b w:val="1"/>
          <w:bCs w:val="1"/>
          <w:rtl w:val="0"/>
        </w:rPr>
        <w:t xml:space="preserve">Technical Lead</w:t>
      </w:r>
    </w:p>
    <w:p w:rsidR="00000000" w:rsidDel="00000000" w:rsidP="00000000" w:rsidRDefault="00000000" w:rsidRPr="00000000" w14:paraId="00000078">
      <w:pPr>
        <w:rPr/>
      </w:pPr>
      <w:r w:rsidDel="00000000" w:rsidR="00000000" w:rsidRPr="00000000">
        <w:rPr>
          <w:rtl w:val="0"/>
        </w:rPr>
        <w:t>Denys Lunhul, the Tech Lead and a software engineer, is responsible for ensuring that all technical aspects of the project are addressed and that the product is implemented in a technically sound manner. He owns the architecture of the custom backend and the data model, decides on the technology stack, is accountable for deployment to the production environment, and works closely with the Project Manager and the other two software engineers.</w:t>
      </w:r>
    </w:p>
    <w:p w:rsidR="00000000" w:rsidDel="00000000" w:rsidP="00000000" w:rsidRDefault="00000000" w:rsidRPr="00000000" w14:paraId="00000079">
      <w:pPr>
        <w:pStyle w:val="Heading1"/>
        <w:jc w:val="left"/>
        <w:rPr>
          <w:rFonts w:ascii="Calibri" w:cs="Calibri" w:eastAsia="Calibri" w:hAnsi="Calibri"/>
          <w:smallCaps w:val="1"/>
          <w:sz w:val="28"/>
          <w:szCs w:val="28"/>
        </w:rPr>
      </w:pPr>
      <w:r w:rsidDel="00000000" w:rsidR="00000000" w:rsidRPr="00000000">
        <w:rPr>
          <w:rtl w:val="0"/>
        </w:rPr>
      </w:r>
    </w:p>
    <w:p w:rsidR="00000000" w:rsidDel="00000000" w:rsidP="00000000" w:rsidRDefault="00000000" w:rsidRPr="00000000" w14:paraId="0000007A">
      <w:pPr>
        <w:pStyle w:val="Heading1"/>
        <w:jc w:val="left"/>
        <w:rPr>
          <w:rFonts w:ascii="Calibri" w:cs="Calibri" w:eastAsia="Calibri" w:hAnsi="Calibri"/>
          <w:smallCaps w:val="1"/>
          <w:sz w:val="28"/>
          <w:szCs w:val="28"/>
        </w:rPr>
      </w:pPr>
      <w:bookmarkStart w:colFirst="0" w:colLast="0" w:name="_c80zfheoolj3" w:id="5"/>
      <w:bookmarkEnd w:id="5"/>
      <w:r w:rsidDel="00000000" w:rsidR="00000000" w:rsidRPr="00000000">
        <w:rPr>
          <w:rFonts w:ascii="Calibri" w:cs="Calibri" w:eastAsia="Calibri" w:hAnsi="Calibri"/>
          <w:smallCaps w:val="1"/>
          <w:sz w:val="28"/>
          <w:szCs w:val="28"/>
          <w:rtl w:val="0"/>
        </w:rPr>
        <w:t xml:space="preserve">Project Team Directory</w:t>
      </w:r>
    </w:p>
    <w:p w:rsidR="00000000" w:rsidDel="00000000" w:rsidP="00000000" w:rsidRDefault="00000000" w:rsidRPr="00000000" w14:paraId="0000007B">
      <w:pPr>
        <w:rPr/>
      </w:pPr>
      <w:r w:rsidDel="00000000" w:rsidR="00000000" w:rsidRPr="00000000">
        <w:rPr>
          <w:rtl w:val="0"/>
        </w:rPr>
        <w:t xml:space="preserve">The following table presents contact information for all persons and groups identified in this communications management plan. The e-mail addresses and phone numbers in this table are used to communicate with these stakeholders. Telephone numbers are illustrative placeholders for this training project; team e-mail addresses follow the real Lviv Polytechnic format.</w:t>
      </w:r>
    </w:p>
    <w:p w:rsidR="00000000" w:rsidDel="00000000" w:rsidP="00000000" w:rsidRDefault="00000000" w:rsidRPr="00000000" w14:paraId="0000007C">
      <w:pPr>
        <w:rPr/>
      </w:pPr>
      <w:r w:rsidDel="00000000" w:rsidR="00000000" w:rsidRPr="00000000">
        <w:rPr>
          <w:rtl w:val="0"/>
        </w:rPr>
      </w:r>
    </w:p>
    <w:tbl>
      <w:tblPr>
        <w:tblStyle w:val="Table1"/>
        <w:tblW w:w="954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15"/>
        <w:gridCol w:w="1575"/>
        <w:gridCol w:w="1388"/>
        <w:gridCol w:w="1601"/>
        <w:gridCol w:w="2075"/>
        <w:gridCol w:w="1388"/>
        <w:tblGridChange w:id="0">
          <w:tblGrid>
            <w:gridCol w:w="1515"/>
            <w:gridCol w:w="1575"/>
            <w:gridCol w:w="1388"/>
            <w:gridCol w:w="1601"/>
            <w:gridCol w:w="2075"/>
            <w:gridCol w:w="1388"/>
          </w:tblGrid>
        </w:tblGridChange>
      </w:tblGrid>
      <w:tr>
        <w:trPr>
          <w:cantSplit w:val="0"/>
          <w:tblHeader w:val="0"/>
        </w:trPr>
        <w:tc>
          <w:tcPr>
            <w:shd w:fill="d9d9d9" w:val="clear"/>
          </w:tcPr>
          <w:p w:rsidR="00000000" w:rsidDel="00000000" w:rsidP="00000000" w:rsidRDefault="00000000" w:rsidRPr="00000000" w14:paraId="0000007D">
            <w:pPr>
              <w:rPr>
                <w:b w:val="1"/>
                <w:bCs w:val="1"/>
              </w:rPr>
            </w:pPr>
            <w:r w:rsidDel="00000000" w:rsidR="00000000" w:rsidRPr="00000000">
              <w:rPr>
                <w:b w:val="1"/>
                <w:bCs w:val="1"/>
                <w:rtl w:val="0"/>
              </w:rPr>
              <w:t xml:space="preserve">Role</w:t>
            </w:r>
          </w:p>
        </w:tc>
        <w:tc>
          <w:tcPr>
            <w:shd w:fill="d9d9d9" w:val="clear"/>
          </w:tcPr>
          <w:p w:rsidR="00000000" w:rsidDel="00000000" w:rsidP="00000000" w:rsidRDefault="00000000" w:rsidRPr="00000000" w14:paraId="0000007E">
            <w:pPr>
              <w:rPr>
                <w:b w:val="1"/>
                <w:bCs w:val="1"/>
              </w:rPr>
            </w:pPr>
            <w:r w:rsidDel="00000000" w:rsidR="00000000" w:rsidRPr="00000000">
              <w:rPr>
                <w:b w:val="1"/>
                <w:bCs w:val="1"/>
                <w:rtl w:val="0"/>
              </w:rPr>
              <w:t xml:space="preserve">Name</w:t>
            </w:r>
          </w:p>
        </w:tc>
        <w:tc>
          <w:tcPr>
            <w:shd w:fill="d9d9d9" w:val="clear"/>
          </w:tcPr>
          <w:p w:rsidR="00000000" w:rsidDel="00000000" w:rsidP="00000000" w:rsidRDefault="00000000" w:rsidRPr="00000000" w14:paraId="0000007F">
            <w:pPr>
              <w:rPr>
                <w:b w:val="1"/>
                <w:bCs w:val="1"/>
              </w:rPr>
            </w:pPr>
            <w:r w:rsidDel="00000000" w:rsidR="00000000" w:rsidRPr="00000000">
              <w:rPr>
                <w:b w:val="1"/>
                <w:bCs w:val="1"/>
                <w:rtl w:val="0"/>
              </w:rPr>
              <w:t xml:space="preserve">Title</w:t>
            </w:r>
          </w:p>
        </w:tc>
        <w:tc>
          <w:tcPr>
            <w:shd w:fill="d9d9d9" w:val="clear"/>
          </w:tcPr>
          <w:p w:rsidR="00000000" w:rsidDel="00000000" w:rsidP="00000000" w:rsidRDefault="00000000" w:rsidRPr="00000000" w14:paraId="00000080">
            <w:pPr>
              <w:rPr>
                <w:b w:val="1"/>
                <w:bCs w:val="1"/>
              </w:rPr>
            </w:pPr>
            <w:r w:rsidDel="00000000" w:rsidR="00000000" w:rsidRPr="00000000">
              <w:rPr>
                <w:b w:val="1"/>
                <w:bCs w:val="1"/>
                <w:rtl w:val="0"/>
              </w:rPr>
              <w:t xml:space="preserve">Organization/ Department</w:t>
            </w:r>
          </w:p>
        </w:tc>
        <w:tc>
          <w:tcPr>
            <w:shd w:fill="d9d9d9" w:val="clear"/>
          </w:tcPr>
          <w:p w:rsidR="00000000" w:rsidDel="00000000" w:rsidP="00000000" w:rsidRDefault="00000000" w:rsidRPr="00000000" w14:paraId="00000081">
            <w:pPr>
              <w:rPr>
                <w:b w:val="1"/>
                <w:bCs w:val="1"/>
              </w:rPr>
            </w:pPr>
            <w:r w:rsidDel="00000000" w:rsidR="00000000" w:rsidRPr="00000000">
              <w:rPr>
                <w:b w:val="1"/>
                <w:bCs w:val="1"/>
                <w:rtl w:val="0"/>
              </w:rPr>
              <w:t xml:space="preserve">Email</w:t>
            </w:r>
          </w:p>
        </w:tc>
        <w:tc>
          <w:tcPr>
            <w:shd w:fill="d9d9d9" w:val="clear"/>
          </w:tcPr>
          <w:p w:rsidR="00000000" w:rsidDel="00000000" w:rsidP="00000000" w:rsidRDefault="00000000" w:rsidRPr="00000000" w14:paraId="00000082">
            <w:pPr>
              <w:rPr>
                <w:b w:val="1"/>
                <w:bCs w:val="1"/>
              </w:rPr>
            </w:pPr>
            <w:r w:rsidDel="00000000" w:rsidR="00000000" w:rsidRPr="00000000">
              <w:rPr>
                <w:b w:val="1"/>
                <w:bCs w:val="1"/>
                <w:rtl w:val="0"/>
              </w:rPr>
              <w:t xml:space="preserve">Phone</w:t>
            </w:r>
          </w:p>
        </w:tc>
      </w:tr>
      <w:tr>
        <w:trPr>
          <w:cantSplit w:val="0"/>
          <w:tblHeader w:val="0"/>
        </w:trPr>
        <w:tc>
          <w:tcPr/>
          <w:p>
            <w:r/>
            <w:r>
              <w:t>Project Sponsor</w:t>
            </w:r>
          </w:p>
        </w:tc>
        <w:tc>
          <w:tcPr/>
          <w:p>
            <w:r/>
            <w:r>
              <w:t>Lviv Polytechnic National University</w:t>
            </w:r>
          </w:p>
        </w:tc>
        <w:tc>
          <w:tcPr/>
          <w:p>
            <w:r/>
            <w:r>
              <w:t>Project Sponsor — customer and owner of the future platform</w:t>
            </w:r>
          </w:p>
        </w:tc>
        <w:tc>
          <w:tcPr/>
          <w:p>
            <w:r/>
            <w:r>
              <w:t>Lviv Polytechnic National University</w:t>
            </w:r>
          </w:p>
        </w:tc>
        <w:tc>
          <w:tcPr/>
          <w:p>
            <w:r/>
            <w:r>
              <w:t>office@lpnu.ua</w:t>
            </w:r>
          </w:p>
        </w:tc>
        <w:tc>
          <w:tcPr/>
          <w:p>
            <w:r/>
            <w:r>
              <w:t>+380 (32) 258-21-11</w:t>
            </w:r>
          </w:p>
        </w:tc>
      </w:tr>
      <w:tr>
        <w:trPr>
          <w:cantSplit w:val="0"/>
          <w:tblHeader w:val="0"/>
        </w:trPr>
        <w:tc>
          <w:tcPr/>
          <w:p>
            <w:r/>
            <w:r>
              <w:t>Project Sponsor</w:t>
            </w:r>
          </w:p>
        </w:tc>
        <w:tc>
          <w:tcPr/>
          <w:p>
            <w:r/>
            <w:r>
              <w:t>Ministry of Education and Science of Ukraine</w:t>
            </w:r>
          </w:p>
        </w:tc>
        <w:tc>
          <w:tcPr/>
          <w:p>
            <w:r/>
            <w:r>
              <w:t>Project Sponsor — sector regulator and funding source</w:t>
            </w:r>
          </w:p>
        </w:tc>
        <w:tc>
          <w:tcPr/>
          <w:p>
            <w:r/>
            <w:r>
              <w:t>Ministry of Education and Science of Ukraine</w:t>
            </w:r>
          </w:p>
        </w:tc>
        <w:tc>
          <w:tcPr/>
          <w:p>
            <w:r/>
            <w:r>
              <w:t>office@mon.gov.ua</w:t>
            </w:r>
          </w:p>
        </w:tc>
        <w:tc>
          <w:tcPr/>
          <w:p>
            <w:r/>
            <w:r>
              <w:t>+380 (44) 481-32-21</w:t>
            </w:r>
          </w:p>
        </w:tc>
      </w:tr>
      <w:tr>
        <w:trPr>
          <w:cantSplit w:val="0"/>
          <w:tblHeader w:val="0"/>
        </w:trPr>
        <w:tc>
          <w:tcPr/>
          <w:p>
            <w:r/>
            <w:r>
              <w:t>University Technical Department</w:t>
            </w:r>
          </w:p>
        </w:tc>
        <w:tc>
          <w:tcPr/>
          <w:p>
            <w:r/>
            <w:r>
              <w:t>Technical Department of Lviv Polytechnic</w:t>
            </w:r>
          </w:p>
        </w:tc>
        <w:tc>
          <w:tcPr/>
          <w:p>
            <w:r/>
            <w:r>
              <w:t>Developers and administrators of the current VNS</w:t>
            </w:r>
          </w:p>
        </w:tc>
        <w:tc>
          <w:tcPr/>
          <w:p>
            <w:r/>
            <w:r>
              <w:t>Lviv Polytechnic National University</w:t>
            </w:r>
          </w:p>
        </w:tc>
        <w:tc>
          <w:tcPr/>
          <w:p>
            <w:r/>
            <w:r>
              <w:t>it.support@lpnu.ua</w:t>
            </w:r>
          </w:p>
        </w:tc>
        <w:tc>
          <w:tcPr/>
          <w:p>
            <w:r/>
            <w:r>
              <w:t>+380 (32) 258-21-77</w:t>
            </w:r>
          </w:p>
        </w:tc>
      </w:tr>
      <w:tr>
        <w:trPr>
          <w:cantSplit w:val="0"/>
          <w:tblHeader w:val="0"/>
        </w:trPr>
        <w:tc>
          <w:tcPr/>
          <w:p>
            <w:r/>
            <w:r>
              <w:t>End users</w:t>
            </w:r>
          </w:p>
        </w:tc>
        <w:tc>
          <w:tcPr/>
          <w:p>
            <w:r/>
            <w:r>
              <w:t>End users — students and lecturers</w:t>
            </w:r>
          </w:p>
        </w:tc>
        <w:tc>
          <w:tcPr/>
          <w:p>
            <w:r/>
            <w:r>
              <w:t>End users of the product: students and lecturers</w:t>
            </w:r>
          </w:p>
        </w:tc>
        <w:tc>
          <w:tcPr/>
          <w:p>
            <w:r/>
            <w:r>
              <w:t>Students and teaching staff of Lviv Polytechnic National University</w:t>
            </w:r>
          </w:p>
        </w:tc>
        <w:tc>
          <w:tcPr/>
          <w:p>
            <w:r/>
            <w:r>
              <w:t>Via learning channels and @lpnu.ua mailboxes</w:t>
            </w:r>
          </w:p>
        </w:tc>
        <w:tc>
          <w:tcPr/>
          <w:p>
            <w:r/>
            <w:r>
              <w:t>—</w:t>
            </w:r>
          </w:p>
        </w:tc>
      </w:tr>
      <w:tr>
        <w:trPr>
          <w:cantSplit w:val="0"/>
          <w:tblHeader w:val="0"/>
        </w:trPr>
        <w:tc>
          <w:tcPr/>
          <w:p>
            <w:r/>
            <w:r>
              <w:t>Project Team</w:t>
            </w:r>
          </w:p>
        </w:tc>
        <w:tc>
          <w:tcPr/>
          <w:p>
            <w:r/>
            <w:r>
              <w:t>Kostiantyn Holovskyi</w:t>
            </w:r>
          </w:p>
        </w:tc>
        <w:tc>
          <w:tcPr/>
          <w:p>
            <w:r/>
            <w:r>
              <w:t>Product Owner</w:t>
            </w:r>
          </w:p>
        </w:tc>
        <w:tc>
          <w:tcPr/>
          <w:p>
            <w:r/>
            <w:r>
              <w:t>Project team “20/80”</w:t>
            </w:r>
          </w:p>
        </w:tc>
        <w:tc>
          <w:tcPr/>
          <w:p>
            <w:r/>
            <w:r>
              <w:t>kostiantyn.holovskyi.shi.2025@lpnu.ua</w:t>
            </w:r>
          </w:p>
        </w:tc>
        <w:tc>
          <w:tcPr/>
          <w:p>
            <w:r/>
            <w:r>
              <w:t>+380 (67) 000-00-01</w:t>
            </w:r>
          </w:p>
        </w:tc>
      </w:tr>
      <w:tr>
        <w:trPr>
          <w:cantSplit w:val="0"/>
          <w:tblHeader w:val="0"/>
        </w:trPr>
        <w:tc>
          <w:tcPr/>
          <w:p>
            <w:r/>
            <w:r>
              <w:t>Project Team</w:t>
            </w:r>
          </w:p>
        </w:tc>
        <w:tc>
          <w:tcPr/>
          <w:p>
            <w:r/>
            <w:r>
              <w:t>Nazar Zankovych</w:t>
            </w:r>
          </w:p>
        </w:tc>
        <w:tc>
          <w:tcPr/>
          <w:p>
            <w:r/>
            <w:r>
              <w:t>Project Manager</w:t>
            </w:r>
          </w:p>
        </w:tc>
        <w:tc>
          <w:tcPr/>
          <w:p>
            <w:r/>
            <w:r>
              <w:t>Project team “20/80”</w:t>
            </w:r>
          </w:p>
        </w:tc>
        <w:tc>
          <w:tcPr/>
          <w:p>
            <w:r/>
            <w:r>
              <w:t>nazar.zankovych.shi.2025@lpnu.ua</w:t>
            </w:r>
          </w:p>
        </w:tc>
        <w:tc>
          <w:tcPr/>
          <w:p>
            <w:r/>
            <w:r>
              <w:t>+380 (67) 000-00-02</w:t>
            </w:r>
          </w:p>
        </w:tc>
      </w:tr>
      <w:tr>
        <w:trPr>
          <w:cantSplit w:val="0"/>
          <w:tblHeader w:val="0"/>
        </w:trPr>
        <w:tc>
          <w:tcPr/>
          <w:p>
            <w:r/>
            <w:r>
              <w:t>Project Team</w:t>
            </w:r>
          </w:p>
        </w:tc>
        <w:tc>
          <w:tcPr/>
          <w:p>
            <w:r/>
            <w:r>
              <w:t>Andrii Lysun</w:t>
            </w:r>
          </w:p>
        </w:tc>
        <w:tc>
          <w:tcPr/>
          <w:p>
            <w:r/>
            <w:r>
              <w:t>Business Analyst</w:t>
            </w:r>
          </w:p>
        </w:tc>
        <w:tc>
          <w:tcPr/>
          <w:p>
            <w:r/>
            <w:r>
              <w:t>Project team “20/80”</w:t>
            </w:r>
          </w:p>
        </w:tc>
        <w:tc>
          <w:tcPr/>
          <w:p>
            <w:r/>
            <w:r>
              <w:t>andrii.lysun.shi.2025@lpnu.ua</w:t>
            </w:r>
          </w:p>
        </w:tc>
        <w:tc>
          <w:tcPr/>
          <w:p>
            <w:r/>
            <w:r>
              <w:t>+380 (67) 000-00-03</w:t>
            </w:r>
          </w:p>
        </w:tc>
      </w:tr>
      <w:tr>
        <w:trPr>
          <w:cantSplit w:val="0"/>
          <w:tblHeader w:val="0"/>
        </w:trPr>
        <w:tc>
          <w:tcPr/>
          <w:p>
            <w:r/>
            <w:r>
              <w:t>Project Team</w:t>
            </w:r>
          </w:p>
        </w:tc>
        <w:tc>
          <w:tcPr/>
          <w:p>
            <w:r/>
            <w:r>
              <w:t>Denys Lunhul</w:t>
            </w:r>
          </w:p>
        </w:tc>
        <w:tc>
          <w:tcPr/>
          <w:p>
            <w:r/>
            <w:r>
              <w:t>Tech Lead, Software Engineer (SWE)</w:t>
            </w:r>
          </w:p>
        </w:tc>
        <w:tc>
          <w:tcPr/>
          <w:p>
            <w:r/>
            <w:r>
              <w:t>Project team “20/80”</w:t>
            </w:r>
          </w:p>
        </w:tc>
        <w:tc>
          <w:tcPr/>
          <w:p>
            <w:r/>
            <w:r>
              <w:t>denys.lunhul.shi.2025@lpnu.ua</w:t>
            </w:r>
          </w:p>
        </w:tc>
        <w:tc>
          <w:tcPr/>
          <w:p>
            <w:r/>
            <w:r>
              <w:t>+380 (67) 000-00-04</w:t>
            </w:r>
          </w:p>
        </w:tc>
      </w:tr>
      <w:tr>
        <w:trPr>
          <w:cantSplit w:val="0"/>
          <w:tblHeader w:val="0"/>
        </w:trPr>
        <w:tc>
          <w:tcPr/>
          <w:p>
            <w:r/>
            <w:r>
              <w:t>Project Team</w:t>
            </w:r>
          </w:p>
        </w:tc>
        <w:tc>
          <w:tcPr/>
          <w:p>
            <w:r/>
            <w:r>
              <w:t>Yaroslav Shevchuk</w:t>
            </w:r>
          </w:p>
        </w:tc>
        <w:tc>
          <w:tcPr/>
          <w:p>
            <w:r/>
            <w:r>
              <w:t>DevOps, Software Engineer (SWE)</w:t>
            </w:r>
          </w:p>
        </w:tc>
        <w:tc>
          <w:tcPr/>
          <w:p>
            <w:r/>
            <w:r>
              <w:t>Project team “20/80”</w:t>
            </w:r>
          </w:p>
        </w:tc>
        <w:tc>
          <w:tcPr/>
          <w:p>
            <w:r/>
            <w:r>
              <w:t>yaroslav.shevchuk.shi.2025@lpnu.ua</w:t>
            </w:r>
          </w:p>
        </w:tc>
        <w:tc>
          <w:tcPr/>
          <w:p>
            <w:r/>
            <w:r>
              <w:t>+380 (67) 000-00-05</w:t>
            </w:r>
          </w:p>
        </w:tc>
      </w:tr>
      <w:tr>
        <w:trPr>
          <w:cantSplit w:val="0"/>
          <w:tblHeader w:val="0"/>
        </w:trPr>
        <w:tc>
          <w:tcPr/>
          <w:p>
            <w:r/>
            <w:r>
              <w:t>Project Team</w:t>
            </w:r>
          </w:p>
        </w:tc>
        <w:tc>
          <w:tcPr/>
          <w:p>
            <w:r/>
            <w:r>
              <w:t>Volodymyr Kamelchuk</w:t>
            </w:r>
          </w:p>
        </w:tc>
        <w:tc>
          <w:tcPr/>
          <w:p>
            <w:r/>
            <w:r>
              <w:t>QA Specialist, Software Engineer (SWE)</w:t>
            </w:r>
          </w:p>
        </w:tc>
        <w:tc>
          <w:tcPr/>
          <w:p>
            <w:r/>
            <w:r>
              <w:t>Project team “20/80”</w:t>
            </w:r>
          </w:p>
        </w:tc>
        <w:tc>
          <w:tcPr/>
          <w:p>
            <w:r/>
            <w:r>
              <w:t>volodymyr.kamelchuk.shi.2025@lpnu.ua</w:t>
            </w:r>
          </w:p>
        </w:tc>
        <w:tc>
          <w:tcPr/>
          <w:p>
            <w:r/>
            <w:r>
              <w:t>+380 (67) 000-00-06</w:t>
            </w:r>
          </w:p>
        </w:tc>
      </w:tr>
    </w:tbl>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pStyle w:val="Heading1"/>
        <w:jc w:val="left"/>
        <w:rPr>
          <w:rFonts w:ascii="Calibri" w:cs="Calibri" w:eastAsia="Calibri" w:hAnsi="Calibri"/>
          <w:smallCaps w:val="1"/>
          <w:sz w:val="28"/>
          <w:szCs w:val="28"/>
        </w:rPr>
      </w:pPr>
      <w:bookmarkStart w:colFirst="0" w:colLast="0" w:name="_k18o3xa4gbs6" w:id="6"/>
      <w:bookmarkEnd w:id="6"/>
      <w:r w:rsidDel="00000000" w:rsidR="00000000" w:rsidRPr="00000000">
        <w:rPr>
          <w:rFonts w:ascii="Calibri" w:cs="Calibri" w:eastAsia="Calibri" w:hAnsi="Calibri"/>
          <w:smallCaps w:val="1"/>
          <w:sz w:val="28"/>
          <w:szCs w:val="28"/>
          <w:rtl w:val="0"/>
        </w:rPr>
        <w:t xml:space="preserve">Communication Methods and Technologies</w:t>
      </w:r>
    </w:p>
    <w:p w:rsidR="00000000" w:rsidDel="00000000" w:rsidP="00000000" w:rsidRDefault="00000000" w:rsidRPr="00000000" w14:paraId="000000CE">
      <w:pPr>
        <w:rPr/>
      </w:pPr>
      <w:r w:rsidDel="00000000" w:rsidR="00000000" w:rsidRPr="00000000">
        <w:rPr>
          <w:color w:val="008000"/>
          <w:rtl w:val="0"/>
        </w:rPr>
        <w:t xml:space="preserve">Many times, the methods and technologies used to communicate are just as important of a consideration as the information being communicated.  Imagine a large project with many stakeholders who all have different technological capabilities.  Some may have access to a share drive while others do not.  Some may have access to video teleconferencing and others only have telephone and email capabilities.  In order to be effective, project information must be communicated to everyone involved by some method using available technology.  Determining communication methods and what technologies are available should be part of determining stakeholder communication requirements.  </w:t>
      </w:r>
      <w:r w:rsidDel="00000000" w:rsidR="00000000" w:rsidRPr="00000000">
        <w:rPr>
          <w:rtl w:val="0"/>
        </w:rPr>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t xml:space="preserve">The project team determines communication methods and technologies based on several factors: stakeholder communication requirements, the technologies actually available inside the university, and university policy on standard formats.</w:t>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t xml:space="preserve">Formal documents, approvals and status reports are exchanged through university @lpnu.ua mailboxes, which every stakeholder already holds. This keeps formal communication inside university infrastructure and avoids having to create external accounts for anyone.</w:t>
      </w:r>
    </w:p>
    <w:p w:rsidR="00000000" w:rsidDel="00000000" w:rsidP="00000000" w:rsidRDefault="00000000" w:rsidRPr="00000000" w14:paraId="000000D3">
      <w:pPr>
        <w:rPr/>
      </w:pPr>
      <w:r w:rsidDel="00000000" w:rsidR="00000000" w:rsidRPr="00000000">
        <w:rPr>
          <w:rtl w:val="0"/>
        </w:rPr>
        <w:t>Day-to-day team collaboration takes place in the team chat, with the project board and issue tracker used for tasks and defects. Written reports, meeting minutes and business analysis artefacts are stored in the shared project repository, which all team members and the sponsor can access.</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t xml:space="preserve">The project schedule is maintained in the shared project repository alongside the business analysis artefacts, so that the Stakeholder Register, the RACI matrix and this Communications Management Plan stay version-controlled and consistent with one another.</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All project communication and documentation is archived in the shared project repository following the agreed file naming conventions, and is handed over to Lviv Polytechnic National University as the sponsor at project closure together with the system itself.</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color w:val="008000"/>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sectPr>
          <w:headerReference r:id="rId6" w:type="default"/>
          <w:headerReference r:id="rId7" w:type="first"/>
          <w:headerReference r:id="rId8" w:type="even"/>
          <w:footerReference r:id="rId9" w:type="default"/>
          <w:footerReference r:id="rId10" w:type="first"/>
          <w:footerReference r:id="rId11" w:type="even"/>
          <w:pgSz w:h="15840" w:w="12240" w:orient="portrait"/>
          <w:pgMar w:bottom="1440" w:top="2601" w:left="1440" w:right="1440" w:header="720" w:footer="720"/>
          <w:pgNumType w:start="1"/>
        </w:sectPr>
      </w:pPr>
      <w:r w:rsidDel="00000000" w:rsidR="00000000" w:rsidRPr="00000000">
        <w:rPr>
          <w:rtl w:val="0"/>
        </w:rPr>
      </w:r>
    </w:p>
    <w:p w:rsidR="00000000" w:rsidDel="00000000" w:rsidP="00000000" w:rsidRDefault="00000000" w:rsidRPr="00000000" w14:paraId="000000E0">
      <w:pPr>
        <w:pStyle w:val="Heading1"/>
        <w:jc w:val="left"/>
        <w:rPr>
          <w:rFonts w:ascii="Calibri" w:cs="Calibri" w:eastAsia="Calibri" w:hAnsi="Calibri"/>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pStyle w:val="Heading1"/>
        <w:jc w:val="left"/>
        <w:rPr>
          <w:rFonts w:ascii="Calibri" w:cs="Calibri" w:eastAsia="Calibri" w:hAnsi="Calibri"/>
          <w:smallCaps w:val="1"/>
          <w:sz w:val="28"/>
          <w:szCs w:val="28"/>
        </w:rPr>
      </w:pPr>
      <w:bookmarkStart w:colFirst="0" w:colLast="0" w:name="_rskm2jv7ngbn" w:id="7"/>
      <w:bookmarkEnd w:id="7"/>
      <w:r w:rsidDel="00000000" w:rsidR="00000000" w:rsidRPr="00000000">
        <w:rPr>
          <w:rFonts w:ascii="Calibri" w:cs="Calibri" w:eastAsia="Calibri" w:hAnsi="Calibri"/>
          <w:smallCaps w:val="1"/>
          <w:sz w:val="28"/>
          <w:szCs w:val="28"/>
          <w:rtl w:val="0"/>
        </w:rPr>
        <w:t xml:space="preserve">Communications Matrix</w:t>
      </w:r>
    </w:p>
    <w:p w:rsidR="00000000" w:rsidDel="00000000" w:rsidP="00000000" w:rsidRDefault="00000000" w:rsidRPr="00000000" w14:paraId="000000E4">
      <w:pPr>
        <w:rPr/>
      </w:pPr>
      <w:r w:rsidDel="00000000" w:rsidR="00000000" w:rsidRPr="00000000">
        <w:rPr>
          <w:rtl w:val="0"/>
        </w:rPr>
        <w:t xml:space="preserve">The following table identifies the communications requirements for this project. It lists the recurring project ceremonies only and is derived from the Stakeholder Register: the medium and frequency of each communication match the preferred channel and frequency recorded there for the stakeholders involved.</w:t>
      </w:r>
    </w:p>
    <w:p w:rsidR="00000000" w:rsidDel="00000000" w:rsidP="00000000" w:rsidRDefault="00000000" w:rsidRPr="00000000" w14:paraId="000000E5">
      <w:pPr>
        <w:rPr/>
      </w:pPr>
      <w:r w:rsidDel="00000000" w:rsidR="00000000" w:rsidRPr="00000000">
        <w:rPr>
          <w:rtl w:val="0"/>
        </w:rPr>
      </w:r>
    </w:p>
    <w:tbl>
      <w:tblPr>
        <w:tblStyle w:val="Table2"/>
        <w:tblW w:w="15660.0" w:type="dxa"/>
        <w:jc w:val="left"/>
        <w:tblInd w:w="-252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70"/>
        <w:gridCol w:w="2970"/>
        <w:gridCol w:w="1530"/>
        <w:gridCol w:w="1440"/>
        <w:gridCol w:w="1800"/>
        <w:gridCol w:w="1170"/>
        <w:gridCol w:w="1440"/>
        <w:gridCol w:w="3240"/>
        <w:tblGridChange w:id="0">
          <w:tblGrid>
            <w:gridCol w:w="2070"/>
            <w:gridCol w:w="2970"/>
            <w:gridCol w:w="1530"/>
            <w:gridCol w:w="1440"/>
            <w:gridCol w:w="1800"/>
            <w:gridCol w:w="1170"/>
            <w:gridCol w:w="1440"/>
            <w:gridCol w:w="3240"/>
          </w:tblGrid>
        </w:tblGridChange>
      </w:tblGrid>
      <w:tr>
        <w:trPr>
          <w:cantSplit w:val="0"/>
          <w:trHeight w:val="517" w:hRule="atLeast"/>
          <w:tblHeader w:val="0"/>
        </w:trPr>
        <w:tc>
          <w:tcPr>
            <w:shd w:fill="d9d9d9" w:val="clear"/>
          </w:tcPr>
          <w:p w:rsidR="00000000" w:rsidDel="00000000" w:rsidP="00000000" w:rsidRDefault="00000000" w:rsidRPr="00000000" w14:paraId="000000E6">
            <w:pPr>
              <w:rPr>
                <w:b w:val="1"/>
                <w:bCs w:val="1"/>
              </w:rPr>
            </w:pPr>
            <w:r w:rsidDel="00000000" w:rsidR="00000000" w:rsidRPr="00000000">
              <w:rPr>
                <w:b w:val="1"/>
                <w:bCs w:val="1"/>
                <w:rtl w:val="0"/>
              </w:rPr>
              <w:t xml:space="preserve">Communication Type</w:t>
            </w:r>
          </w:p>
        </w:tc>
        <w:tc>
          <w:tcPr>
            <w:shd w:fill="d9d9d9" w:val="clear"/>
          </w:tcPr>
          <w:p w:rsidR="00000000" w:rsidDel="00000000" w:rsidP="00000000" w:rsidRDefault="00000000" w:rsidRPr="00000000" w14:paraId="000000E7">
            <w:pPr>
              <w:rPr>
                <w:b w:val="1"/>
                <w:bCs w:val="1"/>
              </w:rPr>
            </w:pPr>
            <w:r w:rsidDel="00000000" w:rsidR="00000000" w:rsidRPr="00000000">
              <w:rPr>
                <w:b w:val="1"/>
                <w:bCs w:val="1"/>
                <w:rtl w:val="0"/>
              </w:rPr>
              <w:t xml:space="preserve">Objective of Communication</w:t>
            </w:r>
          </w:p>
        </w:tc>
        <w:tc>
          <w:tcPr>
            <w:shd w:fill="d9d9d9" w:val="clear"/>
          </w:tcPr>
          <w:p w:rsidR="00000000" w:rsidDel="00000000" w:rsidP="00000000" w:rsidRDefault="00000000" w:rsidRPr="00000000" w14:paraId="000000E8">
            <w:pPr>
              <w:rPr>
                <w:b w:val="1"/>
                <w:bCs w:val="1"/>
              </w:rPr>
            </w:pPr>
            <w:r w:rsidDel="00000000" w:rsidR="00000000" w:rsidRPr="00000000">
              <w:rPr>
                <w:b w:val="1"/>
                <w:bCs w:val="1"/>
                <w:rtl w:val="0"/>
              </w:rPr>
              <w:t xml:space="preserve">Medium</w:t>
            </w:r>
          </w:p>
        </w:tc>
        <w:tc>
          <w:tcPr>
            <w:shd w:fill="d9d9d9" w:val="clear"/>
          </w:tcPr>
          <w:p w:rsidR="00000000" w:rsidDel="00000000" w:rsidP="00000000" w:rsidRDefault="00000000" w:rsidRPr="00000000" w14:paraId="000000E9">
            <w:pPr>
              <w:rPr>
                <w:b w:val="1"/>
                <w:bCs w:val="1"/>
              </w:rPr>
            </w:pPr>
            <w:r w:rsidDel="00000000" w:rsidR="00000000" w:rsidRPr="00000000">
              <w:rPr>
                <w:b w:val="1"/>
                <w:bCs w:val="1"/>
                <w:rtl w:val="0"/>
              </w:rPr>
              <w:t xml:space="preserve">Frequency</w:t>
            </w:r>
          </w:p>
        </w:tc>
        <w:tc>
          <w:tcPr>
            <w:shd w:fill="d9d9d9" w:val="clear"/>
          </w:tcPr>
          <w:p w:rsidR="00000000" w:rsidDel="00000000" w:rsidP="00000000" w:rsidRDefault="00000000" w:rsidRPr="00000000" w14:paraId="000000EA">
            <w:pPr>
              <w:rPr>
                <w:b w:val="1"/>
                <w:bCs w:val="1"/>
              </w:rPr>
            </w:pPr>
            <w:r w:rsidDel="00000000" w:rsidR="00000000" w:rsidRPr="00000000">
              <w:rPr>
                <w:b w:val="1"/>
                <w:bCs w:val="1"/>
                <w:rtl w:val="0"/>
              </w:rPr>
              <w:t xml:space="preserve">Audience</w:t>
            </w:r>
          </w:p>
        </w:tc>
        <w:tc>
          <w:tcPr>
            <w:shd w:fill="d9d9d9" w:val="clear"/>
          </w:tcPr>
          <w:p w:rsidR="00000000" w:rsidDel="00000000" w:rsidP="00000000" w:rsidRDefault="00000000" w:rsidRPr="00000000" w14:paraId="000000EB">
            <w:pPr>
              <w:rPr>
                <w:b w:val="1"/>
                <w:bCs w:val="1"/>
              </w:rPr>
            </w:pPr>
            <w:r w:rsidDel="00000000" w:rsidR="00000000" w:rsidRPr="00000000">
              <w:rPr>
                <w:b w:val="1"/>
                <w:bCs w:val="1"/>
                <w:rtl w:val="0"/>
              </w:rPr>
              <w:t xml:space="preserve">Owner</w:t>
            </w:r>
          </w:p>
        </w:tc>
        <w:tc>
          <w:tcPr>
            <w:shd w:fill="d9d9d9" w:val="clear"/>
          </w:tcPr>
          <w:p w:rsidR="00000000" w:rsidDel="00000000" w:rsidP="00000000" w:rsidRDefault="00000000" w:rsidRPr="00000000" w14:paraId="000000EC">
            <w:pPr>
              <w:rPr>
                <w:b w:val="1"/>
                <w:bCs w:val="1"/>
              </w:rPr>
            </w:pPr>
            <w:r w:rsidDel="00000000" w:rsidR="00000000" w:rsidRPr="00000000">
              <w:rPr>
                <w:b w:val="1"/>
                <w:bCs w:val="1"/>
                <w:rtl w:val="0"/>
              </w:rPr>
              <w:t xml:space="preserve">Deliverable</w:t>
            </w:r>
          </w:p>
        </w:tc>
        <w:tc>
          <w:tcPr>
            <w:shd w:fill="d9d9d9" w:val="clear"/>
          </w:tcPr>
          <w:p w:rsidR="00000000" w:rsidDel="00000000" w:rsidP="00000000" w:rsidRDefault="00000000" w:rsidRPr="00000000" w14:paraId="000000ED">
            <w:pPr>
              <w:rPr>
                <w:b w:val="1"/>
                <w:bCs w:val="1"/>
              </w:rPr>
            </w:pPr>
            <w:r w:rsidDel="00000000" w:rsidR="00000000" w:rsidRPr="00000000">
              <w:rPr>
                <w:b w:val="1"/>
                <w:bCs w:val="1"/>
                <w:rtl w:val="0"/>
              </w:rPr>
              <w:t xml:space="preserve">Format</w:t>
            </w:r>
          </w:p>
        </w:tc>
      </w:tr>
      <w:tr>
        <w:trPr>
          <w:cantSplit w:val="0"/>
          <w:trHeight w:val="1259" w:hRule="atLeast"/>
          <w:tblHeader w:val="0"/>
        </w:trPr>
        <w:tc>
          <w:tcPr/>
          <w:p>
            <w:r/>
            <w:r>
              <w:t>Team Standup</w:t>
            </w:r>
          </w:p>
        </w:tc>
        <w:tc>
          <w:tcPr/>
          <w:p>
            <w:r/>
            <w:r>
              <w:t>Synchronise progress since the previous day, raise blockers and redistribute work within the team</w:t>
            </w:r>
          </w:p>
        </w:tc>
        <w:tc>
          <w:tcPr/>
          <w:p>
            <w:r/>
            <w:r>
              <w:t>Meeting (online)</w:t>
            </w:r>
          </w:p>
        </w:tc>
        <w:tc>
          <w:tcPr/>
          <w:p>
            <w:r/>
            <w:r>
              <w:t>Daily, 10:00, 15 min</w:t>
            </w:r>
          </w:p>
        </w:tc>
        <w:tc>
          <w:tcPr/>
          <w:p>
            <w:r/>
            <w:r>
              <w:t>Whole project team: PO, PM, BA, Tech Lead, DevOps, QA</w:t>
            </w:r>
          </w:p>
        </w:tc>
        <w:tc>
          <w:tcPr/>
          <w:p>
            <w:r/>
            <w:r>
              <w:t>Project Manager (N. Zankovych)</w:t>
            </w:r>
          </w:p>
        </w:tc>
        <w:tc>
          <w:tcPr/>
          <w:p>
            <w:r/>
            <w:r>
              <w:t>Updated task board</w:t>
            </w:r>
          </w:p>
        </w:tc>
        <w:tc>
          <w:tcPr/>
          <w:p>
            <w:r/>
            <w:r>
              <w:t>Team chat / project board</w:t>
            </w:r>
          </w:p>
        </w:tc>
      </w:tr>
      <w:tr>
        <w:trPr>
          <w:cantSplit w:val="0"/>
          <w:trHeight w:val="1340" w:hRule="atLeast"/>
          <w:tblHeader w:val="0"/>
        </w:trPr>
        <w:tc>
          <w:tcPr/>
          <w:p>
            <w:r/>
            <w:r>
              <w:t>Weekly Planning and Backlog Review</w:t>
            </w:r>
          </w:p>
        </w:tc>
        <w:tc>
          <w:tcPr/>
          <w:p>
            <w:r/>
            <w:r>
              <w:t>Agree the scope of work for the week and the MVP backlog priorities; confirm the definition of ready</w:t>
            </w:r>
          </w:p>
        </w:tc>
        <w:tc>
          <w:tcPr/>
          <w:p>
            <w:r/>
            <w:r>
              <w:t>Meeting</w:t>
            </w:r>
          </w:p>
        </w:tc>
        <w:tc>
          <w:tcPr/>
          <w:p>
            <w:r/>
            <w:r>
              <w:t>Weekly, Monday</w:t>
            </w:r>
          </w:p>
        </w:tc>
        <w:tc>
          <w:tcPr/>
          <w:p>
            <w:r/>
            <w:r>
              <w:t>PO, PM, BA, Tech Lead, DevOps, QA</w:t>
            </w:r>
          </w:p>
        </w:tc>
        <w:tc>
          <w:tcPr/>
          <w:p>
            <w:r/>
            <w:r>
              <w:t>Product Owner (K. Holovskyi)</w:t>
            </w:r>
          </w:p>
        </w:tc>
        <w:tc>
          <w:tcPr/>
          <w:p>
            <w:r/>
            <w:r>
              <w:t>Agenda / Minutes / Sprint scope</w:t>
            </w:r>
          </w:p>
        </w:tc>
        <w:tc>
          <w:tcPr/>
          <w:p>
            <w:r/>
            <w:r>
              <w:t>Soft copy in the project repository</w:t>
            </w:r>
          </w:p>
        </w:tc>
      </w:tr>
      <w:tr>
        <w:trPr>
          <w:cantSplit w:val="0"/>
          <w:trHeight w:val="899" w:hRule="atLeast"/>
          <w:tblHeader w:val="0"/>
        </w:trPr>
        <w:tc>
          <w:tcPr/>
          <w:p>
            <w:r/>
            <w:r>
              <w:t>Requirements Elicitation Meeting with Lecturers</w:t>
            </w:r>
          </w:p>
        </w:tc>
        <w:tc>
          <w:tcPr/>
          <w:p>
            <w:r/>
            <w:r>
              <w:t>Clarify lecturer scenarios: materials, assignments, activity analytics, AI mode for graded work</w:t>
            </w:r>
          </w:p>
        </w:tc>
        <w:tc>
          <w:tcPr/>
          <w:p>
            <w:r/>
            <w:r>
              <w:t>Interview / workshop</w:t>
            </w:r>
          </w:p>
        </w:tc>
        <w:tc>
          <w:tcPr/>
          <w:p>
            <w:r/>
            <w:r>
              <w:t>Weekly, Thursday</w:t>
            </w:r>
          </w:p>
        </w:tc>
        <w:tc>
          <w:tcPr/>
          <w:p>
            <w:r/>
            <w:r>
              <w:t>End users — lecturers, BA; PO and Tech Lead as needed</w:t>
            </w:r>
          </w:p>
        </w:tc>
        <w:tc>
          <w:tcPr/>
          <w:p>
            <w:r/>
            <w:r>
              <w:t>Business Analyst (A. Lysun)</w:t>
            </w:r>
          </w:p>
        </w:tc>
        <w:tc>
          <w:tcPr/>
          <w:p>
            <w:r/>
            <w:r>
              <w:t>Agenda / Minutes / Requirements notes</w:t>
            </w:r>
          </w:p>
        </w:tc>
        <w:tc>
          <w:tcPr/>
          <w:p>
            <w:r/>
            <w:r>
              <w:t>Soft copy in the project repository</w:t>
            </w:r>
          </w:p>
        </w:tc>
      </w:tr>
      <w:tr>
        <w:trPr>
          <w:cantSplit w:val="0"/>
          <w:trHeight w:val="1327" w:hRule="atLeast"/>
          <w:tblHeader w:val="0"/>
        </w:trPr>
        <w:tc>
          <w:tcPr/>
          <w:p>
            <w:r/>
            <w:r>
              <w:t>End-user Feedback Session</w:t>
            </w:r>
          </w:p>
        </w:tc>
        <w:tc>
          <w:tcPr/>
          <w:p>
            <w:r/>
            <w:r>
              <w:t>Validate prototypes with students and lecturers and collect pain points on deadlines, grade forecast and communication</w:t>
            </w:r>
          </w:p>
        </w:tc>
        <w:tc>
          <w:tcPr/>
          <w:p>
            <w:r/>
            <w:r>
              <w:t>Survey + usability test</w:t>
            </w:r>
          </w:p>
        </w:tc>
        <w:tc>
          <w:tcPr/>
          <w:p>
            <w:r/>
            <w:r>
              <w:t>Weekly during the pilot</w:t>
            </w:r>
          </w:p>
        </w:tc>
        <w:tc>
          <w:tcPr/>
          <w:p>
            <w:r/>
            <w:r>
              <w:t>End users — students and lecturers, BA, QA, PO</w:t>
            </w:r>
          </w:p>
        </w:tc>
        <w:tc>
          <w:tcPr/>
          <w:p>
            <w:r/>
            <w:r>
              <w:t>Business Analyst (A. Lysun)</w:t>
            </w:r>
          </w:p>
        </w:tc>
        <w:tc>
          <w:tcPr/>
          <w:p>
            <w:r/>
            <w:r>
              <w:t>Survey results / Usability findings</w:t>
            </w:r>
          </w:p>
        </w:tc>
        <w:tc>
          <w:tcPr/>
          <w:p>
            <w:r/>
            <w:r>
              <w:t>Soft copy in the project repository</w:t>
            </w:r>
          </w:p>
        </w:tc>
      </w:tr>
      <w:tr>
        <w:trPr>
          <w:cantSplit w:val="0"/>
          <w:trHeight w:val="1340" w:hRule="atLeast"/>
          <w:tblHeader w:val="0"/>
        </w:trPr>
        <w:tc>
          <w:tcPr/>
          <w:p>
            <w:r/>
            <w:r>
              <w:t>Technical Sync</w:t>
            </w:r>
          </w:p>
        </w:tc>
        <w:tc>
          <w:tcPr/>
          <w:p>
            <w:r/>
            <w:r>
              <w:t>Discuss the custom backend architecture, the data model, deployment, technical debt and dependencies between modules</w:t>
            </w:r>
          </w:p>
        </w:tc>
        <w:tc>
          <w:tcPr/>
          <w:p>
            <w:r/>
            <w:r>
              <w:t>Meeting + code review</w:t>
            </w:r>
          </w:p>
        </w:tc>
        <w:tc>
          <w:tcPr/>
          <w:p>
            <w:r/>
            <w:r>
              <w:t>Weekly, Tuesday</w:t>
            </w:r>
          </w:p>
        </w:tc>
        <w:tc>
          <w:tcPr/>
          <w:p>
            <w:r/>
            <w:r>
              <w:t>Software engineers (Tech Lead, DevOps, QA), PM; BA as needed</w:t>
            </w:r>
          </w:p>
        </w:tc>
        <w:tc>
          <w:tcPr/>
          <w:p>
            <w:r/>
            <w:r>
              <w:t>Tech Lead (D. Lunhul)</w:t>
            </w:r>
          </w:p>
        </w:tc>
        <w:tc>
          <w:tcPr/>
          <w:p>
            <w:r/>
            <w:r>
              <w:t>Agenda / Minutes / Decision records</w:t>
            </w:r>
          </w:p>
        </w:tc>
        <w:tc>
          <w:tcPr/>
          <w:p>
            <w:r/>
            <w:r>
              <w:t>Soft copy in the project repository</w:t>
            </w:r>
          </w:p>
        </w:tc>
      </w:tr>
      <w:tr>
        <w:trPr>
          <w:cantSplit w:val="0"/>
          <w:tblHeader w:val="0"/>
        </w:trPr>
        <w:tc>
          <w:tcPr/>
          <w:p>
            <w:r/>
            <w:r>
              <w:t>Quality and Defect Report</w:t>
            </w:r>
          </w:p>
        </w:tc>
        <w:tc>
          <w:tcPr/>
          <w:p>
            <w:r/>
            <w:r>
              <w:t>Report the state of the acceptance criteria, open defects and release risks, including grade forecast correctness</w:t>
            </w:r>
          </w:p>
        </w:tc>
        <w:tc>
          <w:tcPr/>
          <w:p>
            <w:r/>
            <w:r>
              <w:t>Written report + dashboard</w:t>
            </w:r>
          </w:p>
        </w:tc>
        <w:tc>
          <w:tcPr/>
          <w:p>
            <w:r/>
            <w:r>
              <w:t>Weekly, Friday</w:t>
            </w:r>
          </w:p>
        </w:tc>
        <w:tc>
          <w:tcPr/>
          <w:p>
            <w:r/>
            <w:r>
              <w:t>QA, PM, PO, Tech Lead</w:t>
            </w:r>
          </w:p>
        </w:tc>
        <w:tc>
          <w:tcPr/>
          <w:p>
            <w:r/>
            <w:r>
              <w:t>QA Specialist (V. Kamelchuk)</w:t>
            </w:r>
          </w:p>
        </w:tc>
        <w:tc>
          <w:tcPr/>
          <w:p>
            <w:r/>
            <w:r>
              <w:t>Quality report / Defect list</w:t>
            </w:r>
          </w:p>
        </w:tc>
        <w:tc>
          <w:tcPr/>
          <w:p>
            <w:r/>
            <w:r>
              <w:t>Soft copy + dashboard</w:t>
            </w:r>
          </w:p>
        </w:tc>
      </w:tr>
      <w:tr>
        <w:trPr>
          <w:cantSplit w:val="0"/>
          <w:tblHeader w:val="0"/>
        </w:trPr>
        <w:tc>
          <w:tcPr/>
          <w:p>
            <w:r/>
            <w:r>
              <w:t>Requests to the University Technical Department</w:t>
            </w:r>
          </w:p>
        </w:tc>
        <w:tc>
          <w:tcPr/>
          <w:p>
            <w:r/>
            <w:r>
              <w:t>Request the export of the student registry and access to university infrastructure, domain and certificates</w:t>
            </w:r>
          </w:p>
        </w:tc>
        <w:tc>
          <w:tcPr/>
          <w:p>
            <w:r/>
            <w:r>
              <w:t>E-mail / ticket</w:t>
            </w:r>
          </w:p>
        </w:tc>
        <w:tc>
          <w:tcPr/>
          <w:p>
            <w:r/>
            <w:r>
              <w:t>As needed (registry export, infrastructure access)</w:t>
            </w:r>
          </w:p>
        </w:tc>
        <w:tc>
          <w:tcPr/>
          <w:p>
            <w:r/>
            <w:r>
              <w:t>Technical Department of Lviv Polytechnic, DevOps, Tech Lead</w:t>
            </w:r>
          </w:p>
        </w:tc>
        <w:tc>
          <w:tcPr/>
          <w:p>
            <w:r/>
            <w:r>
              <w:t>DevOps (Y. Shevchuk)</w:t>
            </w:r>
          </w:p>
        </w:tc>
        <w:tc>
          <w:tcPr/>
          <w:p>
            <w:r/>
            <w:r>
              <w:t>Request / Ticket</w:t>
            </w:r>
          </w:p>
        </w:tc>
        <w:tc>
          <w:tcPr/>
          <w:p>
            <w:r/>
            <w:r>
              <w:t>E-mail, soft copy archived</w:t>
            </w:r>
          </w:p>
        </w:tc>
      </w:tr>
      <w:tr>
        <w:trPr>
          <w:cantSplit w:val="0"/>
          <w:tblHeader w:val="0"/>
        </w:trPr>
        <w:tc>
          <w:tcPr/>
          <w:p>
            <w:r/>
            <w:r>
              <w:t>Status Report to the Sponsor</w:t>
            </w:r>
          </w:p>
        </w:tc>
        <w:tc>
          <w:tcPr/>
          <w:p>
            <w:r/>
            <w:r>
              <w:t>Present progress, risks and decisions requiring escalation; confirm the scope for the next period</w:t>
            </w:r>
          </w:p>
        </w:tc>
        <w:tc>
          <w:tcPr/>
          <w:p>
            <w:r/>
            <w:r>
              <w:t>Meeting + written report</w:t>
            </w:r>
          </w:p>
        </w:tc>
        <w:tc>
          <w:tcPr/>
          <w:p>
            <w:r/>
            <w:r>
              <w:t>Every two weeks, Tuesday</w:t>
            </w:r>
          </w:p>
        </w:tc>
        <w:tc>
          <w:tcPr/>
          <w:p>
            <w:r/>
            <w:r>
              <w:t>Lviv Polytechnic National University, PM, PO, BA</w:t>
            </w:r>
          </w:p>
        </w:tc>
        <w:tc>
          <w:tcPr/>
          <w:p>
            <w:r/>
            <w:r>
              <w:t>Project Manager (N. Zankovych)</w:t>
            </w:r>
          </w:p>
        </w:tc>
        <w:tc>
          <w:tcPr/>
          <w:p>
            <w:r/>
            <w:r>
              <w:t>Agenda / Minutes / Status report</w:t>
            </w:r>
          </w:p>
        </w:tc>
        <w:tc>
          <w:tcPr/>
          <w:p>
            <w:r/>
            <w:r>
              <w:t>Soft copy in the project repository</w:t>
            </w:r>
          </w:p>
        </w:tc>
      </w:tr>
      <w:tr>
        <w:trPr>
          <w:cantSplit w:val="0"/>
          <w:tblHeader w:val="0"/>
        </w:trPr>
        <w:tc>
          <w:tcPr/>
          <w:p>
            <w:r/>
            <w:r>
              <w:t>Increment Demo for the Sponsor and End Users</w:t>
            </w:r>
          </w:p>
        </w:tc>
        <w:tc>
          <w:tcPr/>
          <w:p>
            <w:r/>
            <w:r>
              <w:t>Show the working increment, confirm that it matches the requirements and collect corrections</w:t>
            </w:r>
          </w:p>
        </w:tc>
        <w:tc>
          <w:tcPr/>
          <w:p>
            <w:r/>
            <w:r>
              <w:t>Demo + working meeting</w:t>
            </w:r>
          </w:p>
        </w:tc>
        <w:tc>
          <w:tcPr/>
          <w:p>
            <w:r/>
            <w:r>
              <w:t>Monthly</w:t>
            </w:r>
          </w:p>
        </w:tc>
        <w:tc>
          <w:tcPr/>
          <w:p>
            <w:r/>
            <w:r>
              <w:t>Lviv Polytechnic National University, end-user representatives, PO, PM, BA, QA</w:t>
            </w:r>
          </w:p>
        </w:tc>
        <w:tc>
          <w:tcPr/>
          <w:p>
            <w:r/>
            <w:r>
              <w:t>Product Owner (K. Holovskyi)</w:t>
            </w:r>
          </w:p>
        </w:tc>
        <w:tc>
          <w:tcPr/>
          <w:p>
            <w:r/>
            <w:r>
              <w:t>Demo / Minutes / Accepted scope</w:t>
            </w:r>
          </w:p>
        </w:tc>
        <w:tc>
          <w:tcPr/>
          <w:p>
            <w:r/>
            <w:r>
              <w:t>Soft copy in the project repository</w:t>
            </w:r>
          </w:p>
        </w:tc>
      </w:tr>
      <w:tr>
        <w:trPr>
          <w:cantSplit w:val="0"/>
          <w:tblHeader w:val="0"/>
        </w:trPr>
        <w:tc>
          <w:tcPr/>
          <w:p>
            <w:r/>
            <w:r>
              <w:t>Team Retrospective</w:t>
            </w:r>
          </w:p>
        </w:tc>
        <w:tc>
          <w:tcPr/>
          <w:p>
            <w:r/>
            <w:r>
              <w:t>Identify what works and what does not, and agree concrete process improvements for the next two weeks</w:t>
            </w:r>
          </w:p>
        </w:tc>
        <w:tc>
          <w:tcPr/>
          <w:p>
            <w:r/>
            <w:r>
              <w:t>Meeting</w:t>
            </w:r>
          </w:p>
        </w:tc>
        <w:tc>
          <w:tcPr/>
          <w:p>
            <w:r/>
            <w:r>
              <w:t>Every two weeks, Friday</w:t>
            </w:r>
          </w:p>
        </w:tc>
        <w:tc>
          <w:tcPr/>
          <w:p>
            <w:r/>
            <w:r>
              <w:t>Whole project team</w:t>
            </w:r>
          </w:p>
        </w:tc>
        <w:tc>
          <w:tcPr/>
          <w:p>
            <w:r/>
            <w:r>
              <w:t>Project Manager (N. Zankovych)</w:t>
            </w:r>
          </w:p>
        </w:tc>
        <w:tc>
          <w:tcPr/>
          <w:p>
            <w:r/>
            <w:r>
              <w:t>Improvement actions</w:t>
            </w:r>
          </w:p>
        </w:tc>
        <w:tc>
          <w:tcPr/>
          <w:p>
            <w:r/>
            <w:r>
              <w:t>Soft copy in the project repository</w:t>
            </w:r>
          </w:p>
        </w:tc>
      </w:tr>
      <w:tr>
        <w:trPr>
          <w:cantSplit w:val="0"/>
          <w:tblHeader w:val="0"/>
        </w:trPr>
        <w:tc>
          <w:tcPr/>
          <w:p>
            <w:r/>
            <w:r>
              <w:t>Change Management Meeting</w:t>
            </w:r>
          </w:p>
        </w:tc>
        <w:tc>
          <w:tcPr/>
          <w:p>
            <w:r/>
            <w:r>
              <w:t>Review a scope change request, assess the impact on the schedule and take a decision</w:t>
            </w:r>
          </w:p>
        </w:tc>
        <w:tc>
          <w:tcPr/>
          <w:p>
            <w:r/>
            <w:r>
              <w:t>Meeting</w:t>
            </w:r>
          </w:p>
        </w:tc>
        <w:tc>
          <w:tcPr/>
          <w:p>
            <w:r/>
            <w:r>
              <w:t>As needed, within 2 business days of a request</w:t>
            </w:r>
          </w:p>
        </w:tc>
        <w:tc>
          <w:tcPr/>
          <w:p>
            <w:r/>
            <w:r>
              <w:t>PO, PM, BA, Tech Lead; the sponsor for material changes</w:t>
            </w:r>
          </w:p>
        </w:tc>
        <w:tc>
          <w:tcPr/>
          <w:p>
            <w:r/>
            <w:r>
              <w:t>Product Owner (K. Holovskyi)</w:t>
            </w:r>
          </w:p>
        </w:tc>
        <w:tc>
          <w:tcPr/>
          <w:p>
            <w:r/>
            <w:r>
              <w:t>Change request decision</w:t>
            </w:r>
          </w:p>
        </w:tc>
        <w:tc>
          <w:tcPr/>
          <w:p>
            <w:r/>
            <w:r>
              <w:t>Soft copy in the project repository</w:t>
            </w:r>
          </w:p>
        </w:tc>
      </w:tr>
      <w:tr>
        <w:trPr>
          <w:cantSplit w:val="0"/>
          <w:tblHeader w:val="0"/>
        </w:trPr>
        <w:tc>
          <w:tcPr/>
          <w:p>
            <w:r/>
            <w:r>
              <w:t>Semester Report to the Ministry of Education and Science</w:t>
            </w:r>
          </w:p>
        </w:tc>
        <w:tc>
          <w:tcPr/>
          <w:p>
            <w:r/>
            <w:r>
              <w:t>Keep the regulator satisfied: report progress, pilot results and compliance with personal-data and educational IT regulation</w:t>
            </w:r>
          </w:p>
        </w:tc>
        <w:tc>
          <w:tcPr/>
          <w:p>
            <w:r/>
            <w:r>
              <w:t>Official one-page report</w:t>
            </w:r>
          </w:p>
        </w:tc>
        <w:tc>
          <w:tcPr/>
          <w:p>
            <w:r/>
            <w:r>
              <w:t>Once per semester and at control points</w:t>
            </w:r>
          </w:p>
        </w:tc>
        <w:tc>
          <w:tcPr/>
          <w:p>
            <w:r/>
            <w:r>
              <w:t>Ministry of Education and Science of Ukraine, Lviv Polytechnic National University, PM</w:t>
            </w:r>
          </w:p>
        </w:tc>
        <w:tc>
          <w:tcPr/>
          <w:p>
            <w:r/>
            <w:r>
              <w:t>Project Manager (N. Zankovych)</w:t>
            </w:r>
          </w:p>
        </w:tc>
        <w:tc>
          <w:tcPr/>
          <w:p>
            <w:r/>
            <w:r>
              <w:t>One-page semester report</w:t>
            </w:r>
          </w:p>
        </w:tc>
        <w:tc>
          <w:tcPr/>
          <w:p>
            <w:r/>
            <w:r>
              <w:t>Official letter, soft copy archived</w:t>
            </w:r>
          </w:p>
        </w:tc>
      </w:tr>
    </w:tbl>
    <w:p w:rsidR="00000000" w:rsidDel="00000000" w:rsidP="00000000" w:rsidRDefault="00000000" w:rsidRPr="00000000" w14:paraId="0000014E">
      <w:pPr>
        <w:rPr/>
        <w:sectPr>
          <w:type w:val="nextPage"/>
          <w:pgSz w:h="12240" w:w="15840" w:orient="landscape"/>
          <w:pgMar w:bottom="1440" w:top="1440" w:left="2601" w:right="1440" w:header="720" w:footer="720"/>
        </w:sectPr>
      </w:pPr>
      <w:r w:rsidDel="00000000" w:rsidR="00000000" w:rsidRPr="00000000">
        <w:rPr>
          <w:rtl w:val="0"/>
        </w:rPr>
      </w:r>
    </w:p>
    <w:p w:rsidR="00000000" w:rsidDel="00000000" w:rsidP="00000000" w:rsidRDefault="00000000" w:rsidRPr="00000000" w14:paraId="0000014F">
      <w:pPr>
        <w:pStyle w:val="Heading1"/>
        <w:jc w:val="left"/>
        <w:rPr>
          <w:rFonts w:ascii="Calibri" w:cs="Calibri" w:eastAsia="Calibri" w:hAnsi="Calibri"/>
          <w:smallCaps w:val="1"/>
          <w:sz w:val="28"/>
          <w:szCs w:val="28"/>
        </w:rPr>
      </w:pPr>
      <w:bookmarkStart w:colFirst="0" w:colLast="0" w:name="_vx5smn2zhqh3" w:id="8"/>
      <w:bookmarkEnd w:id="8"/>
      <w:r w:rsidDel="00000000" w:rsidR="00000000" w:rsidRPr="00000000">
        <w:rPr>
          <w:rFonts w:ascii="Calibri" w:cs="Calibri" w:eastAsia="Calibri" w:hAnsi="Calibri"/>
          <w:smallCaps w:val="1"/>
          <w:sz w:val="28"/>
          <w:szCs w:val="28"/>
          <w:rtl w:val="0"/>
        </w:rPr>
        <w:t xml:space="preserve">Communication Flowchart</w:t>
      </w:r>
    </w:p>
    <w:p w:rsidR="00000000" w:rsidDel="00000000" w:rsidP="00000000" w:rsidRDefault="00000000" w:rsidRPr="00000000" w14:paraId="00000150">
      <w:pPr>
        <w:rPr>
          <w:color w:val="008000"/>
        </w:rPr>
      </w:pPr>
      <w:bookmarkStart w:colFirst="0" w:colLast="0" w:name="_67ep71g7atr6" w:id="9"/>
      <w:bookmarkEnd w:id="9"/>
      <w:r w:rsidDel="00000000" w:rsidR="00000000" w:rsidRPr="00000000">
        <w:rPr>
          <w:color w:val="008000"/>
          <w:rtl w:val="0"/>
        </w:rPr>
        <w:t xml:space="preserve">Flowcharts provide a visual representation of a process or processes which often allow a better understanding of how the process is intended to work.  Project communications may be extremely complex depending on the size and scope of the project and the number of stakeholders.  A flowchart provides all stakeholders with a better understanding of the steps involved with the distribution of all project communications. </w:t>
      </w:r>
    </w:p>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rPr/>
      </w:pPr>
      <w:r w:rsidDel="00000000" w:rsidR="00000000" w:rsidRPr="00000000">
        <w:rPr>
          <w:rtl w:val="0"/>
        </w:rPr>
        <w:t>For this project the communication flow is deliberately short. Within the team, any member raises an issue at the daily stand-up or directly in the team chat. Issues affecting scope, schedule or quality go to the Project Manager, who either resolves them or escalates them according to the escalation process described below. All communication with the sponsors — the University and the Ministry — goes through the Project Manager as single point of contact; all communication with end users on requirements goes through the Business Analyst; one-off requests to the Technical Department on infrastructure and the student registry go through the DevOps engineer. Situations that fall outside this flow are discussed by the Project Manager with the sponsor, who determines how to proceed.</w:t>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rPr/>
      </w:pPr>
      <w:bookmarkStart w:colFirst="0" w:colLast="0" w:name="_5cirhm4fgag0" w:id="10"/>
      <w:bookmarkEnd w:id="10"/>
      <w:r w:rsidDel="00000000" w:rsidR="00000000" w:rsidRPr="00000000">
        <w:rPr/>
        <w:drawing>
          <wp:inline distB="0" distT="0" distL="0" distR="0">
            <wp:extent cx="5943600" cy="3057525"/>
            <wp:effectExtent b="0" l="0" r="0" t="0"/>
            <wp:docPr id="1" name="image2.jpg"/>
            <a:graphic>
              <a:graphicData uri="http://schemas.openxmlformats.org/drawingml/2006/picture">
                <pic:pic>
                  <pic:nvPicPr>
                    <pic:cNvPr id="0" name="image2.jpg"/>
                    <pic:cNvPicPr preferRelativeResize="0"/>
                  </pic:nvPicPr>
                  <pic:blipFill>
                    <a:blip r:embed="rId12"/>
                    <a:srcRect b="0" l="0" r="0" t="0"/>
                    <a:stretch>
                      <a:fillRect/>
                    </a:stretch>
                  </pic:blipFill>
                  <pic:spPr>
                    <a:xfrm>
                      <a:off x="0" y="0"/>
                      <a:ext cx="5943600" cy="3057525"/>
                    </a:xfrm>
                    <a:prstGeom prst="rect"/>
                    <a:ln/>
                  </pic:spPr>
                </pic:pic>
              </a:graphicData>
            </a:graphic>
          </wp:inline>
        </w:drawing>
      </w:r>
      <w:r w:rsidDel="00000000" w:rsidR="00000000" w:rsidRPr="00000000">
        <w:rPr>
          <w:rtl w:val="0"/>
        </w:rPr>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pStyle w:val="Heading1"/>
        <w:jc w:val="left"/>
        <w:rPr>
          <w:rFonts w:ascii="Calibri" w:cs="Calibri" w:eastAsia="Calibri" w:hAnsi="Calibri"/>
          <w:smallCaps w:val="1"/>
          <w:sz w:val="28"/>
          <w:szCs w:val="28"/>
        </w:rPr>
      </w:pPr>
      <w:r w:rsidDel="00000000" w:rsidR="00000000" w:rsidRPr="00000000">
        <w:rPr>
          <w:rtl w:val="0"/>
        </w:rPr>
      </w:r>
    </w:p>
    <w:p w:rsidR="00000000" w:rsidDel="00000000" w:rsidP="00000000" w:rsidRDefault="00000000" w:rsidRPr="00000000" w14:paraId="00000159">
      <w:pPr>
        <w:pStyle w:val="Heading1"/>
        <w:jc w:val="left"/>
        <w:rPr>
          <w:rFonts w:ascii="Calibri" w:cs="Calibri" w:eastAsia="Calibri" w:hAnsi="Calibri"/>
          <w:smallCaps w:val="1"/>
          <w:sz w:val="28"/>
          <w:szCs w:val="28"/>
        </w:rPr>
      </w:pPr>
      <w:bookmarkStart w:colFirst="0" w:colLast="0" w:name="_eflzg5ciefx" w:id="11"/>
      <w:bookmarkEnd w:id="11"/>
      <w:r w:rsidDel="00000000" w:rsidR="00000000" w:rsidRPr="00000000">
        <w:rPr>
          <w:rFonts w:ascii="Calibri" w:cs="Calibri" w:eastAsia="Calibri" w:hAnsi="Calibri"/>
          <w:smallCaps w:val="1"/>
          <w:sz w:val="28"/>
          <w:szCs w:val="28"/>
          <w:rtl w:val="0"/>
        </w:rPr>
        <w:t xml:space="preserve">Guidelines for Meetings</w:t>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b w:val="1"/>
          <w:bCs w:val="1"/>
        </w:rPr>
      </w:pPr>
      <w:r w:rsidDel="00000000" w:rsidR="00000000" w:rsidRPr="00000000">
        <w:rPr>
          <w:b w:val="1"/>
          <w:bCs w:val="1"/>
          <w:rtl w:val="0"/>
        </w:rPr>
        <w:t xml:space="preserve">Meeting Agenda</w:t>
      </w:r>
    </w:p>
    <w:p w:rsidR="00000000" w:rsidDel="00000000" w:rsidP="00000000" w:rsidRDefault="00000000" w:rsidRPr="00000000" w14:paraId="0000015C">
      <w:pPr>
        <w:rPr/>
      </w:pPr>
      <w:r w:rsidDel="00000000" w:rsidR="00000000" w:rsidRPr="00000000">
        <w:rPr>
          <w:rtl w:val="0"/>
        </w:rPr>
        <w:t xml:space="preserve">The meeting agenda is distributed to participants no later than 2 business days in advance of the meeting. The agenda identifies the presenter for each topic along with a time limit for that topic. The first item in the agenda is always a review of action items from the previous meeting.</w:t>
      </w:r>
    </w:p>
    <w:p w:rsidR="00000000" w:rsidDel="00000000" w:rsidP="00000000" w:rsidRDefault="00000000" w:rsidRPr="00000000" w14:paraId="0000015D">
      <w:pPr>
        <w:rPr/>
      </w:pPr>
      <w:r w:rsidDel="00000000" w:rsidR="00000000" w:rsidRPr="00000000">
        <w:rPr>
          <w:rtl w:val="0"/>
        </w:rPr>
      </w:r>
    </w:p>
    <w:p w:rsidR="00000000" w:rsidDel="00000000" w:rsidP="00000000" w:rsidRDefault="00000000" w:rsidRPr="00000000" w14:paraId="0000015E">
      <w:pPr>
        <w:rPr>
          <w:b w:val="1"/>
          <w:bCs w:val="1"/>
        </w:rPr>
      </w:pPr>
      <w:r w:rsidDel="00000000" w:rsidR="00000000" w:rsidRPr="00000000">
        <w:rPr>
          <w:b w:val="1"/>
          <w:bCs w:val="1"/>
          <w:rtl w:val="0"/>
        </w:rPr>
        <w:t xml:space="preserve">Meeting Minutes</w:t>
      </w:r>
    </w:p>
    <w:p w:rsidR="00000000" w:rsidDel="00000000" w:rsidP="00000000" w:rsidRDefault="00000000" w:rsidRPr="00000000" w14:paraId="0000015F">
      <w:pPr>
        <w:rPr/>
      </w:pPr>
      <w:r w:rsidDel="00000000" w:rsidR="00000000" w:rsidRPr="00000000">
        <w:rPr>
          <w:rtl w:val="0"/>
        </w:rPr>
        <w:t xml:space="preserve">Meeting minutes are published within 1 business day following the meeting. Minutes include the decisions taken, the status of all items from the agenda, new action items with a named owner and a due date, and the Parking Lot list.</w:t>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rPr>
          <w:b w:val="1"/>
          <w:bCs w:val="1"/>
        </w:rPr>
      </w:pPr>
      <w:r w:rsidDel="00000000" w:rsidR="00000000" w:rsidRPr="00000000">
        <w:rPr>
          <w:b w:val="1"/>
          <w:bCs w:val="1"/>
          <w:rtl w:val="0"/>
        </w:rPr>
        <w:t xml:space="preserve">Action Items</w:t>
      </w:r>
    </w:p>
    <w:p w:rsidR="00000000" w:rsidDel="00000000" w:rsidP="00000000" w:rsidRDefault="00000000" w:rsidRPr="00000000" w14:paraId="00000162">
      <w:pPr>
        <w:rPr/>
      </w:pPr>
      <w:r w:rsidDel="00000000" w:rsidR="00000000" w:rsidRPr="00000000">
        <w:rPr>
          <w:rtl w:val="0"/>
        </w:rPr>
        <w:t xml:space="preserve">Action Items are recorded in both the meeting agenda and minutes.  Action items will include both the action item along with the owner of the action item.  Meetings will start with a review of the status of all action items from previous meetings and end with a review of all new action items resulting from the meeting.  The review of the new action items will include identifying the owner for each action item. </w:t>
      </w:r>
    </w:p>
    <w:p w:rsidR="00000000" w:rsidDel="00000000" w:rsidP="00000000" w:rsidRDefault="00000000" w:rsidRPr="00000000" w14:paraId="00000163">
      <w:pPr>
        <w:rPr/>
      </w:pPr>
      <w:r w:rsidDel="00000000" w:rsidR="00000000" w:rsidRPr="00000000">
        <w:rPr>
          <w:rtl w:val="0"/>
        </w:rPr>
      </w:r>
    </w:p>
    <w:p w:rsidR="00000000" w:rsidDel="00000000" w:rsidP="00000000" w:rsidRDefault="00000000" w:rsidRPr="00000000" w14:paraId="00000164">
      <w:pPr>
        <w:rPr>
          <w:b w:val="1"/>
          <w:bCs w:val="1"/>
        </w:rPr>
      </w:pPr>
      <w:r w:rsidDel="00000000" w:rsidR="00000000" w:rsidRPr="00000000">
        <w:rPr>
          <w:b w:val="1"/>
          <w:bCs w:val="1"/>
          <w:rtl w:val="0"/>
        </w:rPr>
        <w:t xml:space="preserve">Meeting Chair Person</w:t>
      </w:r>
    </w:p>
    <w:p w:rsidR="00000000" w:rsidDel="00000000" w:rsidP="00000000" w:rsidRDefault="00000000" w:rsidRPr="00000000" w14:paraId="00000165">
      <w:pPr>
        <w:rPr/>
      </w:pPr>
      <w:r w:rsidDel="00000000" w:rsidR="00000000" w:rsidRPr="00000000">
        <w:rPr>
          <w:rtl w:val="0"/>
        </w:rPr>
        <w:t xml:space="preserve">The Chair Person is responsible for distributing the meeting agenda, facilitating the meeting and distributing the minutes, and ensures that the meeting starts and ends on time and that presenters adhere to their allocated time. For internal team ceremonies the Chair Person is the Project Manager; for requirements workshops it is the Business Analyst; for technical syncs it is the Tech Lead.</w:t>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b w:val="1"/>
          <w:bCs w:val="1"/>
        </w:rPr>
      </w:pPr>
      <w:r w:rsidDel="00000000" w:rsidR="00000000" w:rsidRPr="00000000">
        <w:rPr>
          <w:b w:val="1"/>
          <w:bCs w:val="1"/>
          <w:rtl w:val="0"/>
        </w:rPr>
        <w:t xml:space="preserve">Note Taker</w:t>
      </w:r>
    </w:p>
    <w:p w:rsidR="00000000" w:rsidDel="00000000" w:rsidP="00000000" w:rsidRDefault="00000000" w:rsidRPr="00000000" w14:paraId="00000168">
      <w:pPr>
        <w:rPr/>
      </w:pPr>
      <w:r w:rsidDel="00000000" w:rsidR="00000000" w:rsidRPr="00000000">
        <w:rPr>
          <w:rtl w:val="0"/>
        </w:rPr>
        <w:t xml:space="preserve">The Note Taker is responsible for documenting the status of all meeting items, maintaining a Parking Lot item list and taking notes of anything else of importance during the meeting.  The Note Taker will give a copy of their notes to the Chair Person at the end of the meeting as the Chair Person will use the notes to create the Meeting Minutes.</w:t>
      </w:r>
    </w:p>
    <w:p w:rsidR="00000000" w:rsidDel="00000000" w:rsidP="00000000" w:rsidRDefault="00000000" w:rsidRPr="00000000" w14:paraId="00000169">
      <w:pPr>
        <w:rPr/>
      </w:pPr>
      <w:r w:rsidDel="00000000" w:rsidR="00000000" w:rsidRPr="00000000">
        <w:rPr>
          <w:rtl w:val="0"/>
        </w:rPr>
      </w:r>
    </w:p>
    <w:p w:rsidR="00000000" w:rsidDel="00000000" w:rsidP="00000000" w:rsidRDefault="00000000" w:rsidRPr="00000000" w14:paraId="0000016A">
      <w:pPr>
        <w:rPr>
          <w:b w:val="1"/>
          <w:bCs w:val="1"/>
        </w:rPr>
      </w:pPr>
      <w:r w:rsidDel="00000000" w:rsidR="00000000" w:rsidRPr="00000000">
        <w:rPr>
          <w:b w:val="1"/>
          <w:bCs w:val="1"/>
          <w:rtl w:val="0"/>
        </w:rPr>
        <w:t xml:space="preserve">Time Keeper</w:t>
      </w:r>
    </w:p>
    <w:p w:rsidR="00000000" w:rsidDel="00000000" w:rsidP="00000000" w:rsidRDefault="00000000" w:rsidRPr="00000000" w14:paraId="0000016B">
      <w:pPr>
        <w:rPr/>
      </w:pPr>
      <w:r w:rsidDel="00000000" w:rsidR="00000000" w:rsidRPr="00000000">
        <w:rPr>
          <w:rtl w:val="0"/>
        </w:rPr>
        <w:t xml:space="preserve">The Time Keeper is responsible for helping the facilitator adhere to the time limits set in the meeting agenda.  The Time Keeper will let the presenter know when they are approaching the end of their allocated time.  Typically a quick hand signal to the presenter indicating how many minutes remain for the topic is sufficient.</w:t>
      </w:r>
    </w:p>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rPr>
          <w:b w:val="1"/>
          <w:bCs w:val="1"/>
        </w:rPr>
      </w:pPr>
      <w:r w:rsidDel="00000000" w:rsidR="00000000" w:rsidRPr="00000000">
        <w:rPr>
          <w:b w:val="1"/>
          <w:bCs w:val="1"/>
          <w:rtl w:val="0"/>
        </w:rPr>
        <w:t xml:space="preserve">Parking Lot</w:t>
      </w:r>
    </w:p>
    <w:p w:rsidR="00000000" w:rsidDel="00000000" w:rsidP="00000000" w:rsidRDefault="00000000" w:rsidRPr="00000000" w14:paraId="0000016E">
      <w:pPr>
        <w:rPr/>
      </w:pPr>
      <w:r w:rsidDel="00000000" w:rsidR="00000000" w:rsidRPr="00000000">
        <w:rPr>
          <w:rtl w:val="0"/>
        </w:rPr>
        <w:t xml:space="preserve">The Parking Lot is a tool used by the facilitator to record and defer items which aren’t on the meeting agenda; however, merit further discussion at a later time or through another forum.</w:t>
      </w:r>
    </w:p>
    <w:p w:rsidR="00000000" w:rsidDel="00000000" w:rsidP="00000000" w:rsidRDefault="00000000" w:rsidRPr="00000000" w14:paraId="0000016F">
      <w:pPr>
        <w:rPr/>
      </w:pPr>
      <w:r w:rsidDel="00000000" w:rsidR="00000000" w:rsidRPr="00000000">
        <w:rPr>
          <w:rtl w:val="0"/>
        </w:rPr>
        <w:t xml:space="preserve">A parking lot record should identify an owner for the item as that person will be responsible for ensuring follow-up.  The Parking Lot list is to be included in the meeting minutes.</w:t>
      </w:r>
    </w:p>
    <w:p w:rsidR="00000000" w:rsidDel="00000000" w:rsidP="00000000" w:rsidRDefault="00000000" w:rsidRPr="00000000" w14:paraId="00000170">
      <w:pPr>
        <w:rPr/>
      </w:pPr>
      <w:r w:rsidDel="00000000" w:rsidR="00000000" w:rsidRPr="00000000">
        <w:rPr>
          <w:rtl w:val="0"/>
        </w:rPr>
      </w:r>
    </w:p>
    <w:p w:rsidR="00000000" w:rsidDel="00000000" w:rsidP="00000000" w:rsidRDefault="00000000" w:rsidRPr="00000000" w14:paraId="00000171">
      <w:pPr>
        <w:pStyle w:val="Heading1"/>
        <w:jc w:val="left"/>
        <w:rPr>
          <w:rFonts w:ascii="Calibri" w:cs="Calibri" w:eastAsia="Calibri" w:hAnsi="Calibri"/>
          <w:smallCaps w:val="1"/>
          <w:sz w:val="28"/>
          <w:szCs w:val="28"/>
        </w:rPr>
      </w:pPr>
      <w:bookmarkStart w:colFirst="0" w:colLast="0" w:name="_otir02cncj8h" w:id="12"/>
      <w:bookmarkEnd w:id="12"/>
      <w:r w:rsidDel="00000000" w:rsidR="00000000" w:rsidRPr="00000000">
        <w:rPr>
          <w:rFonts w:ascii="Calibri" w:cs="Calibri" w:eastAsia="Calibri" w:hAnsi="Calibri"/>
          <w:smallCaps w:val="1"/>
          <w:sz w:val="28"/>
          <w:szCs w:val="28"/>
          <w:rtl w:val="0"/>
        </w:rPr>
        <w:t xml:space="preserve">Communication Standards</w:t>
      </w:r>
    </w:p>
    <w:p w:rsidR="00000000" w:rsidDel="00000000" w:rsidP="00000000" w:rsidRDefault="00000000" w:rsidRPr="00000000" w14:paraId="00000172">
      <w:pPr>
        <w:rPr>
          <w:color w:val="008000"/>
        </w:rPr>
      </w:pPr>
      <w:r w:rsidDel="00000000" w:rsidR="00000000" w:rsidRPr="00000000">
        <w:rPr>
          <w:color w:val="008000"/>
          <w:rtl w:val="0"/>
        </w:rPr>
        <w:t xml:space="preserve">Standardization is a proven way to simplify the complexities of project management communications.  Many organizations develop and use standard templates or formats for the various communication tools used throughout projects.  Standard templates and formats may be applied to certain types of project meetings or specific types of communication (i.e. emails, status reports, etc.).  By using standardization, organizations can help ensure that its project teams and stakeholders have a thorough understanding of what is expected and achieve consistent and effective communications.</w:t>
      </w:r>
    </w:p>
    <w:p w:rsidR="00000000" w:rsidDel="00000000" w:rsidP="00000000" w:rsidRDefault="00000000" w:rsidRPr="00000000" w14:paraId="00000173">
      <w:pPr>
        <w:rPr>
          <w:color w:val="008000"/>
        </w:rPr>
      </w:pPr>
      <w:r w:rsidDel="00000000" w:rsidR="00000000" w:rsidRPr="00000000">
        <w:rPr>
          <w:rtl w:val="0"/>
        </w:rPr>
      </w:r>
    </w:p>
    <w:p w:rsidR="00000000" w:rsidDel="00000000" w:rsidP="00000000" w:rsidRDefault="00000000" w:rsidRPr="00000000" w14:paraId="00000174">
      <w:pPr>
        <w:rPr>
          <w:color w:val="008000"/>
        </w:rPr>
      </w:pPr>
      <w:r w:rsidDel="00000000" w:rsidR="00000000" w:rsidRPr="00000000">
        <w:rPr>
          <w:color w:val="008000"/>
          <w:rtl w:val="0"/>
        </w:rPr>
        <w:t xml:space="preserve">In addition to standard templates and formats, an organization may standardize file naming and sharing conventions. For this project the shared repository is the single place from which information is shared: business analysis artefacts, meeting minutes and status reports all live there under an agreed naming convention, and are version-controlled so that any stakeholder can see which version they are reading.</w:t>
      </w:r>
    </w:p>
    <w:p w:rsidR="00000000" w:rsidDel="00000000" w:rsidP="00000000" w:rsidRDefault="00000000" w:rsidRPr="00000000" w14:paraId="00000175">
      <w:pPr>
        <w:rPr>
          <w:color w:val="008000"/>
        </w:rPr>
      </w:pPr>
      <w:r w:rsidDel="00000000" w:rsidR="00000000" w:rsidRPr="00000000">
        <w:rPr>
          <w:rtl w:val="0"/>
        </w:rPr>
      </w:r>
    </w:p>
    <w:p w:rsidR="00000000" w:rsidDel="00000000" w:rsidP="00000000" w:rsidRDefault="00000000" w:rsidRPr="00000000" w14:paraId="00000176">
      <w:pPr>
        <w:rPr/>
      </w:pPr>
      <w:r w:rsidDel="00000000" w:rsidR="00000000" w:rsidRPr="00000000">
        <w:rPr>
          <w:rtl w:val="0"/>
        </w:rPr>
        <w:t xml:space="preserve">For this project, Lviv Polytechnic National University standard organizational formats and templates are used for all formal project communications. Formal project communications are detailed in the project's communications matrix and include:</w:t>
      </w:r>
    </w:p>
    <w:p w:rsidR="00000000" w:rsidDel="00000000" w:rsidP="00000000" w:rsidRDefault="00000000" w:rsidRPr="00000000" w14:paraId="00000177">
      <w:pPr>
        <w:rPr/>
      </w:pPr>
      <w:r w:rsidDel="00000000" w:rsidR="00000000" w:rsidRPr="00000000">
        <w:rPr>
          <w:rtl w:val="0"/>
        </w:rPr>
      </w:r>
    </w:p>
    <w:p w:rsidR="00000000" w:rsidDel="00000000" w:rsidP="00000000" w:rsidRDefault="00000000" w:rsidRPr="00000000" w14:paraId="00000178">
      <w:pPr>
        <w:rPr/>
      </w:pPr>
      <w:r w:rsidDel="00000000" w:rsidR="00000000" w:rsidRPr="00000000">
        <w:rPr>
          <w:rtl w:val="0"/>
        </w:rPr>
        <w:t xml:space="preserve">Weekly Planning and Backlog Review – the project team uses the standard templates for meeting agenda and meeting minutes; the resulting scope for the week is recorded on the project board.</w:t>
      </w:r>
    </w:p>
    <w:p w:rsidR="00000000" w:rsidDel="00000000" w:rsidP="00000000" w:rsidRDefault="00000000" w:rsidRPr="00000000" w14:paraId="00000179">
      <w:pPr>
        <w:rPr/>
      </w:pPr>
      <w:r w:rsidDel="00000000" w:rsidR="00000000" w:rsidRPr="00000000">
        <w:rPr>
          <w:rtl w:val="0"/>
        </w:rPr>
      </w:r>
    </w:p>
    <w:p w:rsidR="00000000" w:rsidDel="00000000" w:rsidP="00000000" w:rsidRDefault="00000000" w:rsidRPr="00000000" w14:paraId="0000017A">
      <w:pPr>
        <w:rPr/>
      </w:pPr>
      <w:r w:rsidDel="00000000" w:rsidR="00000000" w:rsidRPr="00000000">
        <w:rPr>
          <w:rtl w:val="0"/>
        </w:rPr>
        <w:t>Requirements Elicitation Meetings with lecturers – the project team uses the standard templates for meeting agenda and meeting minutes; outputs are recorded in the requirements documentation and traced to the UML models.</w:t>
      </w:r>
    </w:p>
    <w:p w:rsidR="00000000" w:rsidDel="00000000" w:rsidP="00000000" w:rsidRDefault="00000000" w:rsidRPr="00000000" w14:paraId="0000017B">
      <w:pPr>
        <w:rPr/>
      </w:pPr>
      <w:r w:rsidDel="00000000" w:rsidR="00000000" w:rsidRPr="00000000">
        <w:rPr>
          <w:rtl w:val="0"/>
        </w:rPr>
      </w:r>
    </w:p>
    <w:p w:rsidR="00000000" w:rsidDel="00000000" w:rsidP="00000000" w:rsidRDefault="00000000" w:rsidRPr="00000000" w14:paraId="0000017C">
      <w:pPr>
        <w:rPr/>
      </w:pPr>
      <w:r w:rsidDel="00000000" w:rsidR="00000000" w:rsidRPr="00000000">
        <w:rPr>
          <w:rtl w:val="0"/>
        </w:rPr>
        <w:t xml:space="preserve">Technical Sync – the project team uses the standard templates for meeting agenda and meeting minutes; architectural decisions are recorded as decision records in the project repository.</w:t>
      </w:r>
    </w:p>
    <w:p w:rsidR="00000000" w:rsidDel="00000000" w:rsidP="00000000" w:rsidRDefault="00000000" w:rsidRPr="00000000" w14:paraId="0000017D">
      <w:pPr>
        <w:rPr/>
      </w:pPr>
      <w:r w:rsidDel="00000000" w:rsidR="00000000" w:rsidRPr="00000000">
        <w:rPr>
          <w:rtl w:val="0"/>
        </w:rPr>
      </w:r>
    </w:p>
    <w:p w:rsidR="00000000" w:rsidDel="00000000" w:rsidP="00000000" w:rsidRDefault="00000000" w:rsidRPr="00000000" w14:paraId="0000017E">
      <w:pPr>
        <w:rPr/>
      </w:pPr>
      <w:r w:rsidDel="00000000" w:rsidR="00000000" w:rsidRPr="00000000">
        <w:rPr>
          <w:rtl w:val="0"/>
        </w:rPr>
        <w:t xml:space="preserve">Status Report to the Sponsor – the project team uses the standard templates for meeting agenda and meeting minutes, together with the standard project status report document.</w:t>
      </w:r>
    </w:p>
    <w:p w:rsidR="00000000" w:rsidDel="00000000" w:rsidP="00000000" w:rsidRDefault="00000000" w:rsidRPr="00000000" w14:paraId="0000017F">
      <w:pPr>
        <w:rPr/>
      </w:pPr>
      <w:r w:rsidDel="00000000" w:rsidR="00000000" w:rsidRPr="00000000">
        <w:rPr>
          <w:rtl w:val="0"/>
        </w:rPr>
      </w:r>
    </w:p>
    <w:p w:rsidR="00000000" w:rsidDel="00000000" w:rsidP="00000000" w:rsidRDefault="00000000" w:rsidRPr="00000000" w14:paraId="00000180">
      <w:pPr>
        <w:rPr/>
      </w:pPr>
      <w:r w:rsidDel="00000000" w:rsidR="00000000" w:rsidRPr="00000000">
        <w:rPr>
          <w:rtl w:val="0"/>
        </w:rPr>
        <w:t>Semester report to the Ministry of Education and Science – the project team uses the standard one-page report format agreed with the university.</w:t>
      </w:r>
    </w:p>
    <w:p w:rsidR="00000000" w:rsidDel="00000000" w:rsidP="00000000" w:rsidRDefault="00000000" w:rsidRPr="00000000" w14:paraId="00000181">
      <w:pPr>
        <w:rPr/>
      </w:pPr>
      <w:r w:rsidDel="00000000" w:rsidR="00000000" w:rsidRPr="00000000">
        <w:rPr>
          <w:rtl w:val="0"/>
        </w:rPr>
      </w:r>
    </w:p>
    <w:p w:rsidR="00000000" w:rsidDel="00000000" w:rsidP="00000000" w:rsidRDefault="00000000" w:rsidRPr="00000000" w14:paraId="00000182">
      <w:pPr>
        <w:rPr/>
      </w:pPr>
      <w:r w:rsidDel="00000000" w:rsidR="00000000" w:rsidRPr="00000000">
        <w:rPr>
          <w:rtl w:val="0"/>
        </w:rPr>
        <w:t xml:space="preserve">Informal project communications should be professional and effective but there is no standard template or format that must be used.</w:t>
      </w:r>
    </w:p>
    <w:p w:rsidR="00000000" w:rsidDel="00000000" w:rsidP="00000000" w:rsidRDefault="00000000" w:rsidRPr="00000000" w14:paraId="00000183">
      <w:pPr>
        <w:rPr/>
      </w:pPr>
      <w:r w:rsidDel="00000000" w:rsidR="00000000" w:rsidRPr="00000000">
        <w:rPr>
          <w:rtl w:val="0"/>
        </w:rPr>
      </w:r>
    </w:p>
    <w:p w:rsidR="00000000" w:rsidDel="00000000" w:rsidP="00000000" w:rsidRDefault="00000000" w:rsidRPr="00000000" w14:paraId="00000184">
      <w:pPr>
        <w:rPr/>
      </w:pPr>
      <w:r w:rsidDel="00000000" w:rsidR="00000000" w:rsidRPr="00000000">
        <w:rPr>
          <w:rtl w:val="0"/>
        </w:rPr>
      </w:r>
    </w:p>
    <w:p w:rsidR="00000000" w:rsidDel="00000000" w:rsidP="00000000" w:rsidRDefault="00000000" w:rsidRPr="00000000" w14:paraId="00000185">
      <w:pPr>
        <w:pStyle w:val="Heading1"/>
        <w:jc w:val="left"/>
        <w:rPr>
          <w:rFonts w:ascii="Calibri" w:cs="Calibri" w:eastAsia="Calibri" w:hAnsi="Calibri"/>
          <w:smallCaps w:val="1"/>
          <w:sz w:val="28"/>
          <w:szCs w:val="28"/>
        </w:rPr>
      </w:pPr>
      <w:bookmarkStart w:colFirst="0" w:colLast="0" w:name="_66vhblxbnk4m" w:id="13"/>
      <w:bookmarkEnd w:id="13"/>
      <w:r w:rsidDel="00000000" w:rsidR="00000000" w:rsidRPr="00000000">
        <w:rPr>
          <w:rFonts w:ascii="Calibri" w:cs="Calibri" w:eastAsia="Calibri" w:hAnsi="Calibri"/>
          <w:smallCaps w:val="1"/>
          <w:sz w:val="28"/>
          <w:szCs w:val="28"/>
          <w:rtl w:val="0"/>
        </w:rPr>
        <w:t xml:space="preserve">Communication Escalation Process</w:t>
      </w:r>
    </w:p>
    <w:p w:rsidR="00000000" w:rsidDel="00000000" w:rsidP="00000000" w:rsidRDefault="00000000" w:rsidRPr="00000000" w14:paraId="00000186">
      <w:pPr>
        <w:rPr>
          <w:color w:val="008000"/>
        </w:rPr>
      </w:pPr>
      <w:r w:rsidDel="00000000" w:rsidR="00000000" w:rsidRPr="00000000">
        <w:rPr>
          <w:color w:val="008000"/>
          <w:rtl w:val="0"/>
        </w:rPr>
        <w:t xml:space="preserve">As issues or complications arise with regards to project communications it may become necessary to escalate the issue if a resolution cannot be achieved within the project team.  Project stakeholders may have many different conflicting interests in a given project.  While escalations are a normal part of project management, there must be a documented process that defines how those escalations will take place.</w:t>
      </w:r>
    </w:p>
    <w:p w:rsidR="00000000" w:rsidDel="00000000" w:rsidP="00000000" w:rsidRDefault="00000000" w:rsidRPr="00000000" w14:paraId="00000187">
      <w:pPr>
        <w:rPr>
          <w:color w:val="008000"/>
        </w:rPr>
      </w:pPr>
      <w:r w:rsidDel="00000000" w:rsidR="00000000" w:rsidRPr="00000000">
        <w:rPr>
          <w:rtl w:val="0"/>
        </w:rPr>
      </w:r>
    </w:p>
    <w:p w:rsidR="00000000" w:rsidDel="00000000" w:rsidP="00000000" w:rsidRDefault="00000000" w:rsidRPr="00000000" w14:paraId="00000188">
      <w:pPr>
        <w:rPr/>
      </w:pPr>
      <w:r w:rsidDel="00000000" w:rsidR="00000000" w:rsidRPr="00000000">
        <w:rPr>
          <w:rtl w:val="0"/>
        </w:rPr>
        <w:t xml:space="preserve">Efficient and timely communication is the key to successful project completion. It is therefore imperative that any disputes, conflicts or discrepancies regarding project communications are resolved in a way that maintains the project schedule and ensures the correct communications are distributed. To keep the project on schedule, Lviv Polytechnic National University escalation practice is used to provide a framework for escalating communication issues. The table below defines the priority levels, decision authorities and timeframes for resolution.</w:t>
      </w:r>
    </w:p>
    <w:p w:rsidR="00000000" w:rsidDel="00000000" w:rsidP="00000000" w:rsidRDefault="00000000" w:rsidRPr="00000000" w14:paraId="00000189">
      <w:pPr>
        <w:rPr/>
      </w:pPr>
      <w:r w:rsidDel="00000000" w:rsidR="00000000" w:rsidRPr="00000000">
        <w:rPr>
          <w:rtl w:val="0"/>
        </w:rPr>
      </w:r>
    </w:p>
    <w:p w:rsidR="00000000" w:rsidDel="00000000" w:rsidP="00000000" w:rsidRDefault="00000000" w:rsidRPr="00000000" w14:paraId="0000018A">
      <w:pPr>
        <w:rPr/>
      </w:pPr>
      <w:r w:rsidDel="00000000" w:rsidR="00000000" w:rsidRPr="00000000">
        <w:rPr>
          <w:rtl w:val="0"/>
        </w:rPr>
      </w:r>
    </w:p>
    <w:tbl>
      <w:tblPr>
        <w:tblStyle w:val="Table3"/>
        <w:tblW w:w="991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68"/>
        <w:gridCol w:w="3420"/>
        <w:gridCol w:w="1710"/>
        <w:gridCol w:w="3420"/>
        <w:tblGridChange w:id="0">
          <w:tblGrid>
            <w:gridCol w:w="1368"/>
            <w:gridCol w:w="3420"/>
            <w:gridCol w:w="1710"/>
            <w:gridCol w:w="3420"/>
          </w:tblGrid>
        </w:tblGridChange>
      </w:tblGrid>
      <w:tr>
        <w:trPr>
          <w:cantSplit w:val="0"/>
          <w:trHeight w:val="300" w:hRule="atLeast"/>
          <w:tblHeader w:val="0"/>
        </w:trPr>
        <w:tc>
          <w:tcPr>
            <w:shd w:fill="b8cce4" w:val="clear"/>
          </w:tcPr>
          <w:p w:rsidR="00000000" w:rsidDel="00000000" w:rsidP="00000000" w:rsidRDefault="00000000" w:rsidRPr="00000000" w14:paraId="0000018B">
            <w:pPr>
              <w:jc w:val="center"/>
              <w:rPr>
                <w:b w:val="1"/>
                <w:bCs w:val="1"/>
              </w:rPr>
            </w:pPr>
            <w:r w:rsidDel="00000000" w:rsidR="00000000" w:rsidRPr="00000000">
              <w:rPr>
                <w:b w:val="1"/>
                <w:bCs w:val="1"/>
                <w:rtl w:val="0"/>
              </w:rPr>
              <w:t xml:space="preserve">Priority</w:t>
            </w:r>
          </w:p>
        </w:tc>
        <w:tc>
          <w:tcPr>
            <w:shd w:fill="b8cce4" w:val="clear"/>
          </w:tcPr>
          <w:p w:rsidR="00000000" w:rsidDel="00000000" w:rsidP="00000000" w:rsidRDefault="00000000" w:rsidRPr="00000000" w14:paraId="0000018C">
            <w:pPr>
              <w:jc w:val="center"/>
              <w:rPr>
                <w:b w:val="1"/>
                <w:bCs w:val="1"/>
              </w:rPr>
            </w:pPr>
            <w:r w:rsidDel="00000000" w:rsidR="00000000" w:rsidRPr="00000000">
              <w:rPr>
                <w:b w:val="1"/>
                <w:bCs w:val="1"/>
                <w:rtl w:val="0"/>
              </w:rPr>
              <w:t xml:space="preserve">Definition</w:t>
            </w:r>
          </w:p>
        </w:tc>
        <w:tc>
          <w:tcPr>
            <w:shd w:fill="b8cce4" w:val="clear"/>
          </w:tcPr>
          <w:p w:rsidR="00000000" w:rsidDel="00000000" w:rsidP="00000000" w:rsidRDefault="00000000" w:rsidRPr="00000000" w14:paraId="0000018D">
            <w:pPr>
              <w:jc w:val="center"/>
              <w:rPr>
                <w:b w:val="1"/>
                <w:bCs w:val="1"/>
              </w:rPr>
            </w:pPr>
            <w:r w:rsidDel="00000000" w:rsidR="00000000" w:rsidRPr="00000000">
              <w:rPr>
                <w:b w:val="1"/>
                <w:bCs w:val="1"/>
                <w:rtl w:val="0"/>
              </w:rPr>
              <w:t xml:space="preserve">Decision Authority</w:t>
            </w:r>
          </w:p>
        </w:tc>
        <w:tc>
          <w:tcPr>
            <w:shd w:fill="b8cce4" w:val="clear"/>
          </w:tcPr>
          <w:p w:rsidR="00000000" w:rsidDel="00000000" w:rsidP="00000000" w:rsidRDefault="00000000" w:rsidRPr="00000000" w14:paraId="0000018E">
            <w:pPr>
              <w:jc w:val="center"/>
              <w:rPr>
                <w:b w:val="1"/>
                <w:bCs w:val="1"/>
              </w:rPr>
            </w:pPr>
            <w:r w:rsidDel="00000000" w:rsidR="00000000" w:rsidRPr="00000000">
              <w:rPr>
                <w:b w:val="1"/>
                <w:bCs w:val="1"/>
                <w:rtl w:val="0"/>
              </w:rPr>
              <w:t xml:space="preserve">Timeframe for Resolution</w:t>
            </w:r>
          </w:p>
        </w:tc>
      </w:tr>
      <w:tr>
        <w:trPr>
          <w:cantSplit w:val="0"/>
          <w:trHeight w:val="300" w:hRule="atLeast"/>
          <w:tblHeader w:val="0"/>
        </w:trPr>
        <w:tc>
          <w:tcPr>
            <w:shd w:fill="auto" w:val="clear"/>
          </w:tcPr>
          <w:p>
            <w:r/>
            <w:r>
              <w:t>Priority 1</w:t>
            </w:r>
          </w:p>
        </w:tc>
        <w:tc>
          <w:tcPr>
            <w:shd w:fill="auto" w:val="clear"/>
          </w:tcPr>
          <w:p>
            <w:r/>
            <w:r>
              <w:t>Major impact: the team is blocked, or the pilot or project deadline is at risk</w:t>
            </w:r>
          </w:p>
        </w:tc>
        <w:tc>
          <w:tcPr>
            <w:shd w:fill="auto" w:val="clear"/>
          </w:tcPr>
          <w:p>
            <w:r/>
            <w:r>
              <w:t>Lviv Polytechnic National University (Sponsor)</w:t>
            </w:r>
          </w:p>
        </w:tc>
        <w:tc>
          <w:tcPr>
            <w:shd w:fill="auto" w:val="clear"/>
          </w:tcPr>
          <w:p>
            <w:r/>
            <w:r>
              <w:t>Within 1 business day</w:t>
            </w:r>
          </w:p>
        </w:tc>
      </w:tr>
      <w:tr>
        <w:trPr>
          <w:cantSplit w:val="0"/>
          <w:trHeight w:val="300" w:hRule="atLeast"/>
          <w:tblHeader w:val="0"/>
        </w:trPr>
        <w:tc>
          <w:tcPr>
            <w:shd w:fill="auto" w:val="clear"/>
          </w:tcPr>
          <w:p>
            <w:r/>
            <w:r>
              <w:t>Priority 2</w:t>
            </w:r>
          </w:p>
        </w:tc>
        <w:tc>
          <w:tcPr>
            <w:shd w:fill="auto" w:val="clear"/>
          </w:tcPr>
          <w:p>
            <w:r/>
            <w:r>
              <w:t>Medium impact: individual activities or the MVP scope may slip</w:t>
            </w:r>
          </w:p>
        </w:tc>
        <w:tc>
          <w:tcPr>
            <w:shd w:fill="auto" w:val="clear"/>
          </w:tcPr>
          <w:p>
            <w:r/>
            <w:r>
              <w:t>Product Owner</w:t>
            </w:r>
          </w:p>
        </w:tc>
        <w:tc>
          <w:tcPr>
            <w:shd w:fill="auto" w:val="clear"/>
          </w:tcPr>
          <w:p>
            <w:r/>
            <w:r>
              <w:t>Within 2 business days</w:t>
            </w:r>
          </w:p>
        </w:tc>
      </w:tr>
      <w:tr>
        <w:trPr>
          <w:cantSplit w:val="0"/>
          <w:trHeight w:val="300" w:hRule="atLeast"/>
          <w:tblHeader w:val="0"/>
        </w:trPr>
        <w:tc>
          <w:tcPr>
            <w:shd w:fill="auto" w:val="clear"/>
          </w:tcPr>
          <w:p>
            <w:r/>
            <w:r>
              <w:t>Priority 3</w:t>
            </w:r>
          </w:p>
        </w:tc>
        <w:tc>
          <w:tcPr>
            <w:shd w:fill="auto" w:val="clear"/>
          </w:tcPr>
          <w:p>
            <w:r/>
            <w:r>
              <w:t>Slight impact: minor scheduling difficulties with no effect on scope or outcome</w:t>
            </w:r>
          </w:p>
        </w:tc>
        <w:tc>
          <w:tcPr>
            <w:shd w:fill="auto" w:val="clear"/>
          </w:tcPr>
          <w:p>
            <w:r/>
            <w:r>
              <w:t>Project Manager</w:t>
            </w:r>
          </w:p>
        </w:tc>
        <w:tc>
          <w:tcPr>
            <w:shd w:fill="auto" w:val="clear"/>
          </w:tcPr>
          <w:p>
            <w:r/>
            <w:r>
              <w:t>Within 3 business days</w:t>
            </w:r>
          </w:p>
        </w:tc>
      </w:tr>
      <w:tr>
        <w:trPr>
          <w:cantSplit w:val="0"/>
          <w:trHeight w:val="300" w:hRule="atLeast"/>
          <w:tblHeader w:val="0"/>
        </w:trPr>
        <w:tc>
          <w:tcPr>
            <w:shd w:fill="auto" w:val="clear"/>
          </w:tcPr>
          <w:p>
            <w:r/>
            <w:r>
              <w:t>Priority 4</w:t>
            </w:r>
          </w:p>
        </w:tc>
        <w:tc>
          <w:tcPr>
            <w:shd w:fill="auto" w:val="clear"/>
          </w:tcPr>
          <w:p>
            <w:r/>
            <w:r>
              <w:t>No impact on the project, but a better solution may exist</w:t>
            </w:r>
          </w:p>
        </w:tc>
        <w:tc>
          <w:tcPr>
            <w:shd w:fill="auto" w:val="clear"/>
          </w:tcPr>
          <w:p>
            <w:r/>
            <w:r>
              <w:t>Project Manager</w:t>
            </w:r>
          </w:p>
        </w:tc>
        <w:tc>
          <w:tcPr>
            <w:shd w:fill="auto" w:val="clear"/>
          </w:tcPr>
          <w:p>
            <w:r/>
            <w:r>
              <w:t>Handled through the change management process</w:t>
            </w:r>
          </w:p>
        </w:tc>
      </w:tr>
    </w:tbl>
    <w:p w:rsidR="00000000" w:rsidDel="00000000" w:rsidP="00000000" w:rsidRDefault="00000000" w:rsidRPr="00000000" w14:paraId="0000019F">
      <w:pPr>
        <w:rPr/>
      </w:pPr>
      <w:r w:rsidDel="00000000" w:rsidR="00000000" w:rsidRPr="00000000">
        <w:rPr>
          <w:rtl w:val="0"/>
        </w:rPr>
        <w:t xml:space="preserve">** NOTE: Any communication involving personal data of students or teachers, or the transfer of course materials to the external LLM API, is escalated to Lviv Polytechnic National University as the owner of the data for approval prior to distribution, regardless of the priority assigned.</w:t>
      </w:r>
    </w:p>
    <w:p w:rsidR="00000000" w:rsidDel="00000000" w:rsidP="00000000" w:rsidRDefault="00000000" w:rsidRPr="00000000" w14:paraId="000001A0">
      <w:pPr>
        <w:rPr/>
      </w:pPr>
      <w:r w:rsidDel="00000000" w:rsidR="00000000" w:rsidRPr="00000000">
        <w:rPr>
          <w:rtl w:val="0"/>
        </w:rPr>
      </w:r>
    </w:p>
    <w:p w:rsidR="00000000" w:rsidDel="00000000" w:rsidP="00000000" w:rsidRDefault="00000000" w:rsidRPr="00000000" w14:paraId="000001A1">
      <w:pPr>
        <w:rPr/>
      </w:pPr>
      <w:r w:rsidDel="00000000" w:rsidR="00000000" w:rsidRPr="00000000">
        <w:rPr>
          <w:rtl w:val="0"/>
        </w:rPr>
      </w:r>
    </w:p>
    <w:p w:rsidR="00000000" w:rsidDel="00000000" w:rsidP="00000000" w:rsidRDefault="00000000" w:rsidRPr="00000000" w14:paraId="000001A2">
      <w:pPr>
        <w:pStyle w:val="Heading1"/>
        <w:jc w:val="left"/>
        <w:rPr>
          <w:rFonts w:ascii="Calibri" w:cs="Calibri" w:eastAsia="Calibri" w:hAnsi="Calibri"/>
          <w:smallCaps w:val="1"/>
          <w:sz w:val="28"/>
          <w:szCs w:val="28"/>
        </w:rPr>
      </w:pPr>
      <w:bookmarkStart w:colFirst="0" w:colLast="0" w:name="_un4izgp0a9bv" w:id="14"/>
      <w:bookmarkEnd w:id="14"/>
      <w:r w:rsidDel="00000000" w:rsidR="00000000" w:rsidRPr="00000000">
        <w:rPr>
          <w:rFonts w:ascii="Calibri" w:cs="Calibri" w:eastAsia="Calibri" w:hAnsi="Calibri"/>
          <w:smallCaps w:val="1"/>
          <w:sz w:val="28"/>
          <w:szCs w:val="28"/>
          <w:rtl w:val="0"/>
        </w:rPr>
        <w:t xml:space="preserve">Glossary of Communication Terminology</w:t>
      </w:r>
    </w:p>
    <w:tbl>
      <w:tblPr>
        <w:tblStyle w:val="Table4"/>
        <w:tblW w:w="924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67"/>
        <w:gridCol w:w="6575"/>
        <w:tblGridChange w:id="0">
          <w:tblGrid>
            <w:gridCol w:w="2667"/>
            <w:gridCol w:w="6575"/>
          </w:tblGrid>
        </w:tblGridChange>
      </w:tblGrid>
      <w:tr>
        <w:trPr>
          <w:cantSplit w:val="0"/>
          <w:tblHeader w:val="0"/>
        </w:trPr>
        <w:tc>
          <w:tcPr>
            <w:shd w:fill="b8cce4" w:val="clear"/>
          </w:tcPr>
          <w:p w:rsidR="00000000" w:rsidDel="00000000" w:rsidP="00000000" w:rsidRDefault="00000000" w:rsidRPr="00000000" w14:paraId="000001A3">
            <w:pPr>
              <w:rPr/>
            </w:pPr>
            <w:r w:rsidDel="00000000" w:rsidR="00000000" w:rsidRPr="00000000">
              <w:rPr>
                <w:rtl w:val="0"/>
              </w:rPr>
              <w:t xml:space="preserve">Term</w:t>
            </w:r>
          </w:p>
        </w:tc>
        <w:tc>
          <w:tcPr>
            <w:shd w:fill="b8cce4" w:val="clear"/>
          </w:tcPr>
          <w:p w:rsidR="00000000" w:rsidDel="00000000" w:rsidP="00000000" w:rsidRDefault="00000000" w:rsidRPr="00000000" w14:paraId="000001A4">
            <w:pPr>
              <w:rPr/>
            </w:pPr>
            <w:r w:rsidDel="00000000" w:rsidR="00000000" w:rsidRPr="00000000">
              <w:rPr>
                <w:rtl w:val="0"/>
              </w:rPr>
              <w:t xml:space="preserve">Definition</w:t>
            </w:r>
          </w:p>
        </w:tc>
      </w:tr>
      <w:tr>
        <w:trPr>
          <w:cantSplit w:val="0"/>
          <w:tblHeader w:val="0"/>
        </w:trPr>
        <w:tc>
          <w:tcPr/>
          <w:p w:rsidR="00000000" w:rsidDel="00000000" w:rsidP="00000000" w:rsidRDefault="00000000" w:rsidRPr="00000000" w14:paraId="000001A5">
            <w:pPr>
              <w:rPr/>
            </w:pPr>
            <w:r w:rsidDel="00000000" w:rsidR="00000000" w:rsidRPr="00000000">
              <w:rPr>
                <w:rtl w:val="0"/>
              </w:rPr>
              <w:t xml:space="preserve">Communication</w:t>
            </w:r>
          </w:p>
        </w:tc>
        <w:tc>
          <w:tcPr/>
          <w:p w:rsidR="00000000" w:rsidDel="00000000" w:rsidP="00000000" w:rsidRDefault="00000000" w:rsidRPr="00000000" w14:paraId="000001A6">
            <w:pPr>
              <w:rPr/>
            </w:pPr>
            <w:r w:rsidDel="00000000" w:rsidR="00000000" w:rsidRPr="00000000">
              <w:rPr>
                <w:rtl w:val="0"/>
              </w:rPr>
              <w:t xml:space="preserve">The effective sending and receiving of information. Ideally the information received matches the information sent; it is the responsibility of the sender to ensure this.</w:t>
            </w:r>
          </w:p>
        </w:tc>
      </w:tr>
      <w:tr>
        <w:trPr>
          <w:cantSplit w:val="0"/>
          <w:tblHeader w:val="0"/>
        </w:trPr>
        <w:tc>
          <w:tcPr/>
          <w:p w:rsidR="00000000" w:rsidDel="00000000" w:rsidP="00000000" w:rsidRDefault="00000000" w:rsidRPr="00000000" w14:paraId="000001A7">
            <w:pPr>
              <w:rPr/>
            </w:pPr>
            <w:r w:rsidDel="00000000" w:rsidR="00000000" w:rsidRPr="00000000">
              <w:rPr>
                <w:rtl w:val="0"/>
              </w:rPr>
              <w:t xml:space="preserve">Stakeholder</w:t>
            </w:r>
          </w:p>
        </w:tc>
        <w:tc>
          <w:tcPr/>
          <w:p>
            <w:r/>
            <w:r>
              <w:t>Individuals or groups involved in the project, or whose interests may be affected by its execution or outcome. The ten stakeholders of this project are listed in the Stakeholder Register.</w:t>
            </w:r>
          </w:p>
        </w:tc>
      </w:tr>
      <w:tr>
        <w:trPr>
          <w:cantSplit w:val="0"/>
          <w:tblHeader w:val="0"/>
        </w:trPr>
        <w:tc>
          <w:tcPr/>
          <w:p w:rsidR="00000000" w:rsidDel="00000000" w:rsidP="00000000" w:rsidRDefault="00000000" w:rsidRPr="00000000" w14:paraId="000001A9">
            <w:pPr>
              <w:rPr/>
            </w:pPr>
            <w:r w:rsidDel="00000000" w:rsidR="00000000" w:rsidRPr="00000000">
              <w:rPr>
                <w:rtl w:val="0"/>
              </w:rPr>
              <w:t xml:space="preserve">Communications Management Plan</w:t>
            </w:r>
          </w:p>
        </w:tc>
        <w:tc>
          <w:tcPr/>
          <w:p w:rsidR="00000000" w:rsidDel="00000000" w:rsidP="00000000" w:rsidRDefault="00000000" w:rsidRPr="00000000" w14:paraId="000001AA">
            <w:pPr>
              <w:rPr/>
            </w:pPr>
            <w:r w:rsidDel="00000000" w:rsidR="00000000" w:rsidRPr="00000000">
              <w:rPr>
                <w:rtl w:val="0"/>
              </w:rPr>
              <w:t xml:space="preserve">The part of the overall project plan which details how project communications are conducted, who participates, how often, and by which methods.</w:t>
            </w:r>
          </w:p>
        </w:tc>
      </w:tr>
      <w:tr>
        <w:trPr>
          <w:cantSplit w:val="0"/>
          <w:tblHeader w:val="0"/>
        </w:trPr>
        <w:tc>
          <w:tcPr/>
          <w:p w:rsidR="00000000" w:rsidDel="00000000" w:rsidP="00000000" w:rsidRDefault="00000000" w:rsidRPr="00000000" w14:paraId="000001AB">
            <w:pPr>
              <w:rPr/>
            </w:pPr>
            <w:r w:rsidDel="00000000" w:rsidR="00000000" w:rsidRPr="00000000">
              <w:rPr>
                <w:rtl w:val="0"/>
              </w:rPr>
              <w:t xml:space="preserve">Escalation</w:t>
            </w:r>
          </w:p>
        </w:tc>
        <w:tc>
          <w:tcPr/>
          <w:p w:rsidR="00000000" w:rsidDel="00000000" w:rsidP="00000000" w:rsidRDefault="00000000" w:rsidRPr="00000000" w14:paraId="000001AC">
            <w:pPr>
              <w:rPr/>
            </w:pPr>
            <w:r w:rsidDel="00000000" w:rsidR="00000000" w:rsidRPr="00000000">
              <w:rPr>
                <w:rtl w:val="0"/>
              </w:rPr>
              <w:t xml:space="preserve">The process which details how conflicts and issues are passed up the decision chain for resolution, and the timeframe within which resolution must be achieved.</w:t>
            </w:r>
          </w:p>
        </w:tc>
      </w:tr>
      <w:tr>
        <w:trPr>
          <w:cantSplit w:val="0"/>
          <w:tblHeader w:val="0"/>
        </w:trPr>
        <w:tc>
          <w:tcPr/>
          <w:p w:rsidR="00000000" w:rsidDel="00000000" w:rsidP="00000000" w:rsidRDefault="00000000" w:rsidRPr="00000000" w14:paraId="000001AD">
            <w:pPr>
              <w:rPr/>
            </w:pPr>
            <w:r w:rsidDel="00000000" w:rsidR="00000000" w:rsidRPr="00000000">
              <w:rPr>
                <w:rtl w:val="0"/>
              </w:rPr>
              <w:t xml:space="preserve">RACI Matrix</w:t>
            </w:r>
          </w:p>
        </w:tc>
        <w:tc>
          <w:tcPr/>
          <w:p w:rsidR="00000000" w:rsidDel="00000000" w:rsidP="00000000" w:rsidRDefault="00000000" w:rsidRPr="00000000" w14:paraId="000001AE">
            <w:pPr>
              <w:rPr/>
            </w:pPr>
            <w:r w:rsidDel="00000000" w:rsidR="00000000" w:rsidRPr="00000000">
              <w:rPr>
                <w:rtl w:val="0"/>
              </w:rPr>
              <w:t xml:space="preserve">A responsibility assignment matrix recording, for each project activity, who is Responsible, Accountable, Consulted and Informed. Each activity in this project has exactly one Accountable role.</w:t>
            </w:r>
          </w:p>
        </w:tc>
      </w:tr>
      <w:tr>
        <w:trPr>
          <w:cantSplit w:val="0"/>
          <w:tblHeader w:val="0"/>
        </w:trPr>
        <w:tc>
          <w:tcPr/>
          <w:p w:rsidR="00000000" w:rsidDel="00000000" w:rsidP="00000000" w:rsidRDefault="00000000" w:rsidRPr="00000000" w14:paraId="000001AF">
            <w:pPr>
              <w:rPr/>
            </w:pPr>
            <w:r w:rsidDel="00000000" w:rsidR="00000000" w:rsidRPr="00000000">
              <w:rPr>
                <w:rtl w:val="0"/>
              </w:rPr>
              <w:t xml:space="preserve">VNS</w:t>
            </w:r>
          </w:p>
        </w:tc>
        <w:tc>
          <w:tcPr/>
          <w:p w:rsidR="00000000" w:rsidDel="00000000" w:rsidP="00000000" w:rsidRDefault="00000000" w:rsidRPr="00000000" w14:paraId="000001B0">
            <w:pPr>
              <w:rPr/>
            </w:pPr>
            <w:r w:rsidDel="00000000" w:rsidR="00000000" w:rsidRPr="00000000">
              <w:rPr>
                <w:rtl w:val="0"/>
              </w:rPr>
              <w:t xml:space="preserve">Virtualne Navchalne Seredovyshche — the Moodle-based learning environment currently used by the university, which this project is designed to replace with a custom platform.</w:t>
            </w:r>
          </w:p>
        </w:tc>
      </w:tr>
      <w:tr>
        <w:trPr>
          <w:cantSplit w:val="0"/>
          <w:tblHeader w:val="0"/>
        </w:trPr>
        <w:tc>
          <w:tcPr/>
          <w:p w:rsidR="00000000" w:rsidDel="00000000" w:rsidP="00000000" w:rsidRDefault="00000000" w:rsidRPr="00000000" w14:paraId="000001B1">
            <w:pPr>
              <w:rPr/>
            </w:pPr>
            <w:r w:rsidDel="00000000" w:rsidR="00000000" w:rsidRPr="00000000">
              <w:rPr>
                <w:rtl w:val="0"/>
              </w:rPr>
              <w:t xml:space="preserve">Study Space</w:t>
            </w:r>
          </w:p>
        </w:tc>
        <w:tc>
          <w:tcPr/>
          <w:p w:rsidR="00000000" w:rsidDel="00000000" w:rsidP="00000000" w:rsidRDefault="00000000" w:rsidRPr="00000000" w14:paraId="000001B2">
            <w:pPr>
              <w:rPr/>
            </w:pPr>
            <w:r w:rsidDel="00000000" w:rsidR="00000000" w:rsidRPr="00000000">
              <w:rPr>
                <w:rtl w:val="0"/>
              </w:rPr>
              <w:t xml:space="preserve">A self-organised learning group created around a topic inside the product, where participants share materials and the AI assistant produces summaries, FAQs and tests for the whole group.</w:t>
            </w:r>
          </w:p>
        </w:tc>
      </w:tr>
    </w:tbl>
    <w:p w:rsidR="00000000" w:rsidDel="00000000" w:rsidP="00000000" w:rsidRDefault="00000000" w:rsidRPr="00000000" w14:paraId="000001B3">
      <w:pPr>
        <w:rPr>
          <w:smallCaps w:val="1"/>
          <w:sz w:val="28"/>
          <w:szCs w:val="28"/>
        </w:rPr>
      </w:pPr>
      <w:r w:rsidDel="00000000" w:rsidR="00000000" w:rsidRPr="00000000">
        <w:br w:type="page"/>
      </w:r>
      <w:r w:rsidDel="00000000" w:rsidR="00000000" w:rsidRPr="00000000">
        <w:rPr>
          <w:smallCaps w:val="1"/>
          <w:sz w:val="28"/>
          <w:szCs w:val="28"/>
          <w:rtl w:val="0"/>
        </w:rPr>
        <w:t xml:space="preserve">Sponsor Acceptance </w:t>
      </w:r>
    </w:p>
    <w:p w:rsidR="00000000" w:rsidDel="00000000" w:rsidP="00000000" w:rsidRDefault="00000000" w:rsidRPr="00000000" w14:paraId="000001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B5">
      <w:pPr>
        <w:rPr/>
      </w:pPr>
      <w:r w:rsidDel="00000000" w:rsidR="00000000" w:rsidRPr="00000000">
        <w:rPr>
          <w:rtl w:val="0"/>
        </w:rPr>
      </w:r>
    </w:p>
    <w:p w:rsidR="00000000" w:rsidDel="00000000" w:rsidP="00000000" w:rsidRDefault="00000000" w:rsidRPr="00000000" w14:paraId="000001B6">
      <w:pPr>
        <w:rPr/>
      </w:pPr>
      <w:r w:rsidDel="00000000" w:rsidR="00000000" w:rsidRPr="00000000">
        <w:rPr>
          <w:rtl w:val="0"/>
        </w:rPr>
        <w:t xml:space="preserve">Approved by the Project Sponsor:</w:t>
      </w:r>
    </w:p>
    <w:p w:rsidR="00000000" w:rsidDel="00000000" w:rsidP="00000000" w:rsidRDefault="00000000" w:rsidRPr="00000000" w14:paraId="000001B7">
      <w:pPr>
        <w:rPr/>
      </w:pPr>
      <w:r w:rsidDel="00000000" w:rsidR="00000000" w:rsidRPr="00000000">
        <w:rPr>
          <w:rtl w:val="0"/>
        </w:rPr>
      </w:r>
    </w:p>
    <w:p w:rsidR="00000000" w:rsidDel="00000000" w:rsidP="00000000" w:rsidRDefault="00000000" w:rsidRPr="00000000" w14:paraId="000001B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B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040"/>
          <w:tab w:val="left" w:leader="none" w:pos="5760"/>
          <w:tab w:val="left" w:leader="none" w:pos="8640"/>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tab/>
        <w:t xml:space="preserve">Date:</w:t>
        <w:tab/>
      </w:r>
    </w:p>
    <w:p w:rsidR="00000000" w:rsidDel="00000000" w:rsidP="00000000" w:rsidRDefault="00000000" w:rsidRPr="00000000" w14:paraId="000001BA">
      <w:pPr>
        <w:rPr/>
      </w:pPr>
      <w:r w:rsidDel="00000000" w:rsidR="00000000" w:rsidRPr="00000000">
        <w:rPr>
          <w:rtl w:val="0"/>
        </w:rPr>
        <w:t>Authorised representative</w:t>
      </w:r>
    </w:p>
    <w:p w:rsidR="00000000" w:rsidDel="00000000" w:rsidP="00000000" w:rsidRDefault="00000000" w:rsidRPr="00000000" w14:paraId="000001BB">
      <w:pPr>
        <w:rPr/>
      </w:pPr>
      <w:r w:rsidDel="00000000" w:rsidR="00000000" w:rsidRPr="00000000">
        <w:rPr>
          <w:rtl w:val="0"/>
        </w:rPr>
        <w:t>Lviv Polytechnic National University (Project Sponsor)</w:t>
      </w:r>
    </w:p>
    <w:p w:rsidR="00000000" w:rsidDel="00000000" w:rsidP="00000000" w:rsidRDefault="00000000" w:rsidRPr="00000000" w14:paraId="000001BC">
      <w:pPr>
        <w:rPr/>
      </w:pPr>
      <w:r w:rsidDel="00000000" w:rsidR="00000000" w:rsidRPr="00000000">
        <w:rPr>
          <w:rtl w:val="0"/>
        </w:rPr>
      </w:r>
    </w:p>
    <w:p w:rsidR="00000000" w:rsidDel="00000000" w:rsidP="00000000" w:rsidRDefault="00000000" w:rsidRPr="00000000" w14:paraId="000001BD">
      <w:pPr>
        <w:rPr/>
      </w:pPr>
      <w:r w:rsidDel="00000000" w:rsidR="00000000" w:rsidRPr="00000000">
        <w:rPr>
          <w:rtl w:val="0"/>
        </w:rPr>
        <w:t xml:space="preserve">Business Analysis coursework · Project team "VNS" · Lviv Polytechnic National University</w:t>
      </w:r>
    </w:p>
    <w:p w:rsidR="00000000" w:rsidDel="00000000" w:rsidP="00000000" w:rsidRDefault="00000000" w:rsidRPr="00000000" w14:paraId="000001BE">
      <w:pPr>
        <w:rPr/>
      </w:pPr>
      <w:r w:rsidDel="00000000" w:rsidR="00000000" w:rsidRPr="00000000">
        <w:rPr>
          <w:rtl w:val="0"/>
        </w:rPr>
      </w:r>
    </w:p>
    <w:p w:rsidR="00000000" w:rsidDel="00000000" w:rsidP="00000000" w:rsidRDefault="00000000" w:rsidRPr="00000000" w14:paraId="000001BF">
      <w:pPr>
        <w:rPr/>
      </w:pPr>
      <w:r w:rsidDel="00000000" w:rsidR="00000000" w:rsidRPr="00000000">
        <w:rPr>
          <w:rtl w:val="0"/>
        </w:rPr>
      </w:r>
    </w:p>
    <w:p w:rsidR="00000000" w:rsidDel="00000000" w:rsidP="00000000" w:rsidRDefault="00000000" w:rsidRPr="00000000" w14:paraId="000001C0">
      <w:pPr>
        <w:rPr/>
      </w:pPr>
      <w:r w:rsidDel="00000000" w:rsidR="00000000" w:rsidRPr="00000000">
        <w:rPr>
          <w:rtl w:val="0"/>
        </w:rPr>
      </w:r>
    </w:p>
    <w:sectPr>
      <w:type w:val="nextPage"/>
      <w:pgSz w:h="15840" w:w="12240" w:orient="portrait"/>
      <w:pgMar w:bottom="1440" w:top="2601"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Courier New"/>
  <w:font w:name="Noto Sans Symbols">
    <w:embedRegular w:fontKey="{00000000-0000-0000-0000-000000000000}" r:id="rId1" w:subsetted="0"/>
    <w:embedBold w:fontKey="{00000000-0000-0000-0000-000000000000}" r:id="rId2" w:subsetted="0"/>
  </w:font>
  <w:font w:name="Boxed Book"/>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tab/>
    </w:r>
    <w:r w:rsidDel="00000000" w:rsidR="00000000" w:rsidRPr="00000000">
      <w:drawing>
        <wp:anchor allowOverlap="1" behindDoc="1" distB="0" distT="0" distL="0" distR="0" hidden="0" layoutInCell="1" locked="0" relativeHeight="0" simplePos="0">
          <wp:simplePos x="0" y="0"/>
          <wp:positionH relativeFrom="column">
            <wp:posOffset>4218305</wp:posOffset>
          </wp:positionH>
          <wp:positionV relativeFrom="paragraph">
            <wp:posOffset>-3000374</wp:posOffset>
          </wp:positionV>
          <wp:extent cx="2640194" cy="3829633"/>
          <wp:effectExtent b="0" l="0" r="0" t="0"/>
          <wp:wrapNone/>
          <wp:docPr descr="../Desktop/WorkFiles/Project%20Management%20Docs/Branding/PMD-Branding-1217-Logo-Icon-SingleColor-WaterMark.png" id="3" name="image3.png"/>
          <a:graphic>
            <a:graphicData uri="http://schemas.openxmlformats.org/drawingml/2006/picture">
              <pic:pic>
                <pic:nvPicPr>
                  <pic:cNvPr descr="../Desktop/WorkFiles/Project%20Management%20Docs/Branding/PMD-Branding-1217-Logo-Icon-SingleColor-WaterMark.png" id="0" name="image3.png"/>
                  <pic:cNvPicPr preferRelativeResize="0"/>
                </pic:nvPicPr>
                <pic:blipFill>
                  <a:blip r:embed="rId1"/>
                  <a:srcRect b="0" l="0" r="0" t="0"/>
                  <a:stretch>
                    <a:fillRect/>
                  </a:stretch>
                </pic:blipFill>
                <pic:spPr>
                  <a:xfrm>
                    <a:off x="0" y="0"/>
                    <a:ext cx="2640194" cy="3829633"/>
                  </a:xfrm>
                  <a:prstGeom prst="rect"/>
                  <a:ln/>
                </pic:spPr>
              </pic:pic>
            </a:graphicData>
          </a:graphic>
        </wp:anchor>
      </w:drawing>
    </w:r>
  </w:p>
  <w:p w:rsidR="00000000" w:rsidDel="00000000" w:rsidP="00000000" w:rsidRDefault="00000000" w:rsidRPr="00000000" w14:paraId="000001C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Boxed Book" w:cs="Boxed Book" w:eastAsia="Boxed Book" w:hAnsi="Boxed Book"/>
        <w:b w:val="0"/>
        <w:bCs w:val="0"/>
        <w:i w:val="0"/>
        <w:iCs w:val="0"/>
        <w:smallCaps w:val="0"/>
        <w:strike w:val="0"/>
        <w:color w:val="44546a"/>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tab/>
      <w:tab/>
      <w:tab/>
      <w:t xml:space="preserve"> </w:t>
    </w: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-289559</wp:posOffset>
          </wp:positionH>
          <wp:positionV relativeFrom="paragraph">
            <wp:posOffset>-116838</wp:posOffset>
          </wp:positionV>
          <wp:extent cx="2608758" cy="1031240"/>
          <wp:effectExtent b="0" l="0" r="0" t="0"/>
          <wp:wrapNone/>
          <wp:docPr descr="/Users/brittanysenter/Desktop/WorkFiles/Project Management Docs/Branding/PMD Logo Files/1 - Main Logo/Full Color/PMD-Branding-1217-Logo-Main-FullColor-R1-D1.png" id="2" name="image1.png"/>
          <a:graphic>
            <a:graphicData uri="http://schemas.openxmlformats.org/drawingml/2006/picture">
              <pic:pic>
                <pic:nvPicPr>
                  <pic:cNvPr descr="/Users/brittanysenter/Desktop/WorkFiles/Project Management Docs/Branding/PMD Logo Files/1 - Main Logo/Full Color/PMD-Branding-1217-Logo-Main-FullColor-R1-D1.png" id="0" name="image1.png"/>
                  <pic:cNvPicPr preferRelativeResize="0"/>
                </pic:nvPicPr>
                <pic:blipFill>
                  <a:blip r:embed="rId1"/>
                  <a:srcRect b="0" l="0" r="0" t="0"/>
                  <a:stretch>
                    <a:fillRect/>
                  </a:stretch>
                </pic:blipFill>
                <pic:spPr>
                  <a:xfrm>
                    <a:off x="0" y="0"/>
                    <a:ext cx="2608758" cy="1031240"/>
                  </a:xfrm>
                  <a:prstGeom prst="rect"/>
                  <a:ln/>
                </pic:spPr>
              </pic:pic>
            </a:graphicData>
          </a:graphic>
        </wp:anchor>
      </w:drawing>
    </w:r>
  </w:p>
  <w:p w:rsidR="00000000" w:rsidDel="00000000" w:rsidP="00000000" w:rsidRDefault="00000000" w:rsidRPr="00000000" w14:paraId="000001C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Boxed Book" w:cs="Boxed Book" w:eastAsia="Boxed Book" w:hAnsi="Boxed Book"/>
        <w:b w:val="0"/>
        <w:bCs w:val="0"/>
        <w:i w:val="0"/>
        <w:iCs w:val="0"/>
        <w:smallCaps w:val="0"/>
        <w:strike w:val="0"/>
        <w:color w:val="000000"/>
        <w:sz w:val="24"/>
        <w:szCs w:val="24"/>
        <w:u w:val="none"/>
        <w:shd w:fill="auto" w:val="clear"/>
        <w:vertAlign w:val="baseline"/>
      </w:rPr>
    </w:pPr>
    <w:r w:rsidDel="00000000" w:rsidR="00000000" w:rsidRPr="00000000">
      <w:rPr>
        <w:rFonts w:ascii="Boxed Book" w:cs="Boxed Book" w:eastAsia="Boxed Book" w:hAnsi="Boxed Book"/>
        <w:b w:val="0"/>
        <w:bCs w:val="0"/>
        <w:i w:val="0"/>
        <w:iCs w:val="0"/>
        <w:smallCaps w:val="0"/>
        <w:strike w:val="0"/>
        <w:color w:val="000000"/>
        <w:sz w:val="24"/>
        <w:szCs w:val="24"/>
        <w:u w:val="none"/>
        <w:shd w:fill="auto" w:val="clear"/>
        <w:vertAlign w:val="baseline"/>
        <w:rtl w:val="0"/>
      </w:rPr>
      <w:tab/>
      <w:tab/>
      <w:t xml:space="preserve">Communication Management Plan · "VNS" </w: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jc w:val="center"/>
    </w:pPr>
    <w:rPr>
      <w:rFonts w:ascii="Times New Roman" w:cs="Times New Roman" w:eastAsia="Times New Roman" w:hAnsi="Times New Roman"/>
      <w:b w:val="1"/>
      <w:bCs w:val="1"/>
      <w:sz w:val="22"/>
      <w:szCs w:val="22"/>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3.xml"/><Relationship Id="rId10" Type="http://schemas.openxmlformats.org/officeDocument/2006/relationships/footer" Target="footer2.xml"/><Relationship Id="rId12" Type="http://schemas.openxmlformats.org/officeDocument/2006/relationships/image" Target="media/image2.jpg"/><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header" Target="header3.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0x010100EA710FE4AEB4C04AA560664C94595FC6</vt:lpwstr>
  </property>
  <property fmtid="{D5CDD505-2E9C-101B-9397-08002B2CF9AE}" pid="3" name="Order">
    <vt:lpwstr>600</vt:lpwstr>
  </property>
  <property fmtid="{D5CDD505-2E9C-101B-9397-08002B2CF9AE}" pid="4" name="xd_Signature">
    <vt:lpwstr>false</vt:lpwstr>
  </property>
  <property fmtid="{D5CDD505-2E9C-101B-9397-08002B2CF9AE}" pid="5" name="xd_ProgID">
    <vt:lpwstr>xd_ProgID</vt:lpwstr>
  </property>
  <property fmtid="{D5CDD505-2E9C-101B-9397-08002B2CF9AE}" pid="6" name="_ExtendedDescription">
    <vt:lpwstr>_ExtendedDescription</vt:lpwstr>
  </property>
  <property fmtid="{D5CDD505-2E9C-101B-9397-08002B2CF9AE}" pid="7" name="TriggerFlowInfo">
    <vt:lpwstr>TriggerFlowInfo</vt:lpwstr>
  </property>
  <property fmtid="{D5CDD505-2E9C-101B-9397-08002B2CF9AE}" pid="8" name="ComplianceAssetId">
    <vt:lpwstr>ComplianceAssetId</vt:lpwstr>
  </property>
  <property fmtid="{D5CDD505-2E9C-101B-9397-08002B2CF9AE}" pid="9" name="TemplateUrl">
    <vt:lpwstr>TemplateUrl</vt:lpwstr>
  </property>
</Properties>
</file>