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3D48173C" w:rsidR="00F700DD" w:rsidRDefault="00B474C7">
      <w:r>
        <w:rPr>
          <w:noProof/>
          <w:lang w:eastAsia="es-CO"/>
        </w:rPr>
        <w:drawing>
          <wp:anchor distT="0" distB="0" distL="114300" distR="114300" simplePos="0" relativeHeight="251658240" behindDoc="1" locked="1" layoutInCell="1" allowOverlap="1" wp14:anchorId="76C7B39B" wp14:editId="202B7EB0">
            <wp:simplePos x="0" y="0"/>
            <wp:positionH relativeFrom="column">
              <wp:posOffset>-872490</wp:posOffset>
            </wp:positionH>
            <wp:positionV relativeFrom="page">
              <wp:align>top</wp:align>
            </wp:positionV>
            <wp:extent cx="7905750" cy="10078085"/>
            <wp:effectExtent l="0" t="0" r="0" b="0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63885D49" w14:textId="1F22E188" w:rsidR="00F700DD" w:rsidRDefault="00F700DD" w:rsidP="587238FE"/>
    <w:p w14:paraId="55601897" w14:textId="516B168B" w:rsidR="587238FE" w:rsidRDefault="587238FE" w:rsidP="587238FE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6BC84D5F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34351E8E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5194F92A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2664BB02" w14:textId="224DC20C" w:rsidR="001B5DD3" w:rsidRDefault="00F03B75" w:rsidP="587238FE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587238FE">
        <w:rPr>
          <w:rFonts w:ascii="Montserrat" w:hAnsi="Montserrat"/>
          <w:b/>
          <w:bCs/>
          <w:color w:val="6667AD"/>
        </w:rPr>
        <w:t>Instructivo</w:t>
      </w:r>
    </w:p>
    <w:p w14:paraId="4786F41C" w14:textId="4FE718AA" w:rsidR="001B5DD3" w:rsidRDefault="2E11C36D" w:rsidP="04F6A850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>Herramienta</w:t>
      </w:r>
      <w:r w:rsidR="001D1471"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 xml:space="preserve"> </w:t>
      </w:r>
      <w:r w:rsidR="4A54770D"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>Cálculo</w:t>
      </w:r>
    </w:p>
    <w:p w14:paraId="549A957A" w14:textId="2BD18F47" w:rsidR="001B5DD3" w:rsidRDefault="4A54770D" w:rsidP="04F6A850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04F6A850">
        <w:rPr>
          <w:rFonts w:ascii="Montserrat" w:hAnsi="Montserrat"/>
          <w:b/>
          <w:bCs/>
          <w:color w:val="FFFFFF" w:themeColor="background1"/>
          <w:sz w:val="60"/>
          <w:szCs w:val="60"/>
        </w:rPr>
        <w:t xml:space="preserve">de Pendientes </w:t>
      </w:r>
      <w:proofErr w:type="spellStart"/>
      <w:r w:rsidRPr="04F6A850">
        <w:rPr>
          <w:rFonts w:ascii="Montserrat" w:hAnsi="Montserrat"/>
          <w:b/>
          <w:bCs/>
          <w:color w:val="FFFFFF" w:themeColor="background1"/>
          <w:sz w:val="60"/>
          <w:szCs w:val="60"/>
        </w:rPr>
        <w:t>Divipola</w:t>
      </w:r>
      <w:proofErr w:type="spellEnd"/>
    </w:p>
    <w:p w14:paraId="1537FC43" w14:textId="04F9510D" w:rsidR="00394005" w:rsidRDefault="00394005">
      <w:pPr>
        <w:rPr>
          <w:rFonts w:ascii="Montserrat" w:hAnsi="Montserrat"/>
          <w:b/>
          <w:bCs/>
          <w:color w:val="6667AD"/>
        </w:rPr>
      </w:pPr>
    </w:p>
    <w:p w14:paraId="36C9A350" w14:textId="77777777" w:rsidR="007A56F9" w:rsidRDefault="007A56F9">
      <w:pPr>
        <w:rPr>
          <w:rFonts w:ascii="Montserrat" w:hAnsi="Montserrat"/>
          <w:b/>
          <w:bCs/>
          <w:color w:val="6667AD"/>
        </w:rPr>
      </w:pPr>
    </w:p>
    <w:p w14:paraId="7DAAE11D" w14:textId="328B3974" w:rsidR="00F700DD" w:rsidRPr="00F700DD" w:rsidRDefault="007A56F9" w:rsidP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>Código</w:t>
      </w:r>
      <w:r w:rsidR="00F700DD">
        <w:rPr>
          <w:rFonts w:ascii="Montserrat" w:hAnsi="Montserrat"/>
          <w:b/>
          <w:bCs/>
          <w:color w:val="F9B32D"/>
        </w:rPr>
        <w:t xml:space="preserve"> </w:t>
      </w:r>
      <w:r w:rsidR="00F500DB">
        <w:rPr>
          <w:rFonts w:ascii="Montserrat" w:hAnsi="Montserrat"/>
          <w:b/>
          <w:bCs/>
          <w:color w:val="FFFFFF" w:themeColor="background1"/>
        </w:rPr>
        <w:t>X.X.X.X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-</w:t>
      </w:r>
      <w:r w:rsidR="00142AA2">
        <w:rPr>
          <w:rFonts w:ascii="Montserrat" w:hAnsi="Montserrat"/>
          <w:b/>
          <w:bCs/>
          <w:color w:val="FFFFFF" w:themeColor="background1"/>
        </w:rPr>
        <w:t>01</w:t>
      </w:r>
    </w:p>
    <w:p w14:paraId="1F8B004F" w14:textId="0ACEDCD4" w:rsidR="00F700DD" w:rsidRPr="00F700DD" w:rsidRDefault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>Versión</w:t>
      </w:r>
      <w:r w:rsidR="00F700DD" w:rsidRPr="001C0986">
        <w:rPr>
          <w:rFonts w:ascii="Montserrat" w:hAnsi="Montserrat"/>
          <w:b/>
          <w:bCs/>
          <w:color w:val="114B8B"/>
        </w:rPr>
        <w:t xml:space="preserve"> </w:t>
      </w:r>
      <w:r w:rsidR="00142AA2">
        <w:rPr>
          <w:rFonts w:ascii="Montserrat" w:hAnsi="Montserrat"/>
          <w:b/>
          <w:bCs/>
          <w:color w:val="FFFFFF" w:themeColor="background1"/>
        </w:rPr>
        <w:t>1.0</w:t>
      </w:r>
    </w:p>
    <w:p w14:paraId="3297AA65" w14:textId="0A5B766B" w:rsidR="00F700DD" w:rsidRDefault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142AA2">
        <w:rPr>
          <w:rFonts w:ascii="Montserrat" w:hAnsi="Montserrat"/>
          <w:b/>
          <w:bCs/>
          <w:color w:val="FFFFFF" w:themeColor="background1"/>
        </w:rPr>
        <w:t>30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142AA2">
        <w:rPr>
          <w:rFonts w:ascii="Montserrat" w:hAnsi="Montserrat"/>
          <w:b/>
          <w:bCs/>
          <w:color w:val="FFFFFF" w:themeColor="background1"/>
        </w:rPr>
        <w:t>11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142AA2">
        <w:rPr>
          <w:rFonts w:ascii="Montserrat" w:hAnsi="Montserrat"/>
          <w:b/>
          <w:bCs/>
          <w:color w:val="FFFFFF" w:themeColor="background1"/>
        </w:rPr>
        <w:t>2023</w:t>
      </w:r>
    </w:p>
    <w:p w14:paraId="7F70BA68" w14:textId="41E9DC11" w:rsidR="00141BD3" w:rsidRPr="00F52F79" w:rsidRDefault="00141BD3" w:rsidP="00AF5807">
      <w:pPr>
        <w:pStyle w:val="Ttulo1"/>
      </w:pPr>
      <w:r w:rsidRPr="00F52F79">
        <w:lastRenderedPageBreak/>
        <w:t>OBJETIVO</w:t>
      </w:r>
    </w:p>
    <w:p w14:paraId="5EC0B853" w14:textId="534DB8D2" w:rsidR="00141BD3" w:rsidRDefault="00914E47" w:rsidP="00F52F79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Proporcionar una herramienta ejecutable en </w:t>
      </w:r>
      <w:proofErr w:type="spellStart"/>
      <w:r w:rsidRPr="04F6A850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Pro</w:t>
      </w:r>
      <w:r w:rsidR="00C4176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que genere </w:t>
      </w:r>
      <w:r w:rsidR="4ECE7EA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un reporte de las áreas de pendientes </w:t>
      </w:r>
      <w:r w:rsidR="6B74929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sobre </w:t>
      </w:r>
      <w:r w:rsidR="00394005" w:rsidRPr="04F6A850">
        <w:rPr>
          <w:rFonts w:ascii="Century Gothic" w:hAnsi="Century Gothic" w:cs="Arial"/>
          <w:sz w:val="20"/>
          <w:szCs w:val="20"/>
          <w:lang w:val="es-ES" w:eastAsia="es-ES"/>
        </w:rPr>
        <w:t>límites</w:t>
      </w:r>
      <w:r w:rsidR="6B74929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municipales, </w:t>
      </w:r>
      <w:r w:rsidR="314433F3" w:rsidRPr="04F6A850">
        <w:rPr>
          <w:rFonts w:ascii="Century Gothic" w:hAnsi="Century Gothic" w:cs="Arial"/>
          <w:sz w:val="20"/>
          <w:szCs w:val="20"/>
          <w:lang w:val="es-ES" w:eastAsia="es-ES"/>
        </w:rPr>
        <w:t>de acuerdo con</w:t>
      </w:r>
      <w:r w:rsidR="4ECE7EA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la </w:t>
      </w:r>
      <w:r w:rsidR="20E6C498" w:rsidRPr="04F6A850">
        <w:rPr>
          <w:rFonts w:ascii="Century Gothic" w:hAnsi="Century Gothic" w:cs="Arial"/>
          <w:sz w:val="20"/>
          <w:szCs w:val="20"/>
          <w:lang w:val="es-ES" w:eastAsia="es-ES"/>
        </w:rPr>
        <w:t>Resolución 1772 de 2023</w:t>
      </w:r>
      <w:r w:rsidR="3437B11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“</w:t>
      </w:r>
      <w:r w:rsidR="5D623C30" w:rsidRPr="04F6A850">
        <w:rPr>
          <w:rFonts w:ascii="Century Gothic" w:hAnsi="Century Gothic" w:cs="Arial"/>
          <w:sz w:val="20"/>
          <w:szCs w:val="20"/>
          <w:lang w:val="es-ES" w:eastAsia="es-ES"/>
        </w:rPr>
        <w:t>Por medio de la cual se fija la tabla de Honorarios y de Rendimientos para las personas naturales que suscriban contratos de prestación de servicios profesionales y de apoyo a la gestión con el Instituto Geográfico Agustín Codazzi y se dictan otras disposiciones</w:t>
      </w:r>
      <w:r w:rsidR="3437B11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”, entregando el área con mayor porcentaje de participación en </w:t>
      </w:r>
      <w:r w:rsidR="6AC51BC5" w:rsidRPr="04F6A850">
        <w:rPr>
          <w:rFonts w:ascii="Century Gothic" w:hAnsi="Century Gothic" w:cs="Arial"/>
          <w:sz w:val="20"/>
          <w:szCs w:val="20"/>
          <w:lang w:val="es-ES" w:eastAsia="es-ES"/>
        </w:rPr>
        <w:t>el área total.</w:t>
      </w:r>
    </w:p>
    <w:p w14:paraId="0CB6DE54" w14:textId="77777777" w:rsidR="00914E47" w:rsidRPr="00F52F79" w:rsidRDefault="00914E47" w:rsidP="00F52F79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AF5807">
      <w:pPr>
        <w:pStyle w:val="Ttulo1"/>
      </w:pPr>
      <w:r w:rsidRPr="00F52F79">
        <w:t>ALCANCE</w:t>
      </w:r>
    </w:p>
    <w:p w14:paraId="026FF6DB" w14:textId="72B1A24C" w:rsidR="00876B78" w:rsidRDefault="00914E47" w:rsidP="04F6A850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El presente instructivo describe los pasos a seguir para ejecutar correctamente </w:t>
      </w:r>
      <w:r w:rsidR="3EEDE2A2" w:rsidRPr="04F6A850">
        <w:rPr>
          <w:rFonts w:ascii="Century Gothic" w:hAnsi="Century Gothic" w:cs="Arial"/>
          <w:sz w:val="20"/>
          <w:szCs w:val="20"/>
          <w:lang w:val="es-ES" w:eastAsia="es-ES"/>
        </w:rPr>
        <w:t>un</w:t>
      </w:r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script ejecutable en </w:t>
      </w:r>
      <w:proofErr w:type="spellStart"/>
      <w:r w:rsidRPr="04F6A850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Pro, que tiene por fin </w:t>
      </w:r>
      <w:r w:rsidR="00C4176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facilitar </w:t>
      </w:r>
      <w:r w:rsidR="1500319E" w:rsidRPr="04F6A850">
        <w:rPr>
          <w:rFonts w:ascii="Century Gothic" w:hAnsi="Century Gothic" w:cs="Arial"/>
          <w:sz w:val="20"/>
          <w:szCs w:val="20"/>
          <w:lang w:val="es-ES" w:eastAsia="es-ES"/>
        </w:rPr>
        <w:t>el cálculo de honorarios</w:t>
      </w:r>
      <w:r w:rsidR="43E47C76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por generación de mosaicos de acuerdo con la Resolución 1772 de 2023, entregando en un archivo de texto un reporte que contiene la participación de los rangos de pendiente cons</w:t>
      </w:r>
      <w:r w:rsidR="4C98A0BE" w:rsidRPr="04F6A850">
        <w:rPr>
          <w:rFonts w:ascii="Century Gothic" w:hAnsi="Century Gothic" w:cs="Arial"/>
          <w:sz w:val="20"/>
          <w:szCs w:val="20"/>
          <w:lang w:val="es-ES" w:eastAsia="es-ES"/>
        </w:rPr>
        <w:t>ignados en dicha resolución, así como el rango predominante en toda el área de interés</w:t>
      </w:r>
      <w:r w:rsidR="2D4440EB" w:rsidRPr="04F6A850">
        <w:rPr>
          <w:rFonts w:ascii="Century Gothic" w:hAnsi="Century Gothic" w:cs="Arial"/>
          <w:sz w:val="20"/>
          <w:szCs w:val="20"/>
          <w:lang w:val="es-ES" w:eastAsia="es-ES"/>
        </w:rPr>
        <w:t>. El área de interés será</w:t>
      </w:r>
      <w:r w:rsidR="4C98A0B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definida por el usuario ingresando el código</w:t>
      </w:r>
      <w:r w:rsidR="4C13091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de DIVIPOLA de 1 o más municipios de Colombia.</w:t>
      </w:r>
      <w:r w:rsidR="0ECFE75D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Los rangos de pendiente contemplados en el aplicativo se consignan en la siguiente tabla.</w:t>
      </w:r>
    </w:p>
    <w:p w14:paraId="776192C9" w14:textId="127AFCB2" w:rsidR="00876B78" w:rsidRDefault="00876B78" w:rsidP="04F6A850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10BDFCD" w14:textId="1B61E5ED" w:rsidR="00C4176E" w:rsidRDefault="00C4176E" w:rsidP="00C4176E">
      <w:pPr>
        <w:rPr>
          <w:rFonts w:ascii="Century Gothic" w:hAnsi="Century Gothic" w:cs="Arial"/>
          <w:sz w:val="20"/>
          <w:szCs w:val="20"/>
          <w:lang w:eastAsia="es-ES"/>
        </w:rPr>
      </w:pPr>
      <w:r w:rsidRPr="04F6A850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Tabla 1. </w:t>
      </w:r>
      <w:r w:rsidR="2660A8C3" w:rsidRPr="04F6A850">
        <w:rPr>
          <w:rFonts w:ascii="Century Gothic" w:hAnsi="Century Gothic" w:cs="Arial"/>
          <w:sz w:val="20"/>
          <w:szCs w:val="20"/>
          <w:lang w:eastAsia="es-ES"/>
        </w:rPr>
        <w:t>Rangos de pendiente consignados en la Resolución 1772 de 2023</w:t>
      </w:r>
      <w:r w:rsidR="43A615F9" w:rsidRPr="04F6A850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15BE6AD3" w14:textId="77777777" w:rsidR="00394005" w:rsidRPr="00C4176E" w:rsidRDefault="00394005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tbl>
      <w:tblPr>
        <w:tblStyle w:val="Tabladecuadrcula1clara"/>
        <w:tblW w:w="4981" w:type="dxa"/>
        <w:jc w:val="center"/>
        <w:tblLook w:val="04A0" w:firstRow="1" w:lastRow="0" w:firstColumn="1" w:lastColumn="0" w:noHBand="0" w:noVBand="1"/>
      </w:tblPr>
      <w:tblGrid>
        <w:gridCol w:w="4981"/>
      </w:tblGrid>
      <w:tr w:rsidR="00C4176E" w:rsidRPr="00C4176E" w14:paraId="67AB135B" w14:textId="77777777" w:rsidTr="04F6A8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6F95A126" w14:textId="75FB7D0D" w:rsidR="00C4176E" w:rsidRPr="00C4176E" w:rsidRDefault="2660A8C3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Rango</w:t>
            </w:r>
            <w:r w:rsidR="421ECCB4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s</w:t>
            </w: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de </w:t>
            </w:r>
            <w:r w:rsidR="3B55D8A1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Pendiente</w:t>
            </w:r>
            <w:r w:rsidR="4BFCF372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(%)</w:t>
            </w:r>
          </w:p>
        </w:tc>
      </w:tr>
      <w:tr w:rsidR="00C4176E" w:rsidRPr="00C4176E" w14:paraId="39636CDF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33254FBD" w14:textId="55701D2D" w:rsidR="00C4176E" w:rsidRPr="00C4176E" w:rsidRDefault="4BFCF372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0-10</w:t>
            </w:r>
          </w:p>
        </w:tc>
      </w:tr>
      <w:tr w:rsidR="04F6A850" w14:paraId="06F660AA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43560570" w14:textId="176F3E66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10-20</w:t>
            </w:r>
          </w:p>
        </w:tc>
      </w:tr>
      <w:tr w:rsidR="04F6A850" w14:paraId="406F9F76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6E0F7E72" w14:textId="616459FD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20-35</w:t>
            </w:r>
          </w:p>
        </w:tc>
      </w:tr>
      <w:tr w:rsidR="04F6A850" w14:paraId="1E407365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2F0ACFA0" w14:textId="4325DF81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&gt;35</w:t>
            </w:r>
          </w:p>
        </w:tc>
      </w:tr>
    </w:tbl>
    <w:p w14:paraId="665A45EF" w14:textId="471F58AE" w:rsidR="00C4176E" w:rsidRPr="00C4176E" w:rsidRDefault="00C4176E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1F3B878F" w14:textId="77777777" w:rsidR="00141BD3" w:rsidRPr="00F52F79" w:rsidRDefault="00141BD3" w:rsidP="004D59EB">
      <w:pPr>
        <w:pStyle w:val="Ttulo1"/>
      </w:pPr>
      <w:r>
        <w:t>DESARROLLO</w:t>
      </w:r>
    </w:p>
    <w:p w14:paraId="77E69475" w14:textId="4BC73798" w:rsidR="6289B5EA" w:rsidRDefault="6289B5EA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Se elaboró un aplicativo ejecutable en </w:t>
      </w:r>
      <w:proofErr w:type="spellStart"/>
      <w:r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>ArcGIS</w:t>
      </w:r>
      <w:proofErr w:type="spellEnd"/>
      <w:r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Pro que permite optimizar el cálculo de honorarios según la Resolución 1772 de 2023, generando </w:t>
      </w:r>
      <w:r w:rsidR="4C5AB7FA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en un archivo de texto un reporte sobre un área de interés ingresada por el usuario, con </w:t>
      </w:r>
      <w:r w:rsidR="1B70AD3C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participación de las áreas en los </w:t>
      </w:r>
      <w:r w:rsidR="4C5AB7FA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>rangos de pendiente consignados en la resolución.</w:t>
      </w:r>
    </w:p>
    <w:p w14:paraId="4B9035EF" w14:textId="77B9338F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EB1B6D2" w14:textId="671FC488" w:rsidR="6289B5EA" w:rsidRDefault="6289B5EA" w:rsidP="04F6A850">
      <w:pPr>
        <w:pStyle w:val="Ttulo1"/>
      </w:pPr>
      <w:r>
        <w:t>EJECUCIÓN DE LA HERRAMIENTA</w:t>
      </w:r>
    </w:p>
    <w:p w14:paraId="23092052" w14:textId="41EE705C" w:rsidR="6289B5EA" w:rsidRDefault="6289B5EA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herramienta se encuentra en un </w:t>
      </w:r>
      <w:proofErr w:type="spellStart"/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toolbox</w:t>
      </w:r>
      <w:proofErr w:type="spellEnd"/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llamado “Cálculo Pendientes</w:t>
      </w:r>
      <w:r w:rsidR="6232391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proofErr w:type="spellStart"/>
      <w:r w:rsidR="6232391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.atbx</w:t>
      </w:r>
      <w:proofErr w:type="spellEnd"/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”, el cual contiene un único script llamado “Área Pendientes MDT”</w:t>
      </w:r>
      <w:r w:rsidR="44E2496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, como se observa a continuación.</w:t>
      </w:r>
    </w:p>
    <w:p w14:paraId="3C286709" w14:textId="3D5725A3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DD863F3" w14:textId="25FF7518" w:rsidR="7F68E06F" w:rsidRDefault="7F68E06F" w:rsidP="587238FE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1. </w:t>
      </w:r>
      <w:proofErr w:type="spellStart"/>
      <w:r w:rsidRPr="60D4F43A">
        <w:rPr>
          <w:rFonts w:ascii="Century Gothic" w:hAnsi="Century Gothic" w:cs="Arial"/>
          <w:sz w:val="20"/>
          <w:szCs w:val="20"/>
          <w:lang w:eastAsia="es-ES"/>
        </w:rPr>
        <w:t>Toolbox</w:t>
      </w:r>
      <w:proofErr w:type="spellEnd"/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 del aplicativo Cálculo de </w:t>
      </w:r>
      <w:r w:rsidR="13637DFB" w:rsidRPr="60D4F43A">
        <w:rPr>
          <w:rFonts w:ascii="Century Gothic" w:hAnsi="Century Gothic" w:cs="Arial"/>
          <w:sz w:val="20"/>
          <w:szCs w:val="20"/>
          <w:lang w:eastAsia="es-ES"/>
        </w:rPr>
        <w:t xml:space="preserve">Pendientes </w:t>
      </w:r>
      <w:proofErr w:type="spellStart"/>
      <w:r w:rsidR="13637DFB" w:rsidRPr="60D4F43A">
        <w:rPr>
          <w:rFonts w:ascii="Century Gothic" w:hAnsi="Century Gothic" w:cs="Arial"/>
          <w:sz w:val="20"/>
          <w:szCs w:val="20"/>
          <w:lang w:eastAsia="es-ES"/>
        </w:rPr>
        <w:t>Divipola</w:t>
      </w:r>
      <w:proofErr w:type="spellEnd"/>
      <w:r w:rsidRPr="60D4F43A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50CF1060" w14:textId="77777777" w:rsidR="00394005" w:rsidRDefault="00394005" w:rsidP="587238FE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3E622BBD" w14:textId="3B411EBA" w:rsidR="44E24965" w:rsidRDefault="44E24965" w:rsidP="04F6A850">
      <w:pPr>
        <w:jc w:val="center"/>
      </w:pPr>
      <w:r>
        <w:rPr>
          <w:noProof/>
          <w:lang w:eastAsia="es-CO"/>
        </w:rPr>
        <w:drawing>
          <wp:inline distT="0" distB="0" distL="0" distR="0" wp14:anchorId="0BCF683A" wp14:editId="71213464">
            <wp:extent cx="3562847" cy="428685"/>
            <wp:effectExtent l="12700" t="12700" r="12700" b="12700"/>
            <wp:docPr id="1706948913" name="Imagen 170694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8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D2D4DD" w14:textId="5B8DC087" w:rsidR="04F6A850" w:rsidRDefault="04F6A850" w:rsidP="00394005"/>
    <w:p w14:paraId="6D26098D" w14:textId="19FC3EB8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394005">
        <w:rPr>
          <w:rFonts w:ascii="Century Gothic" w:eastAsia="Times New Roman" w:hAnsi="Century Gothic"/>
          <w:sz w:val="20"/>
          <w:szCs w:val="20"/>
          <w:lang w:val="es-ES" w:eastAsia="es-ES"/>
        </w:rPr>
        <w:t>Seleccionando el único script se desglosa la interfaz de la herramienta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la cual pide como parámetros de entrada el código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1 o más municipios de interés y la ruta de salida respectivamente.</w:t>
      </w:r>
    </w:p>
    <w:p w14:paraId="41224875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428F80C0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0D50F618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2B6DB35F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3FA0C675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28DB6E85" w14:textId="77777777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42E1C783" w14:textId="003F5798" w:rsidR="00394005" w:rsidRDefault="00394005" w:rsidP="00394005">
      <w:pPr>
        <w:rPr>
          <w:rFonts w:ascii="Century Gothic" w:hAnsi="Century Gothic" w:cs="Arial"/>
          <w:sz w:val="20"/>
          <w:szCs w:val="20"/>
          <w:lang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eastAsia="es-ES"/>
        </w:rPr>
        <w:lastRenderedPageBreak/>
        <w:t>Figura 2</w:t>
      </w:r>
      <w:r w:rsidRPr="587238FE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. </w:t>
      </w:r>
      <w:r>
        <w:rPr>
          <w:rFonts w:ascii="Century Gothic" w:hAnsi="Century Gothic" w:cs="Arial"/>
          <w:sz w:val="20"/>
          <w:szCs w:val="20"/>
          <w:lang w:eastAsia="es-ES"/>
        </w:rPr>
        <w:t>Interfaz</w:t>
      </w:r>
      <w:r w:rsidRPr="587238FE">
        <w:rPr>
          <w:rFonts w:ascii="Century Gothic" w:hAnsi="Century Gothic" w:cs="Arial"/>
          <w:sz w:val="20"/>
          <w:szCs w:val="20"/>
          <w:lang w:eastAsia="es-ES"/>
        </w:rPr>
        <w:t xml:space="preserve"> aplicativo Cálculo de Área de Pendientes.</w:t>
      </w:r>
    </w:p>
    <w:p w14:paraId="7CFECB1E" w14:textId="77777777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BC69724" w14:textId="37F303B9" w:rsidR="00394005" w:rsidRDefault="00394005" w:rsidP="00394005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394005">
        <w:rPr>
          <w:rFonts w:ascii="Century Gothic" w:eastAsia="Times New Roman" w:hAnsi="Century Gothic"/>
          <w:noProof/>
          <w:sz w:val="20"/>
          <w:szCs w:val="20"/>
          <w:lang w:eastAsia="es-CO"/>
        </w:rPr>
        <w:drawing>
          <wp:inline distT="0" distB="0" distL="0" distR="0" wp14:anchorId="20B99A9C" wp14:editId="0B6D185C">
            <wp:extent cx="3057113" cy="2880000"/>
            <wp:effectExtent l="19050" t="19050" r="10160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113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E29A64" w14:textId="77777777" w:rsidR="00394005" w:rsidRDefault="00394005" w:rsidP="00394005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681FE31E" w14:textId="0329E978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Como consideración importante, si se realiza la ejecución de la herramien</w:t>
      </w:r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ta con un único código </w:t>
      </w:r>
      <w:proofErr w:type="spellStart"/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proofErr w:type="spellEnd"/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</w:t>
      </w:r>
      <w:r>
        <w:rPr>
          <w:rFonts w:ascii="Century Gothic" w:eastAsia="Times New Roman" w:hAnsi="Century Gothic"/>
          <w:b/>
          <w:i/>
          <w:sz w:val="20"/>
          <w:szCs w:val="20"/>
          <w:lang w:val="es-ES" w:eastAsia="es-ES"/>
        </w:rPr>
        <w:t>Se debe poner un espacio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en la segunda casilla que se despliega luego de ingresar el primer código, para el caso de ejecución con más de un código,</w:t>
      </w:r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esto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no es necesario. A continuación, se muestra un ejemplo de ejecución con un único código y más de un código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>.</w:t>
      </w:r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Una vez ingresados los códigos </w:t>
      </w:r>
      <w:proofErr w:type="spellStart"/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proofErr w:type="spellEnd"/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interés y la ruta de salida, se da clic en “Run”.</w:t>
      </w:r>
    </w:p>
    <w:p w14:paraId="2959C7FF" w14:textId="34E46384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BEF028B" w14:textId="3D31A292" w:rsidR="00394005" w:rsidRDefault="00394005" w:rsidP="60D4F43A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3. 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Ingreso de parámetros al aplicativo </w:t>
      </w:r>
      <w:r w:rsidR="2C02FC09" w:rsidRPr="60D4F43A">
        <w:rPr>
          <w:rFonts w:ascii="Century Gothic" w:hAnsi="Century Gothic" w:cs="Arial"/>
          <w:sz w:val="20"/>
          <w:szCs w:val="20"/>
          <w:lang w:eastAsia="es-ES"/>
        </w:rPr>
        <w:t xml:space="preserve">Cálculo de Pendientes </w:t>
      </w:r>
      <w:proofErr w:type="spellStart"/>
      <w:r w:rsidR="2C02FC09" w:rsidRPr="60D4F43A">
        <w:rPr>
          <w:rFonts w:ascii="Century Gothic" w:hAnsi="Century Gothic" w:cs="Arial"/>
          <w:sz w:val="20"/>
          <w:szCs w:val="20"/>
          <w:lang w:eastAsia="es-ES"/>
        </w:rPr>
        <w:t>Divipola</w:t>
      </w:r>
      <w:proofErr w:type="spellEnd"/>
      <w:r w:rsidRPr="60D4F43A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1444F249" w14:textId="77777777" w:rsidR="00394005" w:rsidRP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CF6933D" w14:textId="4009AAF9" w:rsidR="00394005" w:rsidRP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394005">
        <w:rPr>
          <w:rFonts w:ascii="Century Gothic" w:eastAsia="Times New Roman" w:hAnsi="Century Gothic"/>
          <w:noProof/>
          <w:sz w:val="20"/>
          <w:szCs w:val="20"/>
          <w:lang w:eastAsia="es-CO"/>
        </w:rPr>
        <w:drawing>
          <wp:inline distT="0" distB="0" distL="0" distR="0" wp14:anchorId="5DF57422" wp14:editId="5B5DF57C">
            <wp:extent cx="3071489" cy="2880000"/>
            <wp:effectExtent l="19050" t="19050" r="1524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489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94005">
        <w:rPr>
          <w:noProof/>
          <w:lang w:eastAsia="es-CO"/>
        </w:rPr>
        <w:t xml:space="preserve"> </w:t>
      </w:r>
      <w:r w:rsidRPr="00394005">
        <w:rPr>
          <w:rFonts w:ascii="Century Gothic" w:eastAsia="Times New Roman" w:hAnsi="Century Gothic"/>
          <w:noProof/>
          <w:sz w:val="20"/>
          <w:szCs w:val="20"/>
          <w:lang w:eastAsia="es-CO"/>
        </w:rPr>
        <w:drawing>
          <wp:inline distT="0" distB="0" distL="0" distR="0" wp14:anchorId="0B71EBF5" wp14:editId="1DA41C8C">
            <wp:extent cx="3078621" cy="2880000"/>
            <wp:effectExtent l="19050" t="19050" r="26670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621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7386C7" w14:textId="1B22F65D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75210B3" w14:textId="1F298537" w:rsidR="008D403B" w:rsidRDefault="008D403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51CBDBAE">
        <w:rPr>
          <w:rFonts w:ascii="Century Gothic" w:eastAsia="Times New Roman" w:hAnsi="Century Gothic"/>
          <w:sz w:val="20"/>
          <w:szCs w:val="20"/>
          <w:lang w:val="es-ES" w:eastAsia="es-ES"/>
        </w:rPr>
        <w:t>Una vez ejecutado, aparecerá el siguiente mensaje:</w:t>
      </w:r>
    </w:p>
    <w:p w14:paraId="6D8068C7" w14:textId="77777777" w:rsidR="004D59EB" w:rsidRDefault="004D59EB" w:rsidP="51CBDBAE"/>
    <w:p w14:paraId="418D0E40" w14:textId="52F20E2A" w:rsidR="004D59EB" w:rsidRDefault="004D59EB" w:rsidP="004D59EB">
      <w:pPr>
        <w:rPr>
          <w:rFonts w:ascii="Century Gothic" w:hAnsi="Century Gothic" w:cs="Arial"/>
          <w:sz w:val="20"/>
          <w:szCs w:val="20"/>
          <w:lang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eastAsia="es-ES"/>
        </w:rPr>
        <w:lastRenderedPageBreak/>
        <w:t>Figura 4</w:t>
      </w:r>
      <w:r w:rsidRPr="587238FE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. </w:t>
      </w:r>
      <w:r>
        <w:rPr>
          <w:rFonts w:ascii="Century Gothic" w:hAnsi="Century Gothic" w:cs="Arial"/>
          <w:sz w:val="20"/>
          <w:szCs w:val="20"/>
          <w:lang w:eastAsia="es-ES"/>
        </w:rPr>
        <w:t xml:space="preserve">Cuadro de dialogo del </w:t>
      </w:r>
      <w:r w:rsidRPr="587238FE">
        <w:rPr>
          <w:rFonts w:ascii="Century Gothic" w:hAnsi="Century Gothic" w:cs="Arial"/>
          <w:sz w:val="20"/>
          <w:szCs w:val="20"/>
          <w:lang w:eastAsia="es-ES"/>
        </w:rPr>
        <w:t>aplicativo Cálculo de Área de Pendientes.</w:t>
      </w:r>
    </w:p>
    <w:p w14:paraId="0B330E92" w14:textId="77777777" w:rsidR="004D59EB" w:rsidRDefault="004D59EB" w:rsidP="51CBDBAE"/>
    <w:p w14:paraId="16E843A8" w14:textId="0BF9DA29" w:rsidR="008D403B" w:rsidRDefault="183E9A8E" w:rsidP="004D59EB">
      <w:pPr>
        <w:jc w:val="center"/>
      </w:pPr>
      <w:r>
        <w:rPr>
          <w:noProof/>
          <w:lang w:eastAsia="es-CO"/>
        </w:rPr>
        <w:drawing>
          <wp:inline distT="0" distB="0" distL="0" distR="0" wp14:anchorId="752869F2" wp14:editId="4E23893F">
            <wp:extent cx="6000750" cy="2946314"/>
            <wp:effectExtent l="19050" t="19050" r="19050" b="26035"/>
            <wp:docPr id="1109902869" name="Imagen 110990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98"/>
                    <a:stretch/>
                  </pic:blipFill>
                  <pic:spPr bwMode="auto">
                    <a:xfrm>
                      <a:off x="0" y="0"/>
                      <a:ext cx="6003956" cy="29478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610D7" w14:textId="3FE9D61E" w:rsidR="008D403B" w:rsidRDefault="008D403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8C81132" w14:textId="2D4D06C8" w:rsidR="004D59EB" w:rsidRDefault="004D59E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Finalmente, en la ruta de salida generará el reporte en un archivo de texto llamado “Reporte de Área Pendientes” el cual contendrá la participación de área para cada </w:t>
      </w:r>
      <w:r w:rsidR="3208285C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uno</w:t>
      </w: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los rangos de pendiente.</w:t>
      </w:r>
    </w:p>
    <w:p w14:paraId="5940E6DE" w14:textId="77777777" w:rsidR="004D59EB" w:rsidRDefault="004D59EB" w:rsidP="004D59EB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1826673A" w14:textId="4D85C557" w:rsidR="004D59EB" w:rsidRDefault="004D59EB" w:rsidP="60D4F43A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5. 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Reporte generado por el aplicativo </w:t>
      </w:r>
      <w:r w:rsidR="1095871A" w:rsidRPr="60D4F43A">
        <w:rPr>
          <w:rFonts w:ascii="Century Gothic" w:hAnsi="Century Gothic" w:cs="Arial"/>
          <w:sz w:val="20"/>
          <w:szCs w:val="20"/>
          <w:lang w:eastAsia="es-ES"/>
        </w:rPr>
        <w:t xml:space="preserve">Cálculo de Pendientes </w:t>
      </w:r>
      <w:proofErr w:type="spellStart"/>
      <w:r w:rsidR="1095871A" w:rsidRPr="60D4F43A">
        <w:rPr>
          <w:rFonts w:ascii="Century Gothic" w:hAnsi="Century Gothic" w:cs="Arial"/>
          <w:sz w:val="20"/>
          <w:szCs w:val="20"/>
          <w:lang w:eastAsia="es-ES"/>
        </w:rPr>
        <w:t>Divipola</w:t>
      </w:r>
      <w:proofErr w:type="spellEnd"/>
      <w:r w:rsidR="00D715FB">
        <w:rPr>
          <w:rFonts w:ascii="Century Gothic" w:hAnsi="Century Gothic" w:cs="Arial"/>
          <w:sz w:val="20"/>
          <w:szCs w:val="20"/>
          <w:lang w:eastAsia="es-ES"/>
        </w:rPr>
        <w:t>.</w:t>
      </w:r>
      <w:bookmarkStart w:id="0" w:name="_GoBack"/>
      <w:bookmarkEnd w:id="0"/>
    </w:p>
    <w:p w14:paraId="73F17DE9" w14:textId="61F96726" w:rsidR="004D59EB" w:rsidRDefault="004D59E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8C097C8" w14:textId="1E6BBBE7" w:rsidR="004D59EB" w:rsidRDefault="004D59EB" w:rsidP="004D59EB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D59EB">
        <w:rPr>
          <w:rFonts w:ascii="Century Gothic" w:eastAsia="Times New Roman" w:hAnsi="Century Gothic"/>
          <w:noProof/>
          <w:sz w:val="20"/>
          <w:szCs w:val="20"/>
          <w:lang w:eastAsia="es-CO"/>
        </w:rPr>
        <w:drawing>
          <wp:inline distT="0" distB="0" distL="0" distR="0" wp14:anchorId="3D95181F" wp14:editId="384D2966">
            <wp:extent cx="4810125" cy="3717604"/>
            <wp:effectExtent l="19050" t="19050" r="9525" b="165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549" cy="3718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160E1F" w14:textId="4A59B2CB" w:rsidR="00141BD3" w:rsidRPr="00F52F79" w:rsidRDefault="00141BD3" w:rsidP="004D59EB">
      <w:pPr>
        <w:pStyle w:val="Ttulo1"/>
      </w:pPr>
      <w:r>
        <w:lastRenderedPageBreak/>
        <w:t>CONTROL DE CAMBIOS</w:t>
      </w:r>
    </w:p>
    <w:p w14:paraId="4778CB44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>Registrar las dos últimas versiones (para el caso de actualizaciones de documentos) así:</w:t>
      </w:r>
    </w:p>
    <w:p w14:paraId="3832FC60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8"/>
        <w:gridCol w:w="7334"/>
        <w:gridCol w:w="1060"/>
      </w:tblGrid>
      <w:tr w:rsidR="00141BD3" w:rsidRPr="00C26343" w14:paraId="021624F3" w14:textId="77777777" w:rsidTr="00C26343">
        <w:trPr>
          <w:trHeight w:val="340"/>
        </w:trPr>
        <w:tc>
          <w:tcPr>
            <w:tcW w:w="787" w:type="pct"/>
            <w:shd w:val="clear" w:color="auto" w:fill="6667AD"/>
            <w:vAlign w:val="center"/>
          </w:tcPr>
          <w:p w14:paraId="36408B63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1" w:type="pct"/>
            <w:shd w:val="clear" w:color="auto" w:fill="6667AD"/>
            <w:vAlign w:val="center"/>
          </w:tcPr>
          <w:p w14:paraId="65302E94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2" w:type="pct"/>
            <w:shd w:val="clear" w:color="auto" w:fill="6667AD"/>
            <w:vAlign w:val="center"/>
          </w:tcPr>
          <w:p w14:paraId="0477C6E6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C26343" w:rsidRPr="00C26343" w14:paraId="032C3897" w14:textId="77777777" w:rsidTr="00C26343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6942504" w14:textId="0F4D8F39" w:rsidR="00C26343" w:rsidRPr="00C26343" w:rsidRDefault="004D59EB" w:rsidP="00C26343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10</w:t>
            </w:r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04</w:t>
            </w:r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1" w:type="pct"/>
            <w:shd w:val="clear" w:color="auto" w:fill="auto"/>
            <w:vAlign w:val="center"/>
          </w:tcPr>
          <w:p w14:paraId="2CFA38BC" w14:textId="77777777" w:rsidR="00F500DB" w:rsidRPr="00C26343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165F5838" w14:textId="77777777" w:rsid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1BE180D6" w14:textId="62C8209A" w:rsidR="00C26343" w:rsidRP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Instructivo Herramienta Cálculo de Pendientes </w:t>
            </w:r>
            <w:proofErr w:type="spellStart"/>
            <w:r>
              <w:rPr>
                <w:rFonts w:ascii="Century Gothic" w:hAnsi="Century Gothic" w:cs="Arial"/>
                <w:sz w:val="16"/>
                <w:szCs w:val="16"/>
              </w:rPr>
              <w:t>Divipola</w:t>
            </w:r>
            <w:proofErr w:type="spellEnd"/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2" w:type="pct"/>
            <w:shd w:val="clear" w:color="auto" w:fill="auto"/>
            <w:vAlign w:val="center"/>
          </w:tcPr>
          <w:p w14:paraId="3518601E" w14:textId="77777777" w:rsidR="00C26343" w:rsidRPr="00C26343" w:rsidRDefault="00C26343" w:rsidP="00C26343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8D2AB1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73D57763" w:rsidR="00141BD3" w:rsidRPr="00C26343" w:rsidRDefault="004D59EB" w:rsidP="00676B5E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10</w:t>
            </w:r>
            <w:r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04</w:t>
            </w:r>
            <w:r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332D73AB" w14:textId="06FD4F15" w:rsidR="005677FE" w:rsidRDefault="00C26343" w:rsidP="005677FE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68BF43A4" w14:textId="14A72F99" w:rsidR="00141BD3" w:rsidRPr="00C26343" w:rsidRDefault="00C26343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>Instructivo Herramienta</w:t>
            </w:r>
            <w:r w:rsidR="00F500DB">
              <w:rPr>
                <w:rFonts w:ascii="Century Gothic" w:hAnsi="Century Gothic" w:cs="Arial"/>
                <w:sz w:val="16"/>
                <w:szCs w:val="16"/>
              </w:rPr>
              <w:t xml:space="preserve"> Cálculo de Pendientes </w:t>
            </w:r>
            <w:proofErr w:type="spellStart"/>
            <w:r w:rsidR="00F500DB">
              <w:rPr>
                <w:rFonts w:ascii="Century Gothic" w:hAnsi="Century Gothic" w:cs="Arial"/>
                <w:sz w:val="16"/>
                <w:szCs w:val="16"/>
              </w:rPr>
              <w:t>Divipola</w:t>
            </w:r>
            <w:proofErr w:type="spellEnd"/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="00F500DB"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6CEC76F2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6CEC76F2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78995555" w14:textId="1F0707DC" w:rsidR="00074E77" w:rsidRPr="00F500DB" w:rsidRDefault="00F500DB" w:rsidP="6CEC76F2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074E77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Michael Rojas</w:t>
            </w:r>
            <w:r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Yaritza</w:t>
            </w:r>
            <w:proofErr w:type="spellEnd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 xml:space="preserve"> Quevedo</w:t>
            </w: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4C74F9CB" w:rsidR="00141BD3" w:rsidRPr="00C26343" w:rsidRDefault="00141BD3" w:rsidP="00676B5E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57FD433" w14:textId="5E188F44" w:rsidR="00141BD3" w:rsidRP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1F8FED7A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</w:tcPr>
          <w:p w14:paraId="0CD40EA4" w14:textId="2FF96967" w:rsidR="00AB7B40" w:rsidRDefault="00141BD3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Nombre:</w:t>
            </w:r>
            <w:r w:rsidR="00F500DB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0E4D63FF" w14:textId="77777777" w:rsid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6F962EDE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4AAC03C" w14:textId="1E456839" w:rsidR="00AB7B40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Ca</w:t>
            </w:r>
            <w:r w:rsidR="005677FE" w:rsidRP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rlos Franco Prieto</w:t>
            </w:r>
          </w:p>
          <w:p w14:paraId="67BC0415" w14:textId="77777777" w:rsidR="00F500DB" w:rsidRDefault="00F500DB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1E98850E" w:rsidR="00141BD3" w:rsidRPr="00C26343" w:rsidRDefault="00141BD3" w:rsidP="00F500DB">
            <w:pPr>
              <w:autoSpaceDE w:val="0"/>
              <w:autoSpaceDN w:val="0"/>
              <w:adjustRightInd w:val="0"/>
              <w:jc w:val="left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F500DB">
              <w:rPr>
                <w:rFonts w:ascii="Century Gothic" w:hAnsi="Century Gothic" w:cs="Arial"/>
                <w:color w:val="000000"/>
                <w:sz w:val="16"/>
                <w:szCs w:val="16"/>
              </w:rPr>
              <w:t>S</w:t>
            </w:r>
            <w:r w:rsidR="005677FE" w:rsidRP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ubdirector, Subdirección Cartográfica y Geodésica</w:t>
            </w:r>
          </w:p>
        </w:tc>
      </w:tr>
    </w:tbl>
    <w:p w14:paraId="1D735409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sectPr w:rsidR="00141BD3" w:rsidRPr="00C26343" w:rsidSect="00CB56A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134" w:right="1134" w:bottom="1134" w:left="1134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AFC3B9" w14:textId="77777777" w:rsidR="00C74FC9" w:rsidRDefault="00C74FC9" w:rsidP="00F700DD">
      <w:r>
        <w:separator/>
      </w:r>
    </w:p>
    <w:p w14:paraId="2707A759" w14:textId="77777777" w:rsidR="004A67F0" w:rsidRDefault="004A67F0"/>
  </w:endnote>
  <w:endnote w:type="continuationSeparator" w:id="0">
    <w:p w14:paraId="2C7FD071" w14:textId="77777777" w:rsidR="00C74FC9" w:rsidRDefault="00C74FC9" w:rsidP="00F700DD">
      <w:r>
        <w:continuationSeparator/>
      </w:r>
    </w:p>
    <w:p w14:paraId="0B865BFE" w14:textId="77777777" w:rsidR="004A67F0" w:rsidRDefault="004A67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89551AE-A185-4F99-96A1-721B9695133B}"/>
    <w:embedBold r:id="rId2" w:fontKey="{5321226E-D81D-443A-B47B-43282DF49C31}"/>
    <w:embedItalic r:id="rId3" w:fontKey="{71E0E5D9-A87C-43B8-82BE-F55AECF1A205}"/>
    <w:embedBoldItalic r:id="rId4" w:fontKey="{31A3FE03-E27A-4EA5-8679-07E7F4B8B692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Bold r:id="rId5" w:fontKey="{C2A66B18-97E6-4F3F-ABD6-1F1503C4AB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66FB2208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eastAsia="es-CO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eastAsia="es-CO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D715FB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5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D715FB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5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  <w:p w14:paraId="2D3A3899" w14:textId="77777777" w:rsidR="004A67F0" w:rsidRDefault="004A67F0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71F6D6AA" w14:textId="77777777" w:rsidTr="04F6A850">
      <w:trPr>
        <w:trHeight w:val="300"/>
      </w:trPr>
      <w:tc>
        <w:tcPr>
          <w:tcW w:w="3320" w:type="dxa"/>
        </w:tcPr>
        <w:p w14:paraId="08E67FD0" w14:textId="0467CAFB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7C8A354D" w14:textId="21226408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0B5B95C6" w14:textId="7FB74D14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228E354F" w14:textId="6C79C169" w:rsidR="04F6A850" w:rsidRDefault="04F6A850" w:rsidP="04F6A8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FFCAB" w14:textId="77777777" w:rsidR="00C74FC9" w:rsidRDefault="00C74FC9" w:rsidP="00F700DD">
      <w:r>
        <w:separator/>
      </w:r>
    </w:p>
    <w:p w14:paraId="30ED0060" w14:textId="77777777" w:rsidR="004A67F0" w:rsidRDefault="004A67F0"/>
  </w:footnote>
  <w:footnote w:type="continuationSeparator" w:id="0">
    <w:p w14:paraId="5A0A03A9" w14:textId="77777777" w:rsidR="00C74FC9" w:rsidRDefault="00C74FC9" w:rsidP="00F700DD">
      <w:r>
        <w:continuationSeparator/>
      </w:r>
    </w:p>
    <w:p w14:paraId="4637A209" w14:textId="77777777" w:rsidR="004A67F0" w:rsidRDefault="004A67F0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7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F500DB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053BA2B1" w:rsidR="00F700DD" w:rsidRPr="00F52F79" w:rsidRDefault="04F6A850" w:rsidP="04F6A850">
          <w:pPr>
            <w:pStyle w:val="Encabezado"/>
            <w:jc w:val="center"/>
            <w:rPr>
              <w:rFonts w:ascii="Century Gothic" w:hAnsi="Century Gothic" w:cs="Arial"/>
              <w:b/>
              <w:bCs/>
              <w:sz w:val="16"/>
              <w:szCs w:val="16"/>
            </w:rPr>
          </w:pPr>
          <w:r w:rsidRPr="04F6A850">
            <w:rPr>
              <w:rFonts w:ascii="Century Gothic" w:hAnsi="Century Gothic" w:cs="Arial"/>
              <w:b/>
              <w:bCs/>
              <w:sz w:val="16"/>
              <w:szCs w:val="16"/>
            </w:rPr>
            <w:t xml:space="preserve">Instructivo Cálculo de Pendientes </w:t>
          </w:r>
          <w:proofErr w:type="spellStart"/>
          <w:r w:rsidRPr="04F6A850">
            <w:rPr>
              <w:rFonts w:ascii="Century Gothic" w:hAnsi="Century Gothic" w:cs="Arial"/>
              <w:b/>
              <w:bCs/>
              <w:sz w:val="16"/>
              <w:szCs w:val="16"/>
            </w:rPr>
            <w:t>Divipola</w:t>
          </w:r>
          <w:proofErr w:type="spellEnd"/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F500DB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63305D95" w:rsidR="00F700DD" w:rsidRPr="00F52F79" w:rsidRDefault="00F500DB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00DB">
            <w:rPr>
              <w:rFonts w:ascii="Century Gothic" w:hAnsi="Century Gothic" w:cs="Arial"/>
              <w:bCs/>
              <w:sz w:val="14"/>
              <w:szCs w:val="14"/>
            </w:rPr>
            <w:t>X.X.X.X-01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0F1B5A3D" w:rsidR="00F700DD" w:rsidRPr="00F52F79" w:rsidRDefault="00142AA2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2F4116CC" w:rsidR="00F700DD" w:rsidRPr="00F52F79" w:rsidRDefault="04F6A850" w:rsidP="04F6A850">
          <w:pPr>
            <w:pStyle w:val="Encabezado"/>
            <w:jc w:val="center"/>
            <w:rPr>
              <w:rFonts w:ascii="Century Gothic" w:hAnsi="Century Gothic" w:cs="Arial"/>
              <w:sz w:val="14"/>
              <w:szCs w:val="14"/>
            </w:rPr>
          </w:pPr>
          <w:r w:rsidRPr="04F6A850">
            <w:rPr>
              <w:rFonts w:ascii="Century Gothic" w:hAnsi="Century Gothic" w:cs="Arial"/>
              <w:sz w:val="14"/>
              <w:szCs w:val="14"/>
            </w:rPr>
            <w:t>10/04/2024</w:t>
          </w:r>
        </w:p>
      </w:tc>
    </w:tr>
    <w:tr w:rsidR="00F700DD" w:rsidRPr="00F52F79" w14:paraId="55D182A8" w14:textId="77777777" w:rsidTr="00F500DB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  <w:p w14:paraId="7A9DF4AB" w14:textId="77777777" w:rsidR="004A67F0" w:rsidRDefault="004A67F0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59F452B0" w14:textId="77777777" w:rsidTr="04F6A850">
      <w:trPr>
        <w:trHeight w:val="300"/>
      </w:trPr>
      <w:tc>
        <w:tcPr>
          <w:tcW w:w="3320" w:type="dxa"/>
        </w:tcPr>
        <w:p w14:paraId="49DCE668" w14:textId="09C7D434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253B44AC" w14:textId="389FA4CF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61CDA782" w14:textId="188977C3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09FEF06A" w14:textId="3A6D512C" w:rsidR="04F6A850" w:rsidRDefault="04F6A850" w:rsidP="04F6A850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2r78tYz8AZQlwA" int2:id="ih2iZuec">
      <int2:state int2:type="AugLoop_Text_Critique" int2:value="Rejected"/>
    </int2:textHash>
    <int2:textHash int2:hashCode="ikVodGoQo0ZTkv" int2:id="2RnjzND2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3D816F5"/>
    <w:multiLevelType w:val="hybridMultilevel"/>
    <w:tmpl w:val="CA6AD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56D6A66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D404A9D"/>
    <w:multiLevelType w:val="hybridMultilevel"/>
    <w:tmpl w:val="6CAA40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14"/>
  </w:num>
  <w:num w:numId="12">
    <w:abstractNumId w:val="9"/>
  </w:num>
  <w:num w:numId="13">
    <w:abstractNumId w:val="12"/>
  </w:num>
  <w:num w:numId="14">
    <w:abstractNumId w:val="10"/>
  </w:num>
  <w:num w:numId="15">
    <w:abstractNumId w:val="3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s-ES" w:vendorID="64" w:dllVersion="131078" w:nlCheck="1" w:checkStyle="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14628"/>
    <w:rsid w:val="00052F9C"/>
    <w:rsid w:val="00074E77"/>
    <w:rsid w:val="00097FA0"/>
    <w:rsid w:val="000A568B"/>
    <w:rsid w:val="000E0E9F"/>
    <w:rsid w:val="000E559B"/>
    <w:rsid w:val="000F30B7"/>
    <w:rsid w:val="00114423"/>
    <w:rsid w:val="001323A7"/>
    <w:rsid w:val="00141BD3"/>
    <w:rsid w:val="00142AA2"/>
    <w:rsid w:val="00174133"/>
    <w:rsid w:val="00192815"/>
    <w:rsid w:val="001A542E"/>
    <w:rsid w:val="001B5DD3"/>
    <w:rsid w:val="001C0986"/>
    <w:rsid w:val="001D1471"/>
    <w:rsid w:val="00236D6C"/>
    <w:rsid w:val="00267A35"/>
    <w:rsid w:val="00274EBB"/>
    <w:rsid w:val="002A54CE"/>
    <w:rsid w:val="002C0273"/>
    <w:rsid w:val="002D413A"/>
    <w:rsid w:val="00326E91"/>
    <w:rsid w:val="00351339"/>
    <w:rsid w:val="003541BB"/>
    <w:rsid w:val="00394005"/>
    <w:rsid w:val="003B4215"/>
    <w:rsid w:val="003C2097"/>
    <w:rsid w:val="003F0A80"/>
    <w:rsid w:val="0042692C"/>
    <w:rsid w:val="00431BD5"/>
    <w:rsid w:val="00441289"/>
    <w:rsid w:val="00473842"/>
    <w:rsid w:val="0048576F"/>
    <w:rsid w:val="004A67F0"/>
    <w:rsid w:val="004C06B4"/>
    <w:rsid w:val="004D59EB"/>
    <w:rsid w:val="004F7DC8"/>
    <w:rsid w:val="00533705"/>
    <w:rsid w:val="005677FE"/>
    <w:rsid w:val="005B746D"/>
    <w:rsid w:val="00600784"/>
    <w:rsid w:val="00676B5E"/>
    <w:rsid w:val="00677C12"/>
    <w:rsid w:val="006F130E"/>
    <w:rsid w:val="007A56F9"/>
    <w:rsid w:val="007C0DCA"/>
    <w:rsid w:val="007F5708"/>
    <w:rsid w:val="00834714"/>
    <w:rsid w:val="008458B3"/>
    <w:rsid w:val="00876B78"/>
    <w:rsid w:val="00894930"/>
    <w:rsid w:val="008D403B"/>
    <w:rsid w:val="008E04F3"/>
    <w:rsid w:val="008E657B"/>
    <w:rsid w:val="008F22B1"/>
    <w:rsid w:val="00914E47"/>
    <w:rsid w:val="0096288F"/>
    <w:rsid w:val="00994D3A"/>
    <w:rsid w:val="009C2D98"/>
    <w:rsid w:val="009C6AF7"/>
    <w:rsid w:val="00A92DDD"/>
    <w:rsid w:val="00AA4B9D"/>
    <w:rsid w:val="00AB7B40"/>
    <w:rsid w:val="00AE3C77"/>
    <w:rsid w:val="00AF5807"/>
    <w:rsid w:val="00B20627"/>
    <w:rsid w:val="00B474C7"/>
    <w:rsid w:val="00B63795"/>
    <w:rsid w:val="00B72BE5"/>
    <w:rsid w:val="00B82BAB"/>
    <w:rsid w:val="00BB73AF"/>
    <w:rsid w:val="00BF47F8"/>
    <w:rsid w:val="00C26343"/>
    <w:rsid w:val="00C4176E"/>
    <w:rsid w:val="00C41860"/>
    <w:rsid w:val="00C55542"/>
    <w:rsid w:val="00C74FC9"/>
    <w:rsid w:val="00C9718E"/>
    <w:rsid w:val="00CB56A9"/>
    <w:rsid w:val="00D12CE8"/>
    <w:rsid w:val="00D4326C"/>
    <w:rsid w:val="00D715FB"/>
    <w:rsid w:val="00DD757C"/>
    <w:rsid w:val="00E476F4"/>
    <w:rsid w:val="00E5188D"/>
    <w:rsid w:val="00E729EA"/>
    <w:rsid w:val="00EE0A2A"/>
    <w:rsid w:val="00EF5710"/>
    <w:rsid w:val="00F0136F"/>
    <w:rsid w:val="00F03B75"/>
    <w:rsid w:val="00F24FB8"/>
    <w:rsid w:val="00F500DB"/>
    <w:rsid w:val="00F52F79"/>
    <w:rsid w:val="00F700DD"/>
    <w:rsid w:val="00FC7888"/>
    <w:rsid w:val="00FD61C0"/>
    <w:rsid w:val="01E44B56"/>
    <w:rsid w:val="023D9DF4"/>
    <w:rsid w:val="024C5A03"/>
    <w:rsid w:val="02B9BAED"/>
    <w:rsid w:val="033C2F5F"/>
    <w:rsid w:val="04F6A850"/>
    <w:rsid w:val="083D2704"/>
    <w:rsid w:val="08651049"/>
    <w:rsid w:val="0E125EA6"/>
    <w:rsid w:val="0E3F079E"/>
    <w:rsid w:val="0ECFE75D"/>
    <w:rsid w:val="0EED6E00"/>
    <w:rsid w:val="1095871A"/>
    <w:rsid w:val="11E4F7C2"/>
    <w:rsid w:val="132155B8"/>
    <w:rsid w:val="13637DFB"/>
    <w:rsid w:val="14ED7D9A"/>
    <w:rsid w:val="1500319E"/>
    <w:rsid w:val="1621AE8D"/>
    <w:rsid w:val="1829B1E3"/>
    <w:rsid w:val="183E9A8E"/>
    <w:rsid w:val="1B70AD3C"/>
    <w:rsid w:val="1C1BFCAB"/>
    <w:rsid w:val="1D1B4296"/>
    <w:rsid w:val="1DFE9400"/>
    <w:rsid w:val="1EEBFDFF"/>
    <w:rsid w:val="20E6C498"/>
    <w:rsid w:val="23E217A1"/>
    <w:rsid w:val="24BC3628"/>
    <w:rsid w:val="2660A8C3"/>
    <w:rsid w:val="26B9A0D9"/>
    <w:rsid w:val="27B32548"/>
    <w:rsid w:val="2A340D7B"/>
    <w:rsid w:val="2B371307"/>
    <w:rsid w:val="2C02FC09"/>
    <w:rsid w:val="2D4440EB"/>
    <w:rsid w:val="2E11C36D"/>
    <w:rsid w:val="2F17BD56"/>
    <w:rsid w:val="3136E2A4"/>
    <w:rsid w:val="314433F3"/>
    <w:rsid w:val="3208285C"/>
    <w:rsid w:val="3437B11E"/>
    <w:rsid w:val="3898F72D"/>
    <w:rsid w:val="3B55D8A1"/>
    <w:rsid w:val="3C908354"/>
    <w:rsid w:val="3EEDE2A2"/>
    <w:rsid w:val="41867A50"/>
    <w:rsid w:val="421ECCB4"/>
    <w:rsid w:val="42FF1700"/>
    <w:rsid w:val="43A615F9"/>
    <w:rsid w:val="43E47C76"/>
    <w:rsid w:val="44E24965"/>
    <w:rsid w:val="4A54770D"/>
    <w:rsid w:val="4BED54D4"/>
    <w:rsid w:val="4BFCF372"/>
    <w:rsid w:val="4C130918"/>
    <w:rsid w:val="4C5AB7FA"/>
    <w:rsid w:val="4C98A0BE"/>
    <w:rsid w:val="4ECE7EAE"/>
    <w:rsid w:val="51CBDBAE"/>
    <w:rsid w:val="52C95DFA"/>
    <w:rsid w:val="5592C8FE"/>
    <w:rsid w:val="56052216"/>
    <w:rsid w:val="56D439B4"/>
    <w:rsid w:val="57A0F277"/>
    <w:rsid w:val="57DE9453"/>
    <w:rsid w:val="587238FE"/>
    <w:rsid w:val="5D623C30"/>
    <w:rsid w:val="5D81B391"/>
    <w:rsid w:val="60D4F43A"/>
    <w:rsid w:val="60E6309C"/>
    <w:rsid w:val="62323915"/>
    <w:rsid w:val="626C25DC"/>
    <w:rsid w:val="6289B5EA"/>
    <w:rsid w:val="6439509B"/>
    <w:rsid w:val="65D08D75"/>
    <w:rsid w:val="6AC51BC5"/>
    <w:rsid w:val="6B749298"/>
    <w:rsid w:val="6CEC76F2"/>
    <w:rsid w:val="6CF0D0A4"/>
    <w:rsid w:val="6E5FD654"/>
    <w:rsid w:val="752DCDA1"/>
    <w:rsid w:val="79914D29"/>
    <w:rsid w:val="7F68E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9EB"/>
    <w:pPr>
      <w:jc w:val="both"/>
    </w:pPr>
  </w:style>
  <w:style w:type="paragraph" w:styleId="Ttulo1">
    <w:name w:val="heading 1"/>
    <w:aliases w:val="TITULO,Título 1A"/>
    <w:basedOn w:val="Normal"/>
    <w:next w:val="Normal"/>
    <w:link w:val="Ttulo1Car"/>
    <w:qFormat/>
    <w:rsid w:val="00AF5807"/>
    <w:pPr>
      <w:keepNext/>
      <w:keepLines/>
      <w:numPr>
        <w:numId w:val="12"/>
      </w:numPr>
      <w:tabs>
        <w:tab w:val="num" w:pos="360"/>
      </w:tabs>
      <w:ind w:left="0" w:firstLine="0"/>
      <w:outlineLvl w:val="0"/>
    </w:pPr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5807"/>
    <w:pPr>
      <w:tabs>
        <w:tab w:val="clear" w:pos="360"/>
      </w:tabs>
      <w:ind w:left="360" w:hanging="360"/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 w:val="0"/>
      <w:bCs w:val="0"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customStyle="1" w:styleId="paragraph">
    <w:name w:val="paragraph"/>
    <w:basedOn w:val="Normal"/>
    <w:rsid w:val="007F57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character" w:customStyle="1" w:styleId="normaltextrun">
    <w:name w:val="normaltextrun"/>
    <w:basedOn w:val="Fuentedeprrafopredeter"/>
    <w:rsid w:val="007F5708"/>
  </w:style>
  <w:style w:type="character" w:customStyle="1" w:styleId="eop">
    <w:name w:val="eop"/>
    <w:basedOn w:val="Fuentedeprrafopredeter"/>
    <w:rsid w:val="007F5708"/>
  </w:style>
  <w:style w:type="table" w:styleId="Tabladecuadrcula1clara">
    <w:name w:val="Grid Table 1 Light"/>
    <w:basedOn w:val="Tablanormal"/>
    <w:uiPriority w:val="46"/>
    <w:rsid w:val="00AF580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AF5807"/>
    <w:pPr>
      <w:spacing w:after="200"/>
    </w:pPr>
    <w:rPr>
      <w:i/>
      <w:iCs/>
      <w:color w:val="44546A" w:themeColor="text2"/>
      <w:sz w:val="18"/>
      <w:szCs w:val="18"/>
    </w:rPr>
  </w:style>
  <w:style w:type="paragraph" w:styleId="Cita">
    <w:name w:val="Quote"/>
    <w:basedOn w:val="Normal"/>
    <w:next w:val="Normal"/>
    <w:link w:val="CitaCar"/>
    <w:uiPriority w:val="29"/>
    <w:qFormat/>
    <w:rsid w:val="00AF5807"/>
    <w:pPr>
      <w:jc w:val="center"/>
    </w:pPr>
    <w:rPr>
      <w:rFonts w:ascii="Century Gothic" w:eastAsia="Times New Roman" w:hAnsi="Century Gothic"/>
      <w:sz w:val="16"/>
      <w:szCs w:val="16"/>
      <w:lang w:val="es-ES" w:eastAsia="es-ES"/>
    </w:rPr>
  </w:style>
  <w:style w:type="character" w:customStyle="1" w:styleId="CitaCar">
    <w:name w:val="Cita Car"/>
    <w:basedOn w:val="Fuentedeprrafopredeter"/>
    <w:link w:val="Cita"/>
    <w:uiPriority w:val="29"/>
    <w:rsid w:val="00AF5807"/>
    <w:rPr>
      <w:rFonts w:ascii="Century Gothic" w:eastAsia="Times New Roman" w:hAnsi="Century Gothic"/>
      <w:sz w:val="16"/>
      <w:szCs w:val="16"/>
      <w:lang w:val="es-ES" w:eastAsia="es-ES"/>
    </w:rPr>
  </w:style>
  <w:style w:type="character" w:styleId="Referenciasutil">
    <w:name w:val="Subtle Reference"/>
    <w:uiPriority w:val="31"/>
    <w:qFormat/>
    <w:rsid w:val="00AF5807"/>
  </w:style>
  <w:style w:type="character" w:styleId="nfasissutil">
    <w:name w:val="Subtle Emphasis"/>
    <w:basedOn w:val="Referenciasutil"/>
    <w:uiPriority w:val="19"/>
    <w:qFormat/>
    <w:rsid w:val="00AF5807"/>
  </w:style>
  <w:style w:type="character" w:styleId="nfasis">
    <w:name w:val="Emphasis"/>
    <w:uiPriority w:val="20"/>
    <w:qFormat/>
    <w:rsid w:val="00AF5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2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5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5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0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0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88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00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4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80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7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3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7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11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6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87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8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3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5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09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0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5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5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8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4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5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13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32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7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0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9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8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4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8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9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25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3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2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077fe50ad9c94a47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202164-2D70-4A79-9543-56DFA7C82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682</Words>
  <Characters>3756</Characters>
  <Application>Microsoft Office Word</Application>
  <DocSecurity>0</DocSecurity>
  <Lines>31</Lines>
  <Paragraphs>8</Paragraphs>
  <ScaleCrop>false</ScaleCrop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Michael Andres Rojas Rivera</cp:lastModifiedBy>
  <cp:revision>36</cp:revision>
  <dcterms:created xsi:type="dcterms:W3CDTF">2023-11-28T19:30:00Z</dcterms:created>
  <dcterms:modified xsi:type="dcterms:W3CDTF">2024-04-10T20:59:00Z</dcterms:modified>
</cp:coreProperties>
</file>