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77777777" w:rsidR="00F700DD" w:rsidRDefault="00B474C7">
      <w:r>
        <w:rPr>
          <w:noProof/>
          <w:lang w:val="es-ES" w:eastAsia="es-ES"/>
        </w:rPr>
        <w:drawing>
          <wp:anchor distT="0" distB="0" distL="114300" distR="114300" simplePos="0" relativeHeight="251658240" behindDoc="1" locked="1" layoutInCell="1" allowOverlap="1" wp14:anchorId="76C7B39B" wp14:editId="66423A9E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790180" cy="10078085"/>
            <wp:effectExtent l="0" t="0" r="0" b="5715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5AD2D8B8" w14:textId="77777777" w:rsidR="00F700DD" w:rsidRDefault="00F700DD"/>
    <w:p w14:paraId="65D0F158" w14:textId="77777777" w:rsidR="00F700DD" w:rsidRDefault="00F700DD"/>
    <w:p w14:paraId="1BC7A964" w14:textId="77777777" w:rsidR="00F700DD" w:rsidRDefault="00F700DD"/>
    <w:p w14:paraId="55BA34CC" w14:textId="77777777" w:rsidR="00F700DD" w:rsidRDefault="00F700DD"/>
    <w:p w14:paraId="63885D49" w14:textId="77777777" w:rsidR="00F700DD" w:rsidRDefault="00F700DD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1573B9F7" w14:textId="77777777" w:rsidR="00F700DD" w:rsidRPr="00B474C7" w:rsidRDefault="00F03B75">
      <w:pPr>
        <w:rPr>
          <w:rFonts w:ascii="Montserrat" w:hAnsi="Montserrat"/>
          <w:color w:val="6667AD"/>
        </w:rPr>
      </w:pPr>
      <w:r w:rsidRPr="00B474C7">
        <w:rPr>
          <w:rFonts w:ascii="Montserrat" w:hAnsi="Montserrat"/>
          <w:color w:val="6667AD"/>
        </w:rPr>
        <w:t>Instructivo</w:t>
      </w:r>
    </w:p>
    <w:p w14:paraId="2F5195CD" w14:textId="1B51095D" w:rsidR="00F700DD" w:rsidRPr="00856891" w:rsidRDefault="00856891">
      <w:pPr>
        <w:rPr>
          <w:rFonts w:ascii="Montserrat" w:hAnsi="Montserrat"/>
          <w:b/>
          <w:bCs/>
          <w:color w:val="6667AD"/>
          <w:sz w:val="48"/>
          <w:szCs w:val="48"/>
        </w:rPr>
      </w:pPr>
      <w:r w:rsidRPr="00856891">
        <w:rPr>
          <w:rFonts w:ascii="Montserrat" w:hAnsi="Montserrat"/>
          <w:b/>
          <w:bCs/>
          <w:color w:val="FFFFFF" w:themeColor="background1"/>
          <w:sz w:val="48"/>
          <w:szCs w:val="48"/>
        </w:rPr>
        <w:t xml:space="preserve">Herramienta </w:t>
      </w:r>
      <w:r w:rsidR="00DF1D84">
        <w:rPr>
          <w:rFonts w:ascii="Montserrat" w:hAnsi="Montserrat"/>
          <w:b/>
          <w:bCs/>
          <w:color w:val="FFFFFF" w:themeColor="background1"/>
          <w:sz w:val="48"/>
          <w:szCs w:val="48"/>
        </w:rPr>
        <w:t>de conteo de elementos en ficheros DGN.</w:t>
      </w:r>
    </w:p>
    <w:p w14:paraId="67ECACB7" w14:textId="77777777" w:rsidR="00F700DD" w:rsidRDefault="00F700DD">
      <w:pPr>
        <w:rPr>
          <w:rFonts w:ascii="Montserrat" w:hAnsi="Montserrat"/>
          <w:b/>
          <w:bCs/>
          <w:color w:val="F9B32D"/>
        </w:rPr>
      </w:pPr>
    </w:p>
    <w:p w14:paraId="75E8203A" w14:textId="77777777" w:rsidR="00F52F79" w:rsidRDefault="00F52F79">
      <w:pPr>
        <w:rPr>
          <w:rFonts w:ascii="Montserrat" w:hAnsi="Montserrat"/>
          <w:b/>
          <w:bCs/>
          <w:color w:val="6667AD"/>
        </w:rPr>
      </w:pPr>
    </w:p>
    <w:p w14:paraId="7DAAE11D" w14:textId="521626DE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Código</w:t>
      </w:r>
      <w:r>
        <w:rPr>
          <w:rFonts w:ascii="Montserrat" w:hAnsi="Montserrat"/>
          <w:b/>
          <w:bCs/>
          <w:color w:val="F9B32D"/>
        </w:rPr>
        <w:t xml:space="preserve"> </w:t>
      </w:r>
      <w:r w:rsidR="00F03B75">
        <w:rPr>
          <w:rFonts w:ascii="Montserrat" w:hAnsi="Montserrat"/>
          <w:b/>
          <w:bCs/>
          <w:color w:val="FFFFFF" w:themeColor="background1"/>
        </w:rPr>
        <w:t>IN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856891">
        <w:rPr>
          <w:rFonts w:ascii="Montserrat" w:hAnsi="Montserrat"/>
          <w:b/>
          <w:bCs/>
          <w:color w:val="FFFFFF" w:themeColor="background1"/>
        </w:rPr>
        <w:t>01</w:t>
      </w:r>
      <w:r w:rsidRPr="00F700DD">
        <w:rPr>
          <w:rFonts w:ascii="Montserrat" w:hAnsi="Montserrat"/>
          <w:b/>
          <w:bCs/>
          <w:color w:val="FFFFFF" w:themeColor="background1"/>
        </w:rPr>
        <w:t>-</w:t>
      </w:r>
      <w:r w:rsidR="00210171">
        <w:rPr>
          <w:rFonts w:ascii="Montserrat" w:hAnsi="Montserrat"/>
          <w:b/>
          <w:bCs/>
          <w:color w:val="FFFFFF" w:themeColor="background1"/>
        </w:rPr>
        <w:t>11</w:t>
      </w:r>
      <w:bookmarkStart w:id="0" w:name="_GoBack"/>
      <w:bookmarkEnd w:id="0"/>
    </w:p>
    <w:p w14:paraId="1F8B004F" w14:textId="1B870A74" w:rsidR="00F700DD" w:rsidRP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>Versión</w:t>
      </w:r>
      <w:r w:rsidRPr="001C0986">
        <w:rPr>
          <w:rFonts w:ascii="Montserrat" w:hAnsi="Montserrat"/>
          <w:b/>
          <w:bCs/>
          <w:color w:val="114B8B"/>
        </w:rPr>
        <w:t xml:space="preserve"> </w:t>
      </w:r>
      <w:r w:rsidR="00856891">
        <w:rPr>
          <w:rFonts w:ascii="Montserrat" w:hAnsi="Montserrat"/>
          <w:b/>
          <w:bCs/>
          <w:color w:val="FFFFFF" w:themeColor="background1"/>
        </w:rPr>
        <w:t>1.0</w:t>
      </w:r>
    </w:p>
    <w:p w14:paraId="3297AA65" w14:textId="44B644C8" w:rsidR="00F700DD" w:rsidRDefault="00F700DD">
      <w:pPr>
        <w:rPr>
          <w:rFonts w:ascii="Montserrat" w:hAnsi="Montserrat"/>
          <w:b/>
          <w:bCs/>
          <w:color w:val="FFFFFF" w:themeColor="background1"/>
        </w:rPr>
      </w:pPr>
      <w:r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DF1D84">
        <w:rPr>
          <w:rFonts w:ascii="Montserrat" w:hAnsi="Montserrat"/>
          <w:b/>
          <w:bCs/>
          <w:color w:val="FFFFFF" w:themeColor="background1"/>
        </w:rPr>
        <w:t>13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56891">
        <w:rPr>
          <w:rFonts w:ascii="Montserrat" w:hAnsi="Montserrat"/>
          <w:b/>
          <w:bCs/>
          <w:color w:val="FFFFFF" w:themeColor="background1"/>
        </w:rPr>
        <w:t>0</w:t>
      </w:r>
      <w:r w:rsidR="00DF1D84">
        <w:rPr>
          <w:rFonts w:ascii="Montserrat" w:hAnsi="Montserrat"/>
          <w:b/>
          <w:bCs/>
          <w:color w:val="FFFFFF" w:themeColor="background1"/>
        </w:rPr>
        <w:t>7</w:t>
      </w:r>
      <w:r w:rsidRPr="00F700DD">
        <w:rPr>
          <w:rFonts w:ascii="Montserrat" w:hAnsi="Montserrat"/>
          <w:b/>
          <w:bCs/>
          <w:color w:val="FFFFFF" w:themeColor="background1"/>
        </w:rPr>
        <w:t>/</w:t>
      </w:r>
      <w:r w:rsidR="00856891">
        <w:rPr>
          <w:rFonts w:ascii="Montserrat" w:hAnsi="Montserrat"/>
          <w:b/>
          <w:bCs/>
          <w:color w:val="FFFFFF" w:themeColor="background1"/>
        </w:rPr>
        <w:t>2023</w:t>
      </w:r>
    </w:p>
    <w:p w14:paraId="07E76697" w14:textId="77777777" w:rsidR="0034447C" w:rsidRPr="00F700DD" w:rsidRDefault="0034447C">
      <w:pPr>
        <w:rPr>
          <w:rFonts w:ascii="Montserrat" w:hAnsi="Montserrat"/>
          <w:b/>
          <w:bCs/>
          <w:color w:val="FFFFFF" w:themeColor="background1"/>
        </w:rPr>
      </w:pPr>
    </w:p>
    <w:p w14:paraId="43AC4846" w14:textId="77777777" w:rsidR="00F52F79" w:rsidRDefault="00F52F79" w:rsidP="00F52F79">
      <w:pPr>
        <w:pStyle w:val="Ttulo1"/>
        <w:spacing w:before="0" w:line="240" w:lineRule="auto"/>
        <w:rPr>
          <w:rFonts w:ascii="Montserrat" w:eastAsia="Times New Roman" w:hAnsi="Montserrat"/>
          <w:b/>
          <w:bCs/>
          <w:sz w:val="20"/>
          <w:szCs w:val="20"/>
          <w:lang w:val="es-ES" w:eastAsia="es-ES"/>
        </w:rPr>
      </w:pPr>
    </w:p>
    <w:p w14:paraId="7F70BA68" w14:textId="41E9DC11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OBJETIVO</w:t>
      </w:r>
    </w:p>
    <w:p w14:paraId="7292A573" w14:textId="15648F9C" w:rsidR="00856891" w:rsidRPr="00F52F79" w:rsidRDefault="0085689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1" w:name="_Hlk134006659"/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Describir los pasos para ejecutar la herramienta </w:t>
      </w:r>
      <w:r w:rsidR="0034447C">
        <w:rPr>
          <w:rFonts w:ascii="Century Gothic" w:hAnsi="Century Gothic" w:cs="Arial"/>
          <w:sz w:val="20"/>
          <w:szCs w:val="20"/>
          <w:lang w:val="es-ES" w:eastAsia="es-ES"/>
        </w:rPr>
        <w:t xml:space="preserve">(compatible con </w:t>
      </w:r>
      <w:proofErr w:type="spellStart"/>
      <w:r w:rsidR="0034447C">
        <w:rPr>
          <w:rFonts w:ascii="Century Gothic" w:hAnsi="Century Gothic" w:cs="Arial"/>
          <w:sz w:val="20"/>
          <w:szCs w:val="20"/>
          <w:lang w:val="es-ES" w:eastAsia="es-ES"/>
        </w:rPr>
        <w:t>ArcGIS</w:t>
      </w:r>
      <w:proofErr w:type="spellEnd"/>
      <w:r w:rsidR="0034447C">
        <w:rPr>
          <w:rFonts w:ascii="Century Gothic" w:hAnsi="Century Gothic" w:cs="Arial"/>
          <w:sz w:val="20"/>
          <w:szCs w:val="20"/>
          <w:lang w:val="es-ES" w:eastAsia="es-ES"/>
        </w:rPr>
        <w:t xml:space="preserve"> Pro) </w:t>
      </w:r>
      <w:r w:rsidRPr="00856891">
        <w:rPr>
          <w:rFonts w:ascii="Century Gothic" w:hAnsi="Century Gothic" w:cs="Arial"/>
          <w:sz w:val="20"/>
          <w:szCs w:val="20"/>
          <w:lang w:val="es-ES" w:eastAsia="es-ES"/>
        </w:rPr>
        <w:t xml:space="preserve">que permite </w:t>
      </w:r>
      <w:r w:rsidR="00DF1D84">
        <w:rPr>
          <w:rFonts w:ascii="Century Gothic" w:hAnsi="Century Gothic" w:cs="Arial"/>
          <w:sz w:val="20"/>
          <w:szCs w:val="20"/>
          <w:lang w:val="es-ES" w:eastAsia="es-ES"/>
        </w:rPr>
        <w:t xml:space="preserve">realizar conteo de </w:t>
      </w:r>
      <w:proofErr w:type="spellStart"/>
      <w:r w:rsidR="00DF1D84">
        <w:rPr>
          <w:rFonts w:ascii="Century Gothic" w:hAnsi="Century Gothic" w:cs="Arial"/>
          <w:sz w:val="20"/>
          <w:szCs w:val="20"/>
          <w:lang w:val="es-ES" w:eastAsia="es-ES"/>
        </w:rPr>
        <w:t>polilíneas</w:t>
      </w:r>
      <w:proofErr w:type="spellEnd"/>
      <w:r w:rsidR="00DF1D84">
        <w:rPr>
          <w:rFonts w:ascii="Century Gothic" w:hAnsi="Century Gothic" w:cs="Arial"/>
          <w:sz w:val="20"/>
          <w:szCs w:val="20"/>
          <w:lang w:val="es-ES" w:eastAsia="es-ES"/>
        </w:rPr>
        <w:t xml:space="preserve"> y puntos de ficheros en formato DGN, y generar reporte de nivel de pendiente del terreno a partir de fichero con el DTM en formato DGN.</w:t>
      </w:r>
    </w:p>
    <w:bookmarkEnd w:id="1"/>
    <w:p w14:paraId="5EC0B853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ALCANCE</w:t>
      </w:r>
    </w:p>
    <w:p w14:paraId="1DEFE52F" w14:textId="18AC32F7" w:rsidR="004475EA" w:rsidRDefault="00ED0DF1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bookmarkStart w:id="2" w:name="_Hlk134006836"/>
      <w:r>
        <w:rPr>
          <w:rFonts w:ascii="Century Gothic" w:hAnsi="Century Gothic" w:cs="Arial"/>
          <w:sz w:val="20"/>
          <w:szCs w:val="20"/>
          <w:lang w:val="es-ES" w:eastAsia="es-ES"/>
        </w:rPr>
        <w:t xml:space="preserve">Este procedimiento se encuentra asociado a la actividad realizada por los profesionales </w:t>
      </w:r>
      <w:r w:rsidR="00DF1D84">
        <w:rPr>
          <w:rFonts w:ascii="Century Gothic" w:hAnsi="Century Gothic" w:cs="Arial"/>
          <w:sz w:val="20"/>
          <w:szCs w:val="20"/>
          <w:lang w:val="es-ES" w:eastAsia="es-ES"/>
        </w:rPr>
        <w:t>del área de Restitución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, en donde a partir </w:t>
      </w:r>
      <w:r w:rsidR="00DF1D84">
        <w:rPr>
          <w:rFonts w:ascii="Century Gothic" w:hAnsi="Century Gothic" w:cs="Arial"/>
          <w:sz w:val="20"/>
          <w:szCs w:val="20"/>
          <w:lang w:val="es-ES" w:eastAsia="es-ES"/>
        </w:rPr>
        <w:t xml:space="preserve">de la información existente en ficheros DGN requieren realizar conteos y cálculos de forma ágil. </w:t>
      </w:r>
    </w:p>
    <w:p w14:paraId="212BF943" w14:textId="77777777" w:rsidR="00DF1D84" w:rsidRDefault="00DF1D84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FED37DA" w14:textId="7CA13682" w:rsidR="00ED0DF1" w:rsidRPr="00F52F79" w:rsidRDefault="00ED0DF1" w:rsidP="00ED0DF1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sz w:val="20"/>
          <w:szCs w:val="20"/>
          <w:lang w:val="es-ES" w:eastAsia="es-ES"/>
        </w:rPr>
        <w:t>El alcance de este documento está dado para exponer el proceso para ejecutar la herramienta y posteriormente consultar los resultados</w:t>
      </w:r>
      <w:r w:rsidR="004475EA">
        <w:rPr>
          <w:rFonts w:ascii="Century Gothic" w:hAnsi="Century Gothic" w:cs="Arial"/>
          <w:sz w:val="20"/>
          <w:szCs w:val="20"/>
          <w:lang w:val="es-ES" w:eastAsia="es-ES"/>
        </w:rPr>
        <w:t xml:space="preserve">, en </w:t>
      </w:r>
      <w:proofErr w:type="spellStart"/>
      <w:r w:rsidR="004475EA">
        <w:rPr>
          <w:rFonts w:ascii="Century Gothic" w:hAnsi="Century Gothic" w:cs="Arial"/>
          <w:sz w:val="20"/>
          <w:szCs w:val="20"/>
          <w:lang w:val="es-ES" w:eastAsia="es-ES"/>
        </w:rPr>
        <w:t>Arc</w:t>
      </w:r>
      <w:r w:rsidR="00743C6D">
        <w:rPr>
          <w:rFonts w:ascii="Century Gothic" w:hAnsi="Century Gothic" w:cs="Arial"/>
          <w:sz w:val="20"/>
          <w:szCs w:val="20"/>
          <w:lang w:val="es-ES" w:eastAsia="es-ES"/>
        </w:rPr>
        <w:t>GIS</w:t>
      </w:r>
      <w:proofErr w:type="spellEnd"/>
      <w:r w:rsidR="004475EA">
        <w:rPr>
          <w:rFonts w:ascii="Century Gothic" w:hAnsi="Century Gothic" w:cs="Arial"/>
          <w:sz w:val="20"/>
          <w:szCs w:val="20"/>
          <w:lang w:val="es-ES" w:eastAsia="es-ES"/>
        </w:rPr>
        <w:t xml:space="preserve"> Pro.</w:t>
      </w:r>
    </w:p>
    <w:bookmarkEnd w:id="2"/>
    <w:p w14:paraId="4DFADBDB" w14:textId="77777777" w:rsidR="00141BD3" w:rsidRPr="00F52F79" w:rsidRDefault="00141BD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BD14F14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DEFINICIONES</w:t>
      </w:r>
    </w:p>
    <w:p w14:paraId="147D87A1" w14:textId="12508C7D" w:rsidR="00C26343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GDB</w:t>
      </w:r>
      <w:r w:rsidR="00C26343" w:rsidRPr="00F3081B">
        <w:rPr>
          <w:rFonts w:ascii="Century Gothic" w:hAnsi="Century Gothic" w:cs="Arial"/>
          <w:sz w:val="20"/>
          <w:szCs w:val="20"/>
          <w:lang w:val="es-ES" w:eastAsia="es-ES"/>
        </w:rPr>
        <w:t xml:space="preserve">: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Una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geodatabase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de archivos es una colección de archivos en una carpeta en el disco que puede almacenar, consultar y administrar datos espaciales y datos no espaciales.</w:t>
      </w:r>
    </w:p>
    <w:p w14:paraId="372A518E" w14:textId="2A37B711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proofErr w:type="spellStart"/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ArcGIS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es un completo sistema que permite recopilar, organizar, administrar, analizar, compartir y distribuir información geográfica. Como la plataforma líder mundial para crear y utilizar sistemas de información geográfica (SIG)</w:t>
      </w:r>
      <w:r>
        <w:rPr>
          <w:rFonts w:ascii="Century Gothic" w:hAnsi="Century Gothic" w:cs="Arial"/>
          <w:sz w:val="20"/>
          <w:szCs w:val="20"/>
          <w:lang w:val="es-ES" w:eastAsia="es-ES"/>
        </w:rPr>
        <w:t>.</w:t>
      </w:r>
    </w:p>
    <w:p w14:paraId="3676BF73" w14:textId="377D90AD" w:rsidR="002874EA" w:rsidRDefault="002874EA" w:rsidP="00C26343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val="es-ES" w:eastAsia="es-ES"/>
        </w:rPr>
        <w:t>Python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>:</w:t>
      </w:r>
      <w:r>
        <w:rPr>
          <w:rFonts w:ascii="Century Gothic" w:hAnsi="Century Gothic" w:cs="Arial"/>
          <w:sz w:val="20"/>
          <w:szCs w:val="20"/>
          <w:lang w:val="es-ES" w:eastAsia="es-ES"/>
        </w:rPr>
        <w:t xml:space="preserve"> </w:t>
      </w:r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es un lenguaje de programación ampliamente utilizado en las aplicaciones web, el desarrollo de software, la ciencia de datos y el machine </w:t>
      </w:r>
      <w:proofErr w:type="spellStart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>learning</w:t>
      </w:r>
      <w:proofErr w:type="spellEnd"/>
      <w:r w:rsidRPr="002874EA">
        <w:rPr>
          <w:rFonts w:ascii="Century Gothic" w:hAnsi="Century Gothic" w:cs="Arial"/>
          <w:sz w:val="20"/>
          <w:szCs w:val="20"/>
          <w:lang w:val="es-ES" w:eastAsia="es-ES"/>
        </w:rPr>
        <w:t xml:space="preserve"> (ML). Los desarrolladores utilizan Python porque es eficiente y fácil de aprender, además de que se puede ejecutar en muchas plataformas diferentes</w:t>
      </w:r>
    </w:p>
    <w:p w14:paraId="5BF30116" w14:textId="77777777" w:rsidR="00C26343" w:rsidRPr="00F52F79" w:rsidRDefault="00C26343" w:rsidP="00F52F79">
      <w:pPr>
        <w:jc w:val="both"/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1F3B878F" w14:textId="70417E18" w:rsidR="00141BD3" w:rsidRPr="00F52F79" w:rsidRDefault="004475EA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HERRRAMIENTA</w:t>
      </w:r>
    </w:p>
    <w:p w14:paraId="15920DD0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AA371C6" w14:textId="2C0D25BB" w:rsidR="004475EA" w:rsidRDefault="004475EA" w:rsidP="004475EA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EJECUCIÓN DE LA HERRAMIENTA (PASO A PASO):</w:t>
      </w:r>
    </w:p>
    <w:p w14:paraId="0F6D3919" w14:textId="779E4E38" w:rsidR="004475EA" w:rsidRDefault="004475EA" w:rsidP="004475EA">
      <w:pPr>
        <w:rPr>
          <w:lang w:val="es-ES" w:eastAsia="es-ES"/>
        </w:rPr>
      </w:pPr>
    </w:p>
    <w:p w14:paraId="0F2BB90D" w14:textId="1B66E132" w:rsidR="004475EA" w:rsidRDefault="004475EA" w:rsidP="004475EA">
      <w:pPr>
        <w:rPr>
          <w:lang w:val="es-ES" w:eastAsia="es-ES"/>
        </w:rPr>
      </w:pPr>
    </w:p>
    <w:p w14:paraId="3A2249C4" w14:textId="7F22C073" w:rsidR="004475EA" w:rsidRDefault="004475EA" w:rsidP="004475E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Se entrega </w:t>
      </w:r>
      <w:proofErr w:type="spellStart"/>
      <w:r>
        <w:rPr>
          <w:rFonts w:ascii="Century Gothic" w:hAnsi="Century Gothic"/>
          <w:sz w:val="20"/>
          <w:szCs w:val="20"/>
        </w:rPr>
        <w:t>toolbox</w:t>
      </w:r>
      <w:proofErr w:type="spellEnd"/>
      <w:r>
        <w:rPr>
          <w:rFonts w:ascii="Century Gothic" w:hAnsi="Century Gothic"/>
          <w:sz w:val="20"/>
          <w:szCs w:val="20"/>
        </w:rPr>
        <w:t xml:space="preserve"> llamada “</w:t>
      </w:r>
      <w:proofErr w:type="spellStart"/>
      <w:r w:rsidR="000F2A17">
        <w:rPr>
          <w:rFonts w:ascii="Century Gothic" w:hAnsi="Century Gothic"/>
          <w:sz w:val="20"/>
          <w:szCs w:val="20"/>
        </w:rPr>
        <w:t>Quantified_reports</w:t>
      </w:r>
      <w:proofErr w:type="spellEnd"/>
      <w:r>
        <w:rPr>
          <w:rFonts w:ascii="Century Gothic" w:hAnsi="Century Gothic"/>
          <w:sz w:val="20"/>
          <w:szCs w:val="20"/>
        </w:rPr>
        <w:t>”, la cual contiene script nombrado “</w:t>
      </w:r>
      <w:proofErr w:type="spellStart"/>
      <w:r w:rsidR="000F2A17">
        <w:rPr>
          <w:rFonts w:ascii="Century Gothic" w:hAnsi="Century Gothic"/>
          <w:sz w:val="20"/>
          <w:szCs w:val="20"/>
        </w:rPr>
        <w:t>Quantified_reports</w:t>
      </w:r>
      <w:proofErr w:type="spellEnd"/>
      <w:r>
        <w:rPr>
          <w:rFonts w:ascii="Century Gothic" w:hAnsi="Century Gothic"/>
          <w:sz w:val="20"/>
          <w:szCs w:val="20"/>
        </w:rPr>
        <w:t xml:space="preserve">”: </w:t>
      </w:r>
    </w:p>
    <w:p w14:paraId="4358B69D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rFonts w:ascii="Century Gothic" w:hAnsi="Century Gothic"/>
          <w:sz w:val="20"/>
          <w:szCs w:val="20"/>
        </w:rPr>
      </w:pPr>
    </w:p>
    <w:p w14:paraId="4979662B" w14:textId="554071AC" w:rsidR="004475EA" w:rsidRDefault="000F2A17" w:rsidP="004475EA">
      <w:pPr>
        <w:pStyle w:val="Prrafodelista"/>
        <w:spacing w:after="0" w:line="240" w:lineRule="auto"/>
        <w:ind w:left="426"/>
        <w:jc w:val="center"/>
        <w:rPr>
          <w:rFonts w:ascii="Century Gothic" w:hAnsi="Century Gothic"/>
          <w:sz w:val="20"/>
          <w:szCs w:val="20"/>
        </w:rPr>
      </w:pPr>
      <w:r w:rsidRPr="000F2A17">
        <w:rPr>
          <w:rFonts w:ascii="Century Gothic" w:hAnsi="Century Gothic"/>
          <w:noProof/>
          <w:sz w:val="20"/>
          <w:szCs w:val="20"/>
          <w:lang w:val="es-ES" w:eastAsia="es-ES"/>
        </w:rPr>
        <w:drawing>
          <wp:inline distT="0" distB="0" distL="0" distR="0" wp14:anchorId="672FEB0B" wp14:editId="3D1D052C">
            <wp:extent cx="1828800" cy="47438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240" cy="4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A17">
        <w:rPr>
          <w:rFonts w:ascii="Century Gothic" w:hAnsi="Century Gothic"/>
          <w:noProof/>
          <w:sz w:val="20"/>
          <w:szCs w:val="20"/>
        </w:rPr>
        <w:t xml:space="preserve"> </w:t>
      </w:r>
    </w:p>
    <w:p w14:paraId="0D9A28EF" w14:textId="20C1C8A4" w:rsidR="004475EA" w:rsidRPr="00C26343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1. </w:t>
      </w:r>
      <w:proofErr w:type="spellStart"/>
      <w:r>
        <w:rPr>
          <w:rFonts w:ascii="Century Gothic" w:eastAsia="Times New Roman" w:hAnsi="Century Gothic"/>
          <w:sz w:val="16"/>
          <w:szCs w:val="16"/>
          <w:lang w:val="es-ES" w:eastAsia="es-ES"/>
        </w:rPr>
        <w:t>Toolbox</w:t>
      </w:r>
      <w:proofErr w:type="spellEnd"/>
      <w:r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 entregada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6C306C2D" w14:textId="18B2F575" w:rsidR="004475EA" w:rsidRDefault="004475EA" w:rsidP="004475EA">
      <w:pPr>
        <w:pStyle w:val="Prrafodelista"/>
        <w:spacing w:after="0" w:line="240" w:lineRule="auto"/>
        <w:ind w:left="426"/>
        <w:rPr>
          <w:rFonts w:ascii="Century Gothic" w:hAnsi="Century Gothic"/>
          <w:sz w:val="20"/>
          <w:szCs w:val="20"/>
        </w:rPr>
      </w:pPr>
    </w:p>
    <w:p w14:paraId="09C9DBC0" w14:textId="5CDDA766" w:rsidR="004475EA" w:rsidRPr="004475EA" w:rsidRDefault="004475EA" w:rsidP="00DA159A">
      <w:pPr>
        <w:pStyle w:val="Prrafodelista"/>
        <w:numPr>
          <w:ilvl w:val="1"/>
          <w:numId w:val="8"/>
        </w:numPr>
        <w:spacing w:after="0" w:line="240" w:lineRule="auto"/>
        <w:ind w:left="426" w:hanging="426"/>
        <w:jc w:val="both"/>
        <w:rPr>
          <w:lang w:val="es-ES" w:eastAsia="es-ES"/>
        </w:rPr>
      </w:pPr>
      <w:r w:rsidRPr="004475EA">
        <w:rPr>
          <w:rFonts w:ascii="Century Gothic" w:hAnsi="Century Gothic"/>
          <w:sz w:val="20"/>
          <w:szCs w:val="20"/>
        </w:rPr>
        <w:t>A continuación, se detalla el paso a paso</w:t>
      </w:r>
      <w:r>
        <w:rPr>
          <w:rFonts w:ascii="Century Gothic" w:hAnsi="Century Gothic"/>
          <w:sz w:val="20"/>
          <w:szCs w:val="20"/>
        </w:rPr>
        <w:t>, para la ejecución del script:</w:t>
      </w:r>
    </w:p>
    <w:p w14:paraId="4D835285" w14:textId="28D538B1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16ECA184" w14:textId="77777777" w:rsidR="004475EA" w:rsidRDefault="004475EA" w:rsidP="004475EA">
      <w:pPr>
        <w:pStyle w:val="Prrafodelista"/>
        <w:spacing w:after="0" w:line="240" w:lineRule="auto"/>
        <w:ind w:left="426"/>
        <w:jc w:val="both"/>
        <w:rPr>
          <w:lang w:val="es-ES" w:eastAsia="es-ES"/>
        </w:rPr>
      </w:pPr>
    </w:p>
    <w:p w14:paraId="3F114AAB" w14:textId="2B43FE28" w:rsidR="004475EA" w:rsidRPr="00297BF4" w:rsidRDefault="004475EA" w:rsidP="004475EA">
      <w:pPr>
        <w:pStyle w:val="Prrafodelista"/>
        <w:numPr>
          <w:ilvl w:val="0"/>
          <w:numId w:val="16"/>
        </w:numPr>
        <w:rPr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Por medio de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ArcCatalog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ubicar la </w:t>
      </w:r>
      <w:proofErr w:type="spellStart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toolbox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 dar doble clic en el script “</w:t>
      </w:r>
      <w:proofErr w:type="spellStart"/>
      <w:r w:rsidR="000F2A17">
        <w:rPr>
          <w:rFonts w:ascii="Century Gothic" w:hAnsi="Century Gothic"/>
          <w:sz w:val="20"/>
          <w:szCs w:val="20"/>
        </w:rPr>
        <w:t>Quantified_reports</w:t>
      </w:r>
      <w:proofErr w:type="spellEnd"/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” para ejecutarlo:</w:t>
      </w:r>
    </w:p>
    <w:p w14:paraId="6A7A03FE" w14:textId="5B4FE11D" w:rsidR="00297BF4" w:rsidRDefault="00297BF4" w:rsidP="00297BF4">
      <w:pPr>
        <w:rPr>
          <w:lang w:val="es-ES" w:eastAsia="es-ES"/>
        </w:rPr>
      </w:pPr>
    </w:p>
    <w:p w14:paraId="227C0A33" w14:textId="0BA01940" w:rsidR="00297BF4" w:rsidRDefault="00297BF4" w:rsidP="00297BF4">
      <w:pPr>
        <w:rPr>
          <w:lang w:val="es-ES" w:eastAsia="es-ES"/>
        </w:rPr>
      </w:pPr>
    </w:p>
    <w:p w14:paraId="17F5741C" w14:textId="3E741111" w:rsidR="00297BF4" w:rsidRDefault="00297BF4" w:rsidP="00297BF4">
      <w:pPr>
        <w:rPr>
          <w:lang w:val="es-ES" w:eastAsia="es-ES"/>
        </w:rPr>
      </w:pPr>
    </w:p>
    <w:p w14:paraId="05BF8A2D" w14:textId="2024A163" w:rsidR="00297BF4" w:rsidRDefault="00297BF4" w:rsidP="00297BF4">
      <w:pPr>
        <w:rPr>
          <w:lang w:val="es-ES" w:eastAsia="es-ES"/>
        </w:rPr>
      </w:pPr>
    </w:p>
    <w:p w14:paraId="38501FEB" w14:textId="74E542C0" w:rsidR="00297BF4" w:rsidRDefault="00297BF4" w:rsidP="00297BF4">
      <w:pPr>
        <w:rPr>
          <w:lang w:val="es-ES" w:eastAsia="es-ES"/>
        </w:rPr>
      </w:pPr>
    </w:p>
    <w:p w14:paraId="1A3EAB6D" w14:textId="714328D2" w:rsidR="00297BF4" w:rsidRDefault="00297BF4" w:rsidP="00297BF4">
      <w:pPr>
        <w:rPr>
          <w:lang w:val="es-ES" w:eastAsia="es-ES"/>
        </w:rPr>
      </w:pPr>
    </w:p>
    <w:p w14:paraId="3881F148" w14:textId="6C122DB2" w:rsidR="00297BF4" w:rsidRDefault="00297BF4" w:rsidP="00297BF4">
      <w:pPr>
        <w:rPr>
          <w:lang w:val="es-ES" w:eastAsia="es-ES"/>
        </w:rPr>
      </w:pPr>
    </w:p>
    <w:p w14:paraId="106FFE01" w14:textId="77777777" w:rsidR="00297BF4" w:rsidRPr="00297BF4" w:rsidRDefault="00297BF4" w:rsidP="00297BF4">
      <w:pPr>
        <w:rPr>
          <w:lang w:val="es-ES" w:eastAsia="es-ES"/>
        </w:rPr>
      </w:pPr>
    </w:p>
    <w:p w14:paraId="66505F5B" w14:textId="635E9DE1" w:rsidR="004475EA" w:rsidRDefault="000F2A17" w:rsidP="004475EA">
      <w:pPr>
        <w:pStyle w:val="Prrafodelista"/>
        <w:jc w:val="center"/>
        <w:rPr>
          <w:lang w:val="es-ES" w:eastAsia="es-ES"/>
        </w:rPr>
      </w:pPr>
      <w:r w:rsidRPr="000F2A17">
        <w:rPr>
          <w:noProof/>
          <w:lang w:val="es-ES" w:eastAsia="es-ES"/>
        </w:rPr>
        <w:drawing>
          <wp:inline distT="0" distB="0" distL="0" distR="0" wp14:anchorId="3FDBA1D8" wp14:editId="6C80FBAD">
            <wp:extent cx="3609892" cy="2249123"/>
            <wp:effectExtent l="19050" t="19050" r="10160" b="184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521" cy="2253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650E4" w14:textId="6D07E6D0" w:rsidR="004475EA" w:rsidRDefault="004475EA" w:rsidP="004475EA">
      <w:pPr>
        <w:jc w:val="center"/>
        <w:rPr>
          <w:rFonts w:ascii="Century Gothic" w:eastAsia="Times New Roman" w:hAnsi="Century Gothic"/>
          <w:sz w:val="16"/>
          <w:szCs w:val="16"/>
          <w:lang w:val="es-ES" w:eastAsia="es-ES"/>
        </w:rPr>
      </w:pP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Imagen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2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 xml:space="preserve">. </w:t>
      </w:r>
      <w:r>
        <w:rPr>
          <w:rFonts w:ascii="Century Gothic" w:eastAsia="Times New Roman" w:hAnsi="Century Gothic"/>
          <w:sz w:val="16"/>
          <w:szCs w:val="16"/>
          <w:lang w:val="es-ES" w:eastAsia="es-ES"/>
        </w:rPr>
        <w:t>Interfaz de la herramienta</w:t>
      </w:r>
      <w:r w:rsidRPr="00C26343">
        <w:rPr>
          <w:rFonts w:ascii="Century Gothic" w:eastAsia="Times New Roman" w:hAnsi="Century Gothic"/>
          <w:sz w:val="16"/>
          <w:szCs w:val="16"/>
          <w:lang w:val="es-ES" w:eastAsia="es-ES"/>
        </w:rPr>
        <w:t>.</w:t>
      </w:r>
    </w:p>
    <w:p w14:paraId="1A0F10F2" w14:textId="77777777" w:rsid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0FB7893" w14:textId="69D0028E" w:rsid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Como se observa en la ilustración anterior, solo se requiere que el usuario ingrese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3 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>parámetro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>s</w:t>
      </w: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</w:t>
      </w:r>
      <w:r w:rsidR="000F2A17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los cuales corresponden a: </w:t>
      </w:r>
    </w:p>
    <w:p w14:paraId="6BFF02AF" w14:textId="3116F281" w:rsidR="000F2A17" w:rsidRDefault="000F2A17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8620D50" w14:textId="02BA1B89" w:rsidR="000F2A17" w:rsidRPr="000F2A17" w:rsidRDefault="000F2A17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proofErr w:type="spellStart"/>
      <w:r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Dgn_Planimetria</w:t>
      </w:r>
      <w:proofErr w:type="spellEnd"/>
      <w:r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:</w:t>
      </w: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Parámetro opcional. Se ingresa el fichero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dgn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con la planimetría.</w:t>
      </w:r>
    </w:p>
    <w:p w14:paraId="61B31D02" w14:textId="330F9B47" w:rsidR="000F2A17" w:rsidRPr="000F2A17" w:rsidRDefault="000F2A17" w:rsidP="004475EA">
      <w:pP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proofErr w:type="spellStart"/>
      <w:r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Dgn_dtm</w:t>
      </w:r>
      <w:proofErr w:type="spellEnd"/>
      <w:r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:</w:t>
      </w: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Parámetro opcional. Se ingresa el fichero </w:t>
      </w:r>
      <w:proofErr w:type="spellStart"/>
      <w:r>
        <w:rPr>
          <w:rFonts w:ascii="Century Gothic" w:eastAsia="Times New Roman" w:hAnsi="Century Gothic"/>
          <w:sz w:val="20"/>
          <w:szCs w:val="20"/>
          <w:lang w:val="es-ES" w:eastAsia="es-ES"/>
        </w:rPr>
        <w:t>dgn</w:t>
      </w:r>
      <w:proofErr w:type="spellEnd"/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con el DTM.</w:t>
      </w:r>
    </w:p>
    <w:p w14:paraId="487766EA" w14:textId="4180B46C" w:rsidR="000F2A17" w:rsidRPr="000F2A17" w:rsidRDefault="000F2A17" w:rsidP="004475EA">
      <w:pP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0F2A17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Carpeta de salida: </w:t>
      </w: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 xml:space="preserve"> </w:t>
      </w:r>
      <w:r w:rsidRPr="000F2A17">
        <w:rPr>
          <w:rFonts w:ascii="Century Gothic" w:eastAsia="Times New Roman" w:hAnsi="Century Gothic"/>
          <w:sz w:val="20"/>
          <w:szCs w:val="20"/>
          <w:lang w:val="es-ES" w:eastAsia="es-ES"/>
        </w:rPr>
        <w:t>Parámetro obligatorio.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Se ingresa la ruta o carpeta donde el usuario desee que se generen los resultados del conteo. </w:t>
      </w:r>
    </w:p>
    <w:p w14:paraId="632EAEF9" w14:textId="77777777" w:rsidR="004475EA" w:rsidRPr="004475EA" w:rsidRDefault="004475EA" w:rsidP="004475EA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858A060" w14:textId="57A4AD34" w:rsidR="004475EA" w:rsidRPr="004475EA" w:rsidRDefault="004475EA" w:rsidP="004475EA">
      <w:pPr>
        <w:pStyle w:val="Prrafodelista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45D144C" w14:textId="77777777" w:rsidR="004475EA" w:rsidRPr="004475EA" w:rsidRDefault="004475EA" w:rsidP="004475EA">
      <w:pPr>
        <w:pStyle w:val="Prrafodelista"/>
        <w:numPr>
          <w:ilvl w:val="0"/>
          <w:numId w:val="16"/>
        </w:num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4475E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Ingresar GDB en la herramienta y dar clic en “OK” para iniciar ejecución: </w:t>
      </w:r>
    </w:p>
    <w:p w14:paraId="6395969B" w14:textId="4F09C7EA" w:rsidR="004475EA" w:rsidRDefault="004475EA" w:rsidP="004475EA">
      <w:pPr>
        <w:pStyle w:val="Prrafodelista"/>
        <w:rPr>
          <w:lang w:val="es-ES" w:eastAsia="es-ES"/>
        </w:rPr>
      </w:pPr>
    </w:p>
    <w:p w14:paraId="45473818" w14:textId="6F31B2A0" w:rsidR="004475EA" w:rsidRDefault="000F2A17" w:rsidP="004475EA">
      <w:pPr>
        <w:pStyle w:val="Prrafodelista"/>
        <w:jc w:val="center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131D13C" wp14:editId="51AF72AC">
            <wp:extent cx="4015409" cy="2542515"/>
            <wp:effectExtent l="19050" t="19050" r="23495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11" cy="2549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3D5DF" w14:textId="4E0DC1B9" w:rsidR="004475EA" w:rsidRDefault="004475EA" w:rsidP="004475EA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3</w:t>
      </w:r>
      <w:r w:rsidRPr="00C26343">
        <w:rPr>
          <w:szCs w:val="16"/>
          <w:lang w:val="es-ES"/>
        </w:rPr>
        <w:t xml:space="preserve">. </w:t>
      </w:r>
      <w:r>
        <w:t xml:space="preserve">Ingreso de </w:t>
      </w:r>
      <w:r w:rsidR="000F2A17">
        <w:t>ficheros</w:t>
      </w:r>
    </w:p>
    <w:p w14:paraId="00CDABB4" w14:textId="6D40D588" w:rsidR="00297BF4" w:rsidRDefault="00297BF4" w:rsidP="00297BF4">
      <w:pPr>
        <w:rPr>
          <w:lang w:eastAsia="es-ES"/>
        </w:rPr>
      </w:pPr>
    </w:p>
    <w:p w14:paraId="6B4CA4A3" w14:textId="7654EBAF" w:rsidR="00297BF4" w:rsidRDefault="00297BF4" w:rsidP="00297BF4">
      <w:pPr>
        <w:rPr>
          <w:lang w:eastAsia="es-ES"/>
        </w:rPr>
      </w:pPr>
    </w:p>
    <w:p w14:paraId="32E29D20" w14:textId="77777777" w:rsidR="00297BF4" w:rsidRPr="00297BF4" w:rsidRDefault="00297BF4" w:rsidP="00297BF4">
      <w:pPr>
        <w:rPr>
          <w:lang w:eastAsia="es-ES"/>
        </w:rPr>
      </w:pPr>
    </w:p>
    <w:p w14:paraId="602A0174" w14:textId="731087E8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151E5BC" w14:textId="4EC5F596" w:rsidR="00677E81" w:rsidRDefault="00677E81" w:rsidP="00677E81">
      <w:pPr>
        <w:pStyle w:val="Ttulo1"/>
        <w:numPr>
          <w:ilvl w:val="1"/>
          <w:numId w:val="13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LOG DURANTE EJECUCIÓN DE LA HERRAMIENTA:</w:t>
      </w:r>
    </w:p>
    <w:p w14:paraId="5C3AD746" w14:textId="77777777" w:rsidR="00677E81" w:rsidRDefault="00677E81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3762276E" w14:textId="77777777" w:rsidR="004475EA" w:rsidRDefault="004475EA" w:rsidP="00F52F79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147CE74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677E81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Durante la ejecución, la herramienta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informa el momento de inicio y finalización del proceso. </w:t>
      </w:r>
    </w:p>
    <w:p w14:paraId="357E1D5A" w14:textId="77777777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401529A" w14:textId="6C1FC460" w:rsidR="00677E81" w:rsidRDefault="00297BF4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297BF4"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19BD8399" wp14:editId="05CD241C">
            <wp:extent cx="4839197" cy="3715777"/>
            <wp:effectExtent l="19050" t="19050" r="19050" b="184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201" cy="3721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CEA4D" w14:textId="1B0E79E9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>Log de la herramienta</w:t>
      </w:r>
    </w:p>
    <w:p w14:paraId="554DA8B7" w14:textId="1F4E66AC" w:rsidR="00677E81" w:rsidRDefault="00677E81" w:rsidP="00677E81">
      <w:pPr>
        <w:rPr>
          <w:lang w:eastAsia="es-ES"/>
        </w:rPr>
      </w:pPr>
    </w:p>
    <w:p w14:paraId="76BC59D7" w14:textId="1904B15E" w:rsidR="00297BF4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Una vez concluido el proceso satisfactoriamente, se procede a validar en la </w:t>
      </w:r>
      <w:r w:rsidR="00297BF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carpeta de salida (ingresada en el tercer parámetro de la herramienta), en la cual existirá una GDB y dos reportes en formato .XLS:  </w:t>
      </w:r>
    </w:p>
    <w:p w14:paraId="5BE36A1B" w14:textId="77777777" w:rsidR="00297BF4" w:rsidRDefault="00297BF4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5B8BB1E" w14:textId="6AEF3CA5" w:rsidR="00677E81" w:rsidRDefault="00677E81" w:rsidP="00677E81">
      <w:pPr>
        <w:jc w:val="both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76F68278" w14:textId="009C5099" w:rsidR="00677E81" w:rsidRDefault="00297BF4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noProof/>
          <w:sz w:val="20"/>
          <w:szCs w:val="20"/>
          <w:lang w:val="es-ES" w:eastAsia="es-ES"/>
        </w:rPr>
        <w:drawing>
          <wp:inline distT="0" distB="0" distL="0" distR="0" wp14:anchorId="7480D5A7" wp14:editId="50A075EB">
            <wp:extent cx="2313940" cy="1749425"/>
            <wp:effectExtent l="19050" t="19050" r="10160" b="222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74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298CE" w14:textId="04156787" w:rsidR="00677E81" w:rsidRDefault="00677E81" w:rsidP="00677E81">
      <w:pPr>
        <w:pStyle w:val="Descripcin"/>
      </w:pPr>
      <w:r w:rsidRPr="00C26343">
        <w:rPr>
          <w:szCs w:val="16"/>
          <w:lang w:val="es-ES"/>
        </w:rPr>
        <w:t xml:space="preserve">Imagen </w:t>
      </w:r>
      <w:r>
        <w:rPr>
          <w:szCs w:val="16"/>
          <w:lang w:val="es-ES"/>
        </w:rPr>
        <w:t>4</w:t>
      </w:r>
      <w:r w:rsidRPr="00C26343">
        <w:rPr>
          <w:szCs w:val="16"/>
          <w:lang w:val="es-ES"/>
        </w:rPr>
        <w:t xml:space="preserve">. </w:t>
      </w:r>
      <w:r>
        <w:t xml:space="preserve">Resultado después de la ejecución sobre </w:t>
      </w:r>
      <w:r w:rsidR="00297BF4">
        <w:t>la carpeta de Salida</w:t>
      </w:r>
    </w:p>
    <w:p w14:paraId="44314B0F" w14:textId="32194DF3" w:rsidR="00297BF4" w:rsidRDefault="00297BF4" w:rsidP="00297BF4">
      <w:pPr>
        <w:rPr>
          <w:lang w:eastAsia="es-ES"/>
        </w:rPr>
      </w:pPr>
    </w:p>
    <w:p w14:paraId="0FD03268" w14:textId="412A6C10" w:rsidR="00297BF4" w:rsidRDefault="00297BF4" w:rsidP="00297BF4">
      <w:pPr>
        <w:rPr>
          <w:lang w:eastAsia="es-ES"/>
        </w:rPr>
      </w:pPr>
    </w:p>
    <w:p w14:paraId="13808911" w14:textId="32A3D1F4" w:rsidR="00297BF4" w:rsidRDefault="00297BF4" w:rsidP="00297BF4">
      <w:pPr>
        <w:rPr>
          <w:lang w:eastAsia="es-ES"/>
        </w:rPr>
      </w:pPr>
      <w:r>
        <w:rPr>
          <w:noProof/>
          <w:lang w:val="es-ES" w:eastAsia="es-ES"/>
        </w:rPr>
        <w:drawing>
          <wp:inline distT="0" distB="0" distL="0" distR="0" wp14:anchorId="6443DF58" wp14:editId="0F5A62BA">
            <wp:extent cx="6082665" cy="1621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7C7C" w14:textId="07D96D31" w:rsidR="00297BF4" w:rsidRDefault="00297BF4" w:rsidP="00297BF4">
      <w:pPr>
        <w:pStyle w:val="Descripcin"/>
      </w:pPr>
      <w:r w:rsidRPr="00C26343">
        <w:rPr>
          <w:szCs w:val="16"/>
          <w:lang w:val="es-ES"/>
        </w:rPr>
        <w:t>Imagen</w:t>
      </w:r>
      <w:r>
        <w:rPr>
          <w:szCs w:val="16"/>
          <w:lang w:val="es-ES"/>
        </w:rPr>
        <w:t xml:space="preserve"> 5</w:t>
      </w:r>
      <w:r w:rsidRPr="00C26343">
        <w:rPr>
          <w:szCs w:val="16"/>
          <w:lang w:val="es-ES"/>
        </w:rPr>
        <w:t xml:space="preserve">. </w:t>
      </w:r>
      <w:r>
        <w:t>Reporte de cantidades generado.</w:t>
      </w:r>
    </w:p>
    <w:p w14:paraId="51BA5B9A" w14:textId="77777777" w:rsidR="00297BF4" w:rsidRDefault="00297BF4" w:rsidP="00297BF4">
      <w:pPr>
        <w:rPr>
          <w:lang w:eastAsia="es-ES"/>
        </w:rPr>
      </w:pPr>
    </w:p>
    <w:p w14:paraId="21F52F8F" w14:textId="33B70AF1" w:rsidR="00677E81" w:rsidRDefault="00677E81" w:rsidP="00677E81">
      <w:pPr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</w:pPr>
      <w:r w:rsidRPr="00677E81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>Observación:</w:t>
      </w:r>
      <w:r w:rsidR="00297BF4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 xml:space="preserve"> Si el usuario solo ingresa como insumo el fichero DGN llamado Planimetría, la herramienta únicamente generará el informe llamado “</w:t>
      </w:r>
      <w:proofErr w:type="spellStart"/>
      <w:r w:rsidR="00297BF4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>informe_planimetria</w:t>
      </w:r>
      <w:proofErr w:type="spellEnd"/>
      <w:r w:rsidR="00297BF4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>”; de igual modo, si el usuario solo ingresa como insumo el fichero DGN llamado DTM, la herramienta únicamente generará el informe llamado “</w:t>
      </w:r>
      <w:proofErr w:type="spellStart"/>
      <w:r w:rsidR="00297BF4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>informe_pendientes</w:t>
      </w:r>
      <w:proofErr w:type="spellEnd"/>
      <w:r w:rsidR="00297BF4"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  <w:t>”</w:t>
      </w:r>
    </w:p>
    <w:p w14:paraId="07C4E2A4" w14:textId="77777777" w:rsidR="00A0011A" w:rsidRPr="00677E81" w:rsidRDefault="00A0011A" w:rsidP="00677E81">
      <w:pPr>
        <w:rPr>
          <w:rFonts w:ascii="Century Gothic" w:eastAsia="Times New Roman" w:hAnsi="Century Gothic"/>
          <w:i/>
          <w:iCs/>
          <w:sz w:val="20"/>
          <w:szCs w:val="20"/>
          <w:lang w:val="es-ES" w:eastAsia="es-ES"/>
        </w:rPr>
      </w:pPr>
    </w:p>
    <w:p w14:paraId="4B8DA71E" w14:textId="78CB0940" w:rsidR="00677E81" w:rsidRDefault="00677E81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02ECB99" w14:textId="77777777" w:rsidR="00A0011A" w:rsidRDefault="00A0011A" w:rsidP="00677E81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77777777" w:rsidR="00141BD3" w:rsidRPr="00F52F79" w:rsidRDefault="00141BD3" w:rsidP="00F52F79">
      <w:pPr>
        <w:pStyle w:val="Ttulo1"/>
        <w:numPr>
          <w:ilvl w:val="0"/>
          <w:numId w:val="12"/>
        </w:numPr>
        <w:tabs>
          <w:tab w:val="num" w:pos="360"/>
        </w:tabs>
        <w:spacing w:before="0" w:line="240" w:lineRule="auto"/>
        <w:ind w:left="0" w:firstLine="0"/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</w:pPr>
      <w:r w:rsidRPr="00F52F79">
        <w:rPr>
          <w:rFonts w:ascii="Century Gothic" w:eastAsia="Times New Roman" w:hAnsi="Century Gothic"/>
          <w:b/>
          <w:bCs/>
          <w:sz w:val="20"/>
          <w:szCs w:val="20"/>
          <w:lang w:val="es-ES" w:eastAsia="es-ES"/>
        </w:rPr>
        <w:t>CONTROL DE CAMBIOS</w:t>
      </w:r>
    </w:p>
    <w:p w14:paraId="3832FC60" w14:textId="77777777" w:rsidR="00C26343" w:rsidRPr="00C26343" w:rsidRDefault="00C26343" w:rsidP="00C26343">
      <w:pPr>
        <w:jc w:val="both"/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8D2AB1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5B14AEF8" w:rsidR="00141BD3" w:rsidRPr="00C26343" w:rsidRDefault="00AB6193" w:rsidP="00F52F79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13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A0011A">
              <w:rPr>
                <w:rFonts w:ascii="Century Gothic" w:hAnsi="Century Gothic" w:cs="Arial"/>
                <w:b/>
                <w:sz w:val="16"/>
                <w:szCs w:val="16"/>
              </w:rPr>
              <w:t>0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7</w:t>
            </w:r>
            <w:r w:rsidR="00141BD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 w:rsidR="00A0011A">
              <w:rPr>
                <w:rFonts w:ascii="Century Gothic" w:hAnsi="Century Gothic" w:cs="Arial"/>
                <w:b/>
                <w:sz w:val="16"/>
                <w:szCs w:val="16"/>
              </w:rPr>
              <w:t>2023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78D49A5E" w14:textId="238E7C74" w:rsidR="00210171" w:rsidRDefault="00210171" w:rsidP="00210171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 xml:space="preserve">Hace parte de la subdirección de cartografía y geodesia </w:t>
            </w:r>
          </w:p>
          <w:p w14:paraId="68BF43A4" w14:textId="671CFF57" w:rsidR="00141BD3" w:rsidRPr="00C26343" w:rsidRDefault="00C26343" w:rsidP="00210171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proofErr w:type="spellStart"/>
            <w:r w:rsidR="00210171">
              <w:rPr>
                <w:rFonts w:ascii="Century Gothic" w:hAnsi="Century Gothic" w:cs="Arial"/>
                <w:b/>
                <w:bCs/>
                <w:sz w:val="16"/>
                <w:szCs w:val="16"/>
              </w:rPr>
              <w:t>Instructivo_Herramienta_Cuantificar_Restitución</w:t>
            </w:r>
            <w:proofErr w:type="spellEnd"/>
            <w:r w:rsidR="00210171">
              <w:rPr>
                <w:rFonts w:ascii="Century Gothic" w:hAnsi="Century Gothic" w:cs="Arial"/>
                <w:sz w:val="16"/>
                <w:szCs w:val="16"/>
              </w:rPr>
              <w:t>”</w:t>
            </w:r>
            <w:r w:rsidR="00210171">
              <w:rPr>
                <w:rFonts w:ascii="Century Gothic" w:hAnsi="Century Gothic" w:cs="Arial"/>
                <w:b/>
                <w:bCs/>
                <w:sz w:val="16"/>
                <w:szCs w:val="16"/>
              </w:rPr>
              <w:t>.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00B474C7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00994D3A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61675BAF" w14:textId="77777777" w:rsidR="00A0011A" w:rsidRDefault="00141BD3" w:rsidP="00A0011A"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sz w:val="16"/>
                <w:szCs w:val="16"/>
              </w:rPr>
              <w:t>Gabriel Hernán González Buitrago</w:t>
            </w:r>
            <w:r w:rsidR="00A0011A">
              <w:t xml:space="preserve"> </w:t>
            </w:r>
          </w:p>
          <w:p w14:paraId="5E6AC97D" w14:textId="55353D3D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15232C56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157FD433" w14:textId="72B3C814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A0011A" w:rsidRPr="00A0011A">
              <w:rPr>
                <w:rFonts w:ascii="Century Gothic" w:hAnsi="Century Gothic" w:cs="Arial"/>
                <w:color w:val="000000"/>
                <w:sz w:val="16"/>
                <w:szCs w:val="16"/>
              </w:rPr>
              <w:t>Diego Rugeles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25C2B825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</w:tcPr>
          <w:p w14:paraId="65B28964" w14:textId="4D821848" w:rsidR="00141BD3" w:rsidRPr="00210171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210171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 xml:space="preserve">Diego </w:t>
            </w:r>
            <w:proofErr w:type="spellStart"/>
            <w:r w:rsidR="00210171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Rugekes</w:t>
            </w:r>
            <w:proofErr w:type="spellEnd"/>
          </w:p>
          <w:p w14:paraId="0CD40EA4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4926E5F0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7A375963" w14:textId="3C32CB66" w:rsidR="00141BD3" w:rsidRPr="00210171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210171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210171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Carlos Franco Prieto</w:t>
            </w:r>
          </w:p>
          <w:p w14:paraId="14AAC03C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39C19375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A0011A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Subdirector Geografía y cartografía</w:t>
            </w:r>
          </w:p>
        </w:tc>
      </w:tr>
    </w:tbl>
    <w:p w14:paraId="1D735409" w14:textId="77777777" w:rsidR="00141BD3" w:rsidRPr="00C26343" w:rsidRDefault="00141BD3" w:rsidP="00F52F79">
      <w:pPr>
        <w:jc w:val="both"/>
        <w:rPr>
          <w:rFonts w:ascii="Century Gothic" w:hAnsi="Century Gothic"/>
          <w:sz w:val="16"/>
          <w:szCs w:val="16"/>
        </w:rPr>
      </w:pPr>
    </w:p>
    <w:sectPr w:rsidR="00141BD3" w:rsidRPr="00C26343" w:rsidSect="00F52F79">
      <w:headerReference w:type="default" r:id="rId15"/>
      <w:footerReference w:type="default" r:id="rId16"/>
      <w:pgSz w:w="12240" w:h="15840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3B2B1D" w14:textId="77777777" w:rsidR="00FF3B97" w:rsidRDefault="00FF3B97" w:rsidP="00F700DD">
      <w:r>
        <w:separator/>
      </w:r>
    </w:p>
  </w:endnote>
  <w:endnote w:type="continuationSeparator" w:id="0">
    <w:p w14:paraId="69ACDC0E" w14:textId="77777777" w:rsidR="00FF3B97" w:rsidRDefault="00FF3B97" w:rsidP="00F70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8C4BDB4-1077-4C23-903D-9E945DDC4156}"/>
    <w:embedBold r:id="rId2" w:fontKey="{02D700AF-E1BF-4C2B-B36D-6B211D9C987C}"/>
    <w:embedItalic r:id="rId3" w:fontKey="{DBC64EA3-D35E-4E2C-A3A1-AD8D63275A0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6F43248-4354-4182-B5EB-2258E4DDACF0}"/>
    <w:embedBold r:id="rId5" w:fontKey="{285C9EA5-0680-4EFD-806C-9B509268FFD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E862F49-9AA3-4B30-9787-A3BA2156F13C}"/>
    <w:embedBold r:id="rId7" w:fontKey="{2BA9F55B-0C6D-4769-9941-807EC9C805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8000002F" w:usb1="4000204A" w:usb2="00000000" w:usb3="00000000" w:csb0="00000001" w:csb1="00000000"/>
    <w:embedRegular r:id="rId8" w:fontKey="{035601E3-9277-4D0F-A00F-9F05EC73A84D}"/>
    <w:embedBold r:id="rId9" w:fontKey="{0AEE6219-91CA-4A8F-B31B-E1260B2A564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5514278F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val="es-ES" w:eastAsia="es-ES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210171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4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210171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5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1991E" w14:textId="77777777" w:rsidR="00FF3B97" w:rsidRDefault="00FF3B97" w:rsidP="00F700DD">
      <w:r>
        <w:separator/>
      </w:r>
    </w:p>
  </w:footnote>
  <w:footnote w:type="continuationSeparator" w:id="0">
    <w:p w14:paraId="1A2165BE" w14:textId="77777777" w:rsidR="00FF3B97" w:rsidRDefault="00FF3B97" w:rsidP="00F70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6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E476F4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70280A03" w:rsidR="00F700DD" w:rsidRPr="00F52F79" w:rsidRDefault="00297BF4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297BF4">
            <w:rPr>
              <w:rFonts w:ascii="Century Gothic" w:hAnsi="Century Gothic" w:cs="Arial"/>
              <w:b/>
              <w:sz w:val="16"/>
              <w:szCs w:val="16"/>
            </w:rPr>
            <w:t>Herramienta de conteo de elementos en ficheros DGN</w:t>
          </w:r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E476F4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016BE0C1" w:rsidR="00F700DD" w:rsidRPr="00F52F79" w:rsidRDefault="00F03B75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2F79">
            <w:rPr>
              <w:rFonts w:ascii="Century Gothic" w:hAnsi="Century Gothic" w:cs="Arial"/>
              <w:bCs/>
              <w:sz w:val="14"/>
              <w:szCs w:val="14"/>
            </w:rPr>
            <w:t>IN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01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-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</w:t>
          </w:r>
          <w:r w:rsidR="00297BF4">
            <w:rPr>
              <w:rFonts w:ascii="Century Gothic" w:hAnsi="Century Gothic" w:cs="Arial"/>
              <w:bCs/>
              <w:sz w:val="14"/>
              <w:szCs w:val="14"/>
            </w:rPr>
            <w:t>2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1538B3FE" w:rsidR="00F700DD" w:rsidRPr="00F52F79" w:rsidRDefault="00856891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0A46D5CC" w:rsidR="00F700DD" w:rsidRPr="00F52F79" w:rsidRDefault="00297BF4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13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0</w:t>
          </w:r>
          <w:r>
            <w:rPr>
              <w:rFonts w:ascii="Century Gothic" w:hAnsi="Century Gothic" w:cs="Arial"/>
              <w:bCs/>
              <w:sz w:val="14"/>
              <w:szCs w:val="14"/>
            </w:rPr>
            <w:t>7</w:t>
          </w:r>
          <w:r w:rsidR="00F700DD" w:rsidRPr="00F52F79">
            <w:rPr>
              <w:rFonts w:ascii="Century Gothic" w:hAnsi="Century Gothic" w:cs="Arial"/>
              <w:bCs/>
              <w:sz w:val="14"/>
              <w:szCs w:val="14"/>
            </w:rPr>
            <w:t>/</w:t>
          </w:r>
          <w:r w:rsidR="00856891">
            <w:rPr>
              <w:rFonts w:ascii="Century Gothic" w:hAnsi="Century Gothic" w:cs="Arial"/>
              <w:bCs/>
              <w:sz w:val="14"/>
              <w:szCs w:val="14"/>
            </w:rPr>
            <w:t>2023</w:t>
          </w:r>
        </w:p>
      </w:tc>
    </w:tr>
    <w:tr w:rsidR="00F700DD" w:rsidRPr="00F52F79" w14:paraId="55D182A8" w14:textId="77777777" w:rsidTr="00E476F4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6841"/>
    <w:multiLevelType w:val="hybridMultilevel"/>
    <w:tmpl w:val="3154C5B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3D67E00"/>
    <w:multiLevelType w:val="hybridMultilevel"/>
    <w:tmpl w:val="A10256B8"/>
    <w:lvl w:ilvl="0" w:tplc="B4F83334">
      <w:start w:val="1"/>
      <w:numFmt w:val="decimal"/>
      <w:lvlText w:val="%1."/>
      <w:lvlJc w:val="left"/>
      <w:pPr>
        <w:ind w:left="720" w:hanging="360"/>
      </w:pPr>
      <w:rPr>
        <w:rFonts w:ascii="Century Gothic" w:eastAsia="Times New Roman" w:hAnsi="Century Gothic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6"/>
  </w:num>
  <w:num w:numId="4">
    <w:abstractNumId w:val="8"/>
  </w:num>
  <w:num w:numId="5">
    <w:abstractNumId w:val="12"/>
  </w:num>
  <w:num w:numId="6">
    <w:abstractNumId w:val="1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  <w:num w:numId="11">
    <w:abstractNumId w:val="15"/>
  </w:num>
  <w:num w:numId="12">
    <w:abstractNumId w:val="9"/>
  </w:num>
  <w:num w:numId="13">
    <w:abstractNumId w:val="13"/>
  </w:num>
  <w:num w:numId="14">
    <w:abstractNumId w:val="10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E559B"/>
    <w:rsid w:val="000F2A17"/>
    <w:rsid w:val="00141BD3"/>
    <w:rsid w:val="00192815"/>
    <w:rsid w:val="001C0986"/>
    <w:rsid w:val="00210171"/>
    <w:rsid w:val="00236D6C"/>
    <w:rsid w:val="002874EA"/>
    <w:rsid w:val="00297BF4"/>
    <w:rsid w:val="0034447C"/>
    <w:rsid w:val="004475EA"/>
    <w:rsid w:val="006532AB"/>
    <w:rsid w:val="00677E81"/>
    <w:rsid w:val="00743C6D"/>
    <w:rsid w:val="008458B3"/>
    <w:rsid w:val="00856891"/>
    <w:rsid w:val="00994D3A"/>
    <w:rsid w:val="00A0011A"/>
    <w:rsid w:val="00AB6193"/>
    <w:rsid w:val="00AB7B40"/>
    <w:rsid w:val="00B20627"/>
    <w:rsid w:val="00B474C7"/>
    <w:rsid w:val="00BB73AF"/>
    <w:rsid w:val="00C26343"/>
    <w:rsid w:val="00C621BC"/>
    <w:rsid w:val="00DF1D84"/>
    <w:rsid w:val="00E476F4"/>
    <w:rsid w:val="00E5611E"/>
    <w:rsid w:val="00ED0DF1"/>
    <w:rsid w:val="00F03B75"/>
    <w:rsid w:val="00F13875"/>
    <w:rsid w:val="00F52F79"/>
    <w:rsid w:val="00F700DD"/>
    <w:rsid w:val="00FF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5EA"/>
  </w:style>
  <w:style w:type="paragraph" w:styleId="Ttulo1">
    <w:name w:val="heading 1"/>
    <w:aliases w:val="TITULO,Título 1A"/>
    <w:basedOn w:val="Normal"/>
    <w:next w:val="Normal"/>
    <w:link w:val="Ttulo1Car"/>
    <w:qFormat/>
    <w:rsid w:val="00F700D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F70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/>
      <w:bCs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semiHidden/>
    <w:unhideWhenUsed/>
    <w:qFormat/>
    <w:rsid w:val="004475EA"/>
    <w:pPr>
      <w:spacing w:before="120" w:after="100" w:afterAutospacing="1"/>
      <w:jc w:val="center"/>
    </w:pPr>
    <w:rPr>
      <w:rFonts w:ascii="Century Gothic" w:eastAsia="Times New Roman" w:hAnsi="Century Gothic" w:cs="Arial"/>
      <w:i/>
      <w:iCs/>
      <w:sz w:val="16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1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DD880D-C1B9-49C3-B3E5-E3E553DC9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614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Diego Joaquín Rugeles Martínez</cp:lastModifiedBy>
  <cp:revision>19</cp:revision>
  <dcterms:created xsi:type="dcterms:W3CDTF">2023-04-13T21:12:00Z</dcterms:created>
  <dcterms:modified xsi:type="dcterms:W3CDTF">2023-10-26T20:22:00Z</dcterms:modified>
</cp:coreProperties>
</file>