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宋体" w:hAnsi="宋体" w:eastAsia="宋体"/>
          <w:b/>
          <w:bCs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30"/>
          <w:szCs w:val="30"/>
        </w:rPr>
        <w:t>分拣机通讯协议Ver2.0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编制或修改说明：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2022.4.8编制新分拣机上位机和下位机之间的通信协议。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2022.5.14 结合相关同事意见，进行改版。</w:t>
      </w:r>
    </w:p>
    <w:sdt>
      <w:sdtPr>
        <w:rPr>
          <w:rFonts w:ascii="宋体" w:hAnsi="宋体" w:eastAsia="宋体"/>
        </w:rPr>
        <w:id w:val="147452996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"_Toc24931" </w:instrText>
          </w:r>
          <w:r>
            <w:fldChar w:fldCharType="separate"/>
          </w:r>
          <w:r>
            <w:rPr>
              <w:rFonts w:ascii="宋体" w:hAnsi="宋体" w:eastAsia="宋体"/>
              <w:szCs w:val="44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_Toc24931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"_Toc22074"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 xml:space="preserve">源地址    </w:t>
          </w:r>
          <w:r>
            <w:rPr>
              <w:rFonts w:ascii="宋体" w:hAnsi="宋体" w:eastAsia="宋体"/>
              <w:szCs w:val="20"/>
            </w:rPr>
            <w:t>发送方地址</w:t>
          </w:r>
          <w:r>
            <w:tab/>
          </w:r>
          <w:r>
            <w:fldChar w:fldCharType="begin"/>
          </w:r>
          <w:r>
            <w:instrText xml:space="preserve"> PAGEREF _Toc22074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"_Toc28901"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 xml:space="preserve">目标地址  </w:t>
          </w:r>
          <w:r>
            <w:rPr>
              <w:rFonts w:ascii="宋体" w:hAnsi="宋体" w:eastAsia="宋体"/>
              <w:szCs w:val="20"/>
            </w:rPr>
            <w:t>接收方地址</w:t>
          </w:r>
          <w:r>
            <w:tab/>
          </w:r>
          <w:r>
            <w:fldChar w:fldCharType="begin"/>
          </w:r>
          <w:r>
            <w:instrText xml:space="preserve"> PAGEREF _Toc28901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"_Toc20675"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>功能码和命令码分：</w:t>
          </w:r>
          <w:r>
            <w:tab/>
          </w:r>
          <w:r>
            <w:fldChar w:fldCharType="begin"/>
          </w:r>
          <w:r>
            <w:instrText xml:space="preserve"> PAGEREF _Toc20675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"_Toc3898" </w:instrText>
          </w:r>
          <w:r>
            <w:fldChar w:fldCharType="separate"/>
          </w:r>
          <w:r>
            <w:rPr>
              <w:rFonts w:ascii="宋体" w:hAnsi="宋体" w:eastAsia="宋体"/>
              <w:bCs/>
              <w:szCs w:val="20"/>
            </w:rPr>
            <w:t>命令ID解释：</w:t>
          </w:r>
          <w:r>
            <w:tab/>
          </w:r>
          <w:r>
            <w:fldChar w:fldCharType="begin"/>
          </w:r>
          <w:r>
            <w:instrText xml:space="preserve"> PAGEREF _Toc3898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"_Toc12434" </w:instrText>
          </w:r>
          <w:r>
            <w:fldChar w:fldCharType="separate"/>
          </w:r>
          <w:r>
            <w:rPr>
              <w:rFonts w:ascii="宋体" w:hAnsi="宋体" w:eastAsia="宋体"/>
              <w:szCs w:val="44"/>
            </w:rPr>
            <w:t>详细介绍</w:t>
          </w:r>
          <w:r>
            <w:tab/>
          </w:r>
          <w:r>
            <w:fldChar w:fldCharType="begin"/>
          </w:r>
          <w:r>
            <w:instrText xml:space="preserve"> PAGEREF _Toc12434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"_Toc4483" </w:instrText>
          </w:r>
          <w:r>
            <w:fldChar w:fldCharType="separate"/>
          </w:r>
          <w:r>
            <w:t>2.1 功能码03</w:t>
          </w:r>
          <w:r>
            <w:tab/>
          </w:r>
          <w:r>
            <w:fldChar w:fldCharType="begin"/>
          </w:r>
          <w:r>
            <w:instrText xml:space="preserve"> PAGEREF _Toc4483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"_Toc20020" </w:instrText>
          </w:r>
          <w:r>
            <w:fldChar w:fldCharType="separate"/>
          </w:r>
          <w:r>
            <w:t>2.1.1下位机上传试管条码指令</w:t>
          </w:r>
          <w:r>
            <w:tab/>
          </w:r>
          <w:r>
            <w:fldChar w:fldCharType="begin"/>
          </w:r>
          <w:r>
            <w:instrText xml:space="preserve"> PAGEREF _Toc20020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"_Toc11841" </w:instrText>
          </w:r>
          <w:r>
            <w:fldChar w:fldCharType="separate"/>
          </w:r>
          <w:r>
            <w:t>2.1.2下位机上传试管分仓结果</w:t>
          </w:r>
          <w:r>
            <w:tab/>
          </w:r>
          <w:r>
            <w:fldChar w:fldCharType="begin"/>
          </w:r>
          <w:r>
            <w:instrText xml:space="preserve"> PAGEREF _Toc11841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"_Toc28077" </w:instrText>
          </w:r>
          <w:r>
            <w:fldChar w:fldCharType="separate"/>
          </w:r>
          <w:r>
            <w:t>2.1.3下位机上传位置开关状态</w:t>
          </w:r>
          <w:r>
            <w:tab/>
          </w:r>
          <w:r>
            <w:fldChar w:fldCharType="begin"/>
          </w:r>
          <w:r>
            <w:instrText xml:space="preserve"> PAGEREF _Toc28077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"_Toc27366" </w:instrText>
          </w:r>
          <w:r>
            <w:fldChar w:fldCharType="separate"/>
          </w:r>
          <w:r>
            <w:t>2.1.4下位机上传错误仓状态</w:t>
          </w:r>
          <w:r>
            <w:tab/>
          </w:r>
          <w:r>
            <w:fldChar w:fldCharType="begin"/>
          </w:r>
          <w:r>
            <w:instrText xml:space="preserve"> PAGEREF _Toc27366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"_Toc29234" </w:instrText>
          </w:r>
          <w:r>
            <w:fldChar w:fldCharType="separate"/>
          </w:r>
          <w:r>
            <w:t>2.2 功能码0F</w:t>
          </w:r>
          <w:r>
            <w:tab/>
          </w:r>
          <w:r>
            <w:fldChar w:fldCharType="begin"/>
          </w:r>
          <w:r>
            <w:instrText xml:space="preserve"> PAGEREF _Toc29234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"_Toc2841" </w:instrText>
          </w:r>
          <w:r>
            <w:fldChar w:fldCharType="separate"/>
          </w:r>
          <w:r>
            <w:t>2.2.1下发工作控制指令</w:t>
          </w:r>
          <w:r>
            <w:tab/>
          </w:r>
          <w:r>
            <w:fldChar w:fldCharType="begin"/>
          </w:r>
          <w:r>
            <w:instrText xml:space="preserve"> PAGEREF _Toc2841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"_Toc28916" </w:instrText>
          </w:r>
          <w:r>
            <w:fldChar w:fldCharType="separate"/>
          </w:r>
          <w:r>
            <w:t>2.2.2下发分仓指令</w:t>
          </w:r>
          <w:r>
            <w:tab/>
          </w:r>
          <w:r>
            <w:fldChar w:fldCharType="begin"/>
          </w:r>
          <w:r>
            <w:instrText xml:space="preserve"> PAGEREF _Toc28916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"_Toc14048" </w:instrText>
          </w:r>
          <w:r>
            <w:fldChar w:fldCharType="separate"/>
          </w:r>
          <w:r>
            <w:t>2.3 功能码1F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"_Toc8979" </w:instrText>
          </w:r>
          <w:r>
            <w:fldChar w:fldCharType="separate"/>
          </w:r>
          <w:r>
            <w:t>2.3.1控制电机启停指令</w:t>
          </w:r>
          <w:r>
            <w:tab/>
          </w:r>
          <w:r>
            <w:fldChar w:fldCharType="begin"/>
          </w:r>
          <w:r>
            <w:instrText xml:space="preserve"> PAGEREF _Toc8979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"_Toc30538" </w:instrText>
          </w:r>
          <w:r>
            <w:fldChar w:fldCharType="separate"/>
          </w:r>
          <w:r>
            <w:rPr>
              <w:rFonts w:hint="eastAsia"/>
            </w:rPr>
            <w:t>2.3.2 测试电机启动补偿时间</w:t>
          </w:r>
          <w:r>
            <w:tab/>
          </w:r>
          <w:r>
            <w:fldChar w:fldCharType="begin"/>
          </w:r>
          <w:r>
            <w:instrText xml:space="preserve"> PAGEREF _Toc30538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"_Toc30752" </w:instrText>
          </w:r>
          <w:r>
            <w:fldChar w:fldCharType="separate"/>
          </w:r>
          <w:r>
            <w:rPr>
              <w:rFonts w:hint="eastAsia"/>
            </w:rPr>
            <w:t>2.3.3 停止电机补偿测试</w:t>
          </w:r>
          <w:r>
            <w:tab/>
          </w:r>
          <w:r>
            <w:fldChar w:fldCharType="begin"/>
          </w:r>
          <w:r>
            <w:instrText xml:space="preserve"> PAGEREF _Toc30752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"_Toc25947" </w:instrText>
          </w:r>
          <w:r>
            <w:fldChar w:fldCharType="separate"/>
          </w:r>
          <w:r>
            <w:rPr>
              <w:rFonts w:hint="eastAsia"/>
            </w:rPr>
            <w:t>2.4</w:t>
          </w:r>
          <w:r>
            <w:t>功能码1</w:t>
          </w:r>
          <w:r>
            <w:rPr>
              <w:rFonts w:hint="eastAsia"/>
            </w:rPr>
            <w:t>0</w:t>
          </w:r>
          <w:r>
            <w:tab/>
          </w:r>
          <w:r>
            <w:fldChar w:fldCharType="begin"/>
          </w:r>
          <w:r>
            <w:instrText xml:space="preserve"> PAGEREF _Toc25947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"_Toc21991" </w:instrText>
          </w:r>
          <w:r>
            <w:fldChar w:fldCharType="separate"/>
          </w:r>
          <w:r>
            <w:rPr>
              <w:rFonts w:hint="eastAsia"/>
            </w:rPr>
            <w:t>2.4.1 设置电机启动补偿时间</w:t>
          </w:r>
          <w:r>
            <w:tab/>
          </w:r>
          <w:r>
            <w:fldChar w:fldCharType="begin"/>
          </w:r>
          <w:r>
            <w:instrText xml:space="preserve"> PAGEREF _Toc21991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"_Toc1337" </w:instrText>
          </w:r>
          <w:r>
            <w:fldChar w:fldCharType="separate"/>
          </w:r>
          <w:r>
            <w:t>2.</w:t>
          </w:r>
          <w:r>
            <w:rPr>
              <w:rFonts w:hint="eastAsia"/>
            </w:rPr>
            <w:t>4</w:t>
          </w:r>
          <w:r>
            <w:t>.</w:t>
          </w:r>
          <w:r>
            <w:rPr>
              <w:rFonts w:hint="eastAsia"/>
            </w:rPr>
            <w:t>2读取电机启动补偿时间</w:t>
          </w:r>
          <w:r>
            <w:tab/>
          </w:r>
          <w:r>
            <w:fldChar w:fldCharType="begin"/>
          </w:r>
          <w:r>
            <w:instrText xml:space="preserve"> PAGEREF _Toc1337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br w:type="page"/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2"/>
        <w:snapToGrid w:val="0"/>
        <w:spacing w:before="0" w:after="0" w:line="576" w:lineRule="auto"/>
        <w:jc w:val="both"/>
        <w:rPr>
          <w:rFonts w:ascii="宋体" w:hAnsi="宋体" w:eastAsia="宋体"/>
        </w:rPr>
      </w:pPr>
      <w:bookmarkStart w:id="0" w:name="_Toc24931"/>
      <w:r>
        <w:rPr>
          <w:rFonts w:ascii="宋体" w:hAnsi="宋体" w:eastAsia="宋体"/>
        </w:rPr>
        <w:t>1、概述</w:t>
      </w:r>
      <w:bookmarkEnd w:id="0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编码规则：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70"/>
        <w:gridCol w:w="705"/>
        <w:gridCol w:w="705"/>
        <w:gridCol w:w="705"/>
        <w:gridCol w:w="720"/>
        <w:gridCol w:w="855"/>
        <w:gridCol w:w="1050"/>
        <w:gridCol w:w="795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数据区字符串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70"/>
        <w:gridCol w:w="705"/>
        <w:gridCol w:w="705"/>
        <w:gridCol w:w="705"/>
        <w:gridCol w:w="720"/>
        <w:gridCol w:w="855"/>
        <w:gridCol w:w="1050"/>
        <w:gridCol w:w="795"/>
        <w:gridCol w:w="102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outlineLvl w:val="0"/>
        <w:rPr>
          <w:rFonts w:ascii="宋体" w:hAnsi="宋体" w:eastAsia="宋体"/>
          <w:color w:val="000000"/>
          <w:sz w:val="20"/>
          <w:szCs w:val="20"/>
        </w:rPr>
      </w:pPr>
      <w:bookmarkStart w:id="1" w:name="_Toc22074"/>
      <w:r>
        <w:rPr>
          <w:rFonts w:ascii="宋体" w:hAnsi="宋体" w:eastAsia="宋体"/>
          <w:b/>
          <w:bCs/>
          <w:color w:val="000000"/>
          <w:sz w:val="20"/>
          <w:szCs w:val="20"/>
        </w:rPr>
        <w:t xml:space="preserve">源地址    </w:t>
      </w:r>
      <w:r>
        <w:rPr>
          <w:rFonts w:ascii="宋体" w:hAnsi="宋体" w:eastAsia="宋体"/>
          <w:color w:val="000000"/>
          <w:sz w:val="20"/>
          <w:szCs w:val="20"/>
        </w:rPr>
        <w:t>发送方地址</w:t>
      </w:r>
      <w:bookmarkEnd w:id="1"/>
    </w:p>
    <w:p>
      <w:pPr>
        <w:snapToGrid w:val="0"/>
        <w:outlineLvl w:val="0"/>
        <w:rPr>
          <w:rFonts w:ascii="宋体" w:hAnsi="宋体" w:eastAsia="宋体"/>
          <w:color w:val="000000"/>
          <w:sz w:val="20"/>
          <w:szCs w:val="20"/>
        </w:rPr>
      </w:pPr>
      <w:bookmarkStart w:id="2" w:name="_Toc28901"/>
      <w:r>
        <w:rPr>
          <w:rFonts w:ascii="宋体" w:hAnsi="宋体" w:eastAsia="宋体"/>
          <w:b/>
          <w:bCs/>
          <w:color w:val="000000"/>
          <w:sz w:val="20"/>
          <w:szCs w:val="20"/>
        </w:rPr>
        <w:t xml:space="preserve">目标地址  </w:t>
      </w:r>
      <w:r>
        <w:rPr>
          <w:rFonts w:ascii="宋体" w:hAnsi="宋体" w:eastAsia="宋体"/>
          <w:color w:val="000000"/>
          <w:sz w:val="20"/>
          <w:szCs w:val="20"/>
        </w:rPr>
        <w:t>接收方地址</w:t>
      </w:r>
      <w:bookmarkEnd w:id="2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在本系统中，上位机地址位00，下位机地址位01，当上位机向下位机发送指令时，目标地址是01，源地址是00。下位机返回时，目标地址是00，源地址是01。</w:t>
      </w:r>
    </w:p>
    <w:p>
      <w:pPr>
        <w:snapToGrid w:val="0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3" w:name="_Toc20675"/>
      <w:r>
        <w:rPr>
          <w:rFonts w:ascii="宋体" w:hAnsi="宋体" w:eastAsia="宋体"/>
          <w:b/>
          <w:bCs/>
          <w:color w:val="000000"/>
          <w:sz w:val="20"/>
          <w:szCs w:val="20"/>
        </w:rPr>
        <w:t>功能码和命令码分：</w:t>
      </w:r>
      <w:bookmarkEnd w:id="3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05"/>
        <w:gridCol w:w="1200"/>
        <w:gridCol w:w="243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0x03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读取或者上传参数和状态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下位机主动上传扫描到的试管条码。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下位机主动上传分仓结果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下位机主动上传位置开关状态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下位机主动上传错误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   分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仓提示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下位机申请命令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跨区段超时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电机堵转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传输入口卡管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0x10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更改工作参数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更改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电机启动补偿参数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读取电机启动补偿参数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设置小屏显示内容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0x0F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流程控制相关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上位机发送控制指令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上位机发送分仓指令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紫外灯控制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数据区2位，1位为灯编号，2位为开或者关。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0x00为开，0x01为开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报警灯控制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数据区2位，1位为灯编号，2位为开或者关。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0x00为开，0x01为开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解除报警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主要位关闭报警声方便，不影响报警逻辑。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0x1F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单步测试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控制单个电机运动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1正转 2停止 3反转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控制全部电机运动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1正转 2停止 3反转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启用上传光电信息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1启用 0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传输速度测量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电机补偿时间测试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电机启动补偿时间停止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4" w:name="_Toc3898"/>
      <w:r>
        <w:rPr>
          <w:rFonts w:ascii="宋体" w:hAnsi="宋体" w:eastAsia="宋体"/>
          <w:b/>
          <w:bCs/>
          <w:color w:val="000000"/>
          <w:sz w:val="20"/>
          <w:szCs w:val="20"/>
        </w:rPr>
        <w:t>命令ID解释：</w:t>
      </w:r>
      <w:bookmarkEnd w:id="4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命令ID从0开始累加至255，然后再从零开始，作为命令响应的唯一（0~255的一个周期内）标识，防止响应错误。</w:t>
      </w:r>
    </w:p>
    <w:p>
      <w:pPr>
        <w:pStyle w:val="2"/>
        <w:snapToGrid w:val="0"/>
        <w:spacing w:before="0" w:after="0" w:line="576" w:lineRule="auto"/>
        <w:jc w:val="both"/>
        <w:rPr>
          <w:rFonts w:ascii="宋体" w:hAnsi="宋体" w:eastAsia="宋体"/>
        </w:rPr>
      </w:pPr>
      <w:bookmarkStart w:id="5" w:name="_Toc12434"/>
      <w:r>
        <w:rPr>
          <w:rFonts w:ascii="宋体" w:hAnsi="宋体" w:eastAsia="宋体"/>
        </w:rPr>
        <w:t>详细介绍</w:t>
      </w:r>
      <w:bookmarkEnd w:id="5"/>
    </w:p>
    <w:p>
      <w:pPr>
        <w:pStyle w:val="3"/>
      </w:pPr>
      <w:bookmarkStart w:id="6" w:name="_Toc4483"/>
      <w:r>
        <w:t>2.1 功能码03</w:t>
      </w:r>
      <w:bookmarkEnd w:id="6"/>
    </w:p>
    <w:p>
      <w:pPr>
        <w:pStyle w:val="4"/>
      </w:pPr>
      <w:bookmarkStart w:id="7" w:name="_Toc20020"/>
      <w:r>
        <w:t>2.1.1下位机上传试管条码指令</w:t>
      </w:r>
      <w:bookmarkEnd w:id="7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000B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30 31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54 30 30 30 35 32 38 36  31 37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如条码号：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T000528617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试管编号为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01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数据区为：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 xml:space="preserve">30 31 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54 30 30 30 35 32 38 36 31 37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bookmarkStart w:id="8" w:name="_Toc11841"/>
      <w:r>
        <w:t>2.1.2下位机上传试管分仓结果</w:t>
      </w:r>
      <w:bookmarkEnd w:id="8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22、,23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0004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 xml:space="preserve">30 31 </w:t>
            </w:r>
            <w:r>
              <w:rPr>
                <w:rFonts w:ascii="宋体" w:hAnsi="宋体" w:eastAsia="宋体"/>
                <w:b/>
                <w:bCs/>
                <w:color w:val="0000FF"/>
                <w:sz w:val="20"/>
                <w:szCs w:val="20"/>
              </w:rPr>
              <w:t>30 31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蓝色加粗的是分仓结果，30 31表示分到1号仓；红色示例表示，</w:t>
            </w: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3031标识1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号试管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bookmarkStart w:id="9" w:name="_Toc28077"/>
      <w:r>
        <w:t>2.1.3下位机上传位置开关状态</w:t>
      </w:r>
      <w:bookmarkEnd w:id="9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FF FF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FF FF FF FF FF FF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前四个FF FF，是流程相关的开关状态，后四个FFFF是舱门状态开关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pStyle w:val="4"/>
      </w:pPr>
      <w:bookmarkStart w:id="10" w:name="_Toc27366"/>
      <w:r>
        <w:t>2.1.4下位机上传错误仓状态</w:t>
      </w:r>
      <w:bookmarkEnd w:id="10"/>
    </w:p>
    <w:p>
      <w:pPr>
        <w:snapToGrid w:val="0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FF"/>
                <w:sz w:val="20"/>
                <w:szCs w:val="20"/>
              </w:rPr>
              <w:t>30 31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蓝色部分是条码id号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</w:t>
      </w:r>
      <w:r>
        <w:rPr>
          <w:rFonts w:hint="eastAsia"/>
        </w:rPr>
        <w:t>5下位机申请命令</w:t>
      </w:r>
    </w:p>
    <w:p>
      <w:pPr>
        <w:snapToGrid w:val="0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FF"/>
                <w:sz w:val="20"/>
                <w:szCs w:val="20"/>
              </w:rPr>
              <w:t>01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ind w:left="420" w:hanging="42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01停机02仓显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</w:t>
      </w:r>
      <w:r>
        <w:rPr>
          <w:rFonts w:hint="eastAsia"/>
        </w:rPr>
        <w:t>6跨段超时报警</w:t>
      </w:r>
    </w:p>
    <w:p>
      <w:pPr>
        <w:snapToGrid w:val="0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FF"/>
                <w:sz w:val="20"/>
                <w:szCs w:val="20"/>
              </w:rPr>
              <w:t>30 31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03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蓝色部分是条码id号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红色部分上分组，03是上段，04是下段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</w:t>
      </w:r>
      <w:r>
        <w:rPr>
          <w:rFonts w:hint="eastAsia"/>
        </w:rPr>
        <w:t>7电机堵转报警</w:t>
      </w:r>
    </w:p>
    <w:p>
      <w:pPr>
        <w:snapToGrid w:val="0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FF"/>
                <w:sz w:val="20"/>
                <w:szCs w:val="20"/>
              </w:rPr>
              <w:t>30 31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03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蓝色部分是条码id号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红色部分是电机号。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7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r>
        <w:t>2.1.</w:t>
      </w:r>
      <w:r>
        <w:rPr>
          <w:rFonts w:hint="eastAsia"/>
        </w:rPr>
        <w:t>8传输入口卡管</w:t>
      </w:r>
    </w:p>
    <w:p>
      <w:pPr>
        <w:snapToGrid w:val="0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FF"/>
                <w:sz w:val="20"/>
                <w:szCs w:val="20"/>
              </w:rPr>
              <w:t>02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02、03、04相应传输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</w:pPr>
      <w:bookmarkStart w:id="11" w:name="_Toc29234"/>
      <w:r>
        <w:t>2.2 功能码0F</w:t>
      </w:r>
      <w:bookmarkEnd w:id="11"/>
    </w:p>
    <w:p>
      <w:pPr>
        <w:pStyle w:val="4"/>
      </w:pPr>
      <w:bookmarkStart w:id="12" w:name="_Toc2841"/>
      <w:r>
        <w:t>2.2.1下发工作控制指令</w:t>
      </w:r>
      <w:bookmarkEnd w:id="12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1050"/>
        <w:gridCol w:w="75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12,13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01--开始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 暂停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 继续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 结束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1050"/>
        <w:gridCol w:w="75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12,13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和上位机发送的相同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01表示有效执行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bookmarkStart w:id="13" w:name="_Toc28916"/>
      <w:r>
        <w:t>2.2.2下发分仓指令</w:t>
      </w:r>
      <w:bookmarkEnd w:id="13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79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 xml:space="preserve">30 31 </w:t>
            </w:r>
            <w:r>
              <w:rPr>
                <w:rFonts w:ascii="宋体" w:hAnsi="宋体" w:eastAsia="宋体"/>
                <w:b/>
                <w:bCs/>
                <w:color w:val="0000FF"/>
                <w:sz w:val="20"/>
                <w:szCs w:val="20"/>
              </w:rPr>
              <w:t>30 31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蓝色加粗字节为仓号，后面</w:t>
            </w: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30 31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表示试管编号01（asc码值）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bookmarkStart w:id="14" w:name="_Toc14048"/>
      <w:r>
        <w:t>2.2.</w:t>
      </w:r>
      <w:r>
        <w:rPr>
          <w:rFonts w:hint="eastAsia"/>
        </w:rPr>
        <w:t>3紫外灯控制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79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FF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蓝色为灯编号，红色为控制状态，00为关，01为开，如果灯编号99，则全开或者全关。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pStyle w:val="4"/>
      </w:pPr>
      <w:r>
        <w:t>2.2.</w:t>
      </w:r>
      <w:r>
        <w:rPr>
          <w:rFonts w:hint="eastAsia"/>
        </w:rPr>
        <w:t>4报警灯控制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79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FF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蓝色为灯编号，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1-黄；2-绿灯；3-红灯；99-全部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红色为控制状态，00为关，01为开，如果灯编号99，则全开或者全关。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pStyle w:val="4"/>
      </w:pPr>
      <w:r>
        <w:t>2.2.</w:t>
      </w:r>
      <w:r>
        <w:rPr>
          <w:rFonts w:hint="eastAsia"/>
        </w:rPr>
        <w:t>5解除报警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79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FF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01 位保留位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2.3 功能码1F</w:t>
      </w:r>
      <w:bookmarkEnd w:id="14"/>
    </w:p>
    <w:p>
      <w:pPr>
        <w:pStyle w:val="4"/>
      </w:pPr>
      <w:bookmarkStart w:id="15" w:name="_Toc8979"/>
      <w:r>
        <w:t>2.3.1控制电机启停指令</w:t>
      </w:r>
      <w:bookmarkEnd w:id="15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示例：上位机发送：01 1F 01 + XX + 00 + 01 01 01+ XX + crc校验码  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  下位机返回：01 1F 01 + XX + 00 + crc校验码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2741B1"/>
                <w:sz w:val="20"/>
                <w:szCs w:val="20"/>
              </w:rPr>
              <w:t>30 31</w:t>
            </w:r>
            <w:r>
              <w:rPr>
                <w:rFonts w:ascii="宋体" w:hAnsi="宋体" w:eastAsia="宋体"/>
                <w:color w:val="2741B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30 31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蓝色表示电机编号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红色表示命令指令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说明：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电机编码分配如下：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01提升电机；02传输电机1；03传输电机2；04传输电机3；05传输电机4；06回拨/分组电机；07分仓电机1；08分仓电机2；09分仓电机3；10分仓电机4；11分仓电机5；12分仓电机6；13分仓电机7；14分仓电机8。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bookmarkStart w:id="16" w:name="_Toc30538"/>
      <w:r>
        <w:rPr>
          <w:rFonts w:hint="eastAsia"/>
        </w:rPr>
        <w:t>2.3.2 测试电机启动补偿时间</w:t>
      </w:r>
      <w:bookmarkEnd w:id="16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01 00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01：电机号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00：备用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</w:pPr>
      <w:bookmarkStart w:id="17" w:name="_Toc30752"/>
      <w:r>
        <w:rPr>
          <w:rFonts w:hint="eastAsia"/>
        </w:rPr>
        <w:t>2.3.3 停止电机补偿测试</w:t>
      </w:r>
      <w:bookmarkEnd w:id="17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上位机发送：</w:t>
      </w:r>
    </w:p>
    <w:tbl>
      <w:tblPr>
        <w:tblStyle w:val="11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pStyle w:val="3"/>
        <w:rPr>
          <w:rFonts w:ascii="宋体" w:hAnsi="宋体" w:eastAsia="宋体"/>
          <w:b w:val="0"/>
          <w:color w:val="000000"/>
          <w:sz w:val="20"/>
          <w:szCs w:val="20"/>
        </w:rPr>
      </w:pPr>
      <w:r>
        <w:rPr>
          <w:rFonts w:hint="eastAsia" w:ascii="宋体" w:hAnsi="宋体" w:eastAsia="宋体"/>
          <w:b w:val="0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/>
    <w:p/>
    <w:p/>
    <w:p>
      <w:pPr>
        <w:pStyle w:val="3"/>
      </w:pPr>
      <w:r>
        <w:rPr>
          <w:rFonts w:hint="eastAsia"/>
        </w:rPr>
        <w:t>2.3.4 传输速度测量</w:t>
      </w: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bookmarkStart w:id="18" w:name="_Toc25947"/>
    </w:p>
    <w:p>
      <w:pPr>
        <w:pStyle w:val="3"/>
      </w:pPr>
    </w:p>
    <w:p>
      <w:pPr>
        <w:pStyle w:val="3"/>
      </w:pPr>
      <w:r>
        <w:rPr>
          <w:rFonts w:hint="eastAsia"/>
        </w:rPr>
        <w:t>2.4</w:t>
      </w:r>
      <w:r>
        <w:t>功能码1</w:t>
      </w:r>
      <w:r>
        <w:rPr>
          <w:rFonts w:hint="eastAsia"/>
        </w:rPr>
        <w:t>0</w:t>
      </w:r>
      <w:bookmarkEnd w:id="18"/>
    </w:p>
    <w:p>
      <w:pPr>
        <w:pStyle w:val="4"/>
      </w:pPr>
      <w:bookmarkStart w:id="19" w:name="_Toc21991"/>
      <w:r>
        <w:rPr>
          <w:rFonts w:hint="eastAsia"/>
        </w:rPr>
        <w:t>2.4.1 设置电机启动补偿时间</w:t>
      </w:r>
      <w:bookmarkEnd w:id="19"/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上位机发送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0F 02 03 04 05 06 07 08 09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共9个字节16进制数，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字节1：分路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字节2~9：分拣电机1~8.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8"/>
          <w:szCs w:val="28"/>
        </w:rPr>
      </w:pPr>
    </w:p>
    <w:p>
      <w:pPr>
        <w:pStyle w:val="4"/>
      </w:pPr>
      <w:bookmarkStart w:id="20" w:name="_Toc1337"/>
      <w:r>
        <w:t>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2读取电机启动补偿时间</w:t>
      </w:r>
      <w:bookmarkEnd w:id="20"/>
    </w:p>
    <w:p>
      <w:pPr>
        <w:snapToGrid w:val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</w:t>
      </w:r>
      <w:r>
        <w:rPr>
          <w:rFonts w:ascii="宋体" w:hAnsi="宋体" w:eastAsia="宋体"/>
          <w:color w:val="000000"/>
          <w:sz w:val="20"/>
          <w:szCs w:val="20"/>
        </w:rPr>
        <w:t>位机发送：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</w:t>
      </w:r>
      <w:r>
        <w:rPr>
          <w:rFonts w:ascii="宋体" w:hAnsi="宋体" w:eastAsia="宋体"/>
          <w:color w:val="000000"/>
          <w:sz w:val="20"/>
          <w:szCs w:val="20"/>
        </w:rPr>
        <w:t>位机返回</w:t>
      </w:r>
      <w:r>
        <w:rPr>
          <w:rFonts w:hint="eastAsia" w:ascii="宋体" w:hAnsi="宋体" w:eastAsia="宋体"/>
          <w:color w:val="000000"/>
          <w:sz w:val="20"/>
          <w:szCs w:val="20"/>
        </w:rPr>
        <w:t>：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02 03 04 05 06 07 08 09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9字节16进制数，分别代表9个电机参数。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8"/>
          <w:szCs w:val="28"/>
        </w:rPr>
      </w:pPr>
    </w:p>
    <w:p>
      <w:pPr>
        <w:pStyle w:val="4"/>
      </w:pPr>
      <w:r>
        <w:t>2.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2设置小屏显示内容</w:t>
      </w:r>
    </w:p>
    <w:p>
      <w:pPr>
        <w:snapToGrid w:val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上</w:t>
      </w:r>
      <w:r>
        <w:rPr>
          <w:rFonts w:ascii="宋体" w:hAnsi="宋体" w:eastAsia="宋体"/>
          <w:color w:val="000000"/>
          <w:sz w:val="20"/>
          <w:szCs w:val="20"/>
        </w:rPr>
        <w:t>位机发送：</w:t>
      </w:r>
    </w:p>
    <w:tbl>
      <w:tblPr>
        <w:tblStyle w:val="11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~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n+1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n+2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n+3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n+4</w:t>
            </w:r>
            <w:bookmarkStart w:id="21" w:name="_GoBack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FF0000"/>
                <w:sz w:val="20"/>
                <w:szCs w:val="20"/>
              </w:rPr>
              <w:t xml:space="preserve">01 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</w:rPr>
              <w:t>汉字GB3232编码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根据内容变化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红色部分时小屏编号（仓号），蓝色部分时汉字GB2312编码，如“汉字”的GB2312编码为：BA BA D7 D6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下</w:t>
      </w:r>
      <w:r>
        <w:rPr>
          <w:rFonts w:ascii="宋体" w:hAnsi="宋体" w:eastAsia="宋体"/>
          <w:color w:val="000000"/>
          <w:sz w:val="20"/>
          <w:szCs w:val="20"/>
        </w:rPr>
        <w:t>位机返回</w:t>
      </w:r>
      <w:r>
        <w:rPr>
          <w:rFonts w:hint="eastAsia" w:ascii="宋体" w:hAnsi="宋体" w:eastAsia="宋体"/>
          <w:color w:val="000000"/>
          <w:sz w:val="20"/>
          <w:szCs w:val="20"/>
        </w:rPr>
        <w:t>：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rPr>
          <w:rFonts w:ascii="宋体" w:hAnsi="宋体" w:eastAsia="宋体"/>
          <w:b/>
          <w:bCs/>
          <w:color w:val="000000"/>
          <w:sz w:val="28"/>
          <w:szCs w:val="28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gxZjI2YTlkY2VkMmY4NjRmMDU1ZTIzYmY4NGRiZWUifQ=="/>
  </w:docVars>
  <w:rsids>
    <w:rsidRoot w:val="00BA0C1A"/>
    <w:rsid w:val="000C51B7"/>
    <w:rsid w:val="00130946"/>
    <w:rsid w:val="00157E9F"/>
    <w:rsid w:val="00216EB9"/>
    <w:rsid w:val="003E0B2A"/>
    <w:rsid w:val="0059531B"/>
    <w:rsid w:val="005E7D3E"/>
    <w:rsid w:val="00616505"/>
    <w:rsid w:val="0062213C"/>
    <w:rsid w:val="00633F40"/>
    <w:rsid w:val="006549AD"/>
    <w:rsid w:val="006616EC"/>
    <w:rsid w:val="00684D9C"/>
    <w:rsid w:val="006B066E"/>
    <w:rsid w:val="006C7548"/>
    <w:rsid w:val="0079730A"/>
    <w:rsid w:val="009F4155"/>
    <w:rsid w:val="00A60633"/>
    <w:rsid w:val="00BA0C1A"/>
    <w:rsid w:val="00BF6FBD"/>
    <w:rsid w:val="00C04953"/>
    <w:rsid w:val="00C061CB"/>
    <w:rsid w:val="00C604EC"/>
    <w:rsid w:val="00D61891"/>
    <w:rsid w:val="00D7421E"/>
    <w:rsid w:val="00E26251"/>
    <w:rsid w:val="00E8562A"/>
    <w:rsid w:val="00EA1EE8"/>
    <w:rsid w:val="00F53662"/>
    <w:rsid w:val="01EC404E"/>
    <w:rsid w:val="04F44FB8"/>
    <w:rsid w:val="057E6A03"/>
    <w:rsid w:val="079B1A32"/>
    <w:rsid w:val="083D07F0"/>
    <w:rsid w:val="09837FD0"/>
    <w:rsid w:val="0A60366D"/>
    <w:rsid w:val="0A890A03"/>
    <w:rsid w:val="0ADE6F04"/>
    <w:rsid w:val="0BF71E45"/>
    <w:rsid w:val="0CA029A7"/>
    <w:rsid w:val="0CA50DEB"/>
    <w:rsid w:val="0CAF4438"/>
    <w:rsid w:val="0D927881"/>
    <w:rsid w:val="0DAC1D13"/>
    <w:rsid w:val="105E3B74"/>
    <w:rsid w:val="115832F0"/>
    <w:rsid w:val="121A1686"/>
    <w:rsid w:val="127213F2"/>
    <w:rsid w:val="18512847"/>
    <w:rsid w:val="18EE334E"/>
    <w:rsid w:val="19EF72DB"/>
    <w:rsid w:val="1AAF686A"/>
    <w:rsid w:val="1B1465CB"/>
    <w:rsid w:val="1BE93E6C"/>
    <w:rsid w:val="1C2C4424"/>
    <w:rsid w:val="1C2C7853"/>
    <w:rsid w:val="1CD54CE6"/>
    <w:rsid w:val="1DEC38DC"/>
    <w:rsid w:val="1EA05AFE"/>
    <w:rsid w:val="253A4D8F"/>
    <w:rsid w:val="25CD3A90"/>
    <w:rsid w:val="26540E0B"/>
    <w:rsid w:val="27111B1F"/>
    <w:rsid w:val="2A352101"/>
    <w:rsid w:val="2D685C93"/>
    <w:rsid w:val="2EAF4D88"/>
    <w:rsid w:val="2F307B88"/>
    <w:rsid w:val="30456175"/>
    <w:rsid w:val="31E7004C"/>
    <w:rsid w:val="32F742D6"/>
    <w:rsid w:val="33C1667B"/>
    <w:rsid w:val="33C54A31"/>
    <w:rsid w:val="36772279"/>
    <w:rsid w:val="388859B9"/>
    <w:rsid w:val="3A836E5D"/>
    <w:rsid w:val="3B021A53"/>
    <w:rsid w:val="3B7A5A8D"/>
    <w:rsid w:val="3D363C36"/>
    <w:rsid w:val="3ECD60B0"/>
    <w:rsid w:val="3ED1751C"/>
    <w:rsid w:val="404C3770"/>
    <w:rsid w:val="434067C1"/>
    <w:rsid w:val="4C7C2941"/>
    <w:rsid w:val="4CF03E01"/>
    <w:rsid w:val="4D671BE9"/>
    <w:rsid w:val="4D826A23"/>
    <w:rsid w:val="4D9E7C5D"/>
    <w:rsid w:val="4FA523FF"/>
    <w:rsid w:val="51DE5172"/>
    <w:rsid w:val="53C252BC"/>
    <w:rsid w:val="561B7229"/>
    <w:rsid w:val="568D20C3"/>
    <w:rsid w:val="584634F2"/>
    <w:rsid w:val="5A3E59B6"/>
    <w:rsid w:val="5AA75D1B"/>
    <w:rsid w:val="5BC42733"/>
    <w:rsid w:val="5D6B0BBB"/>
    <w:rsid w:val="5EDF5A84"/>
    <w:rsid w:val="5FAB1F14"/>
    <w:rsid w:val="5FD56FCA"/>
    <w:rsid w:val="60BB7E2A"/>
    <w:rsid w:val="60D158A0"/>
    <w:rsid w:val="61581B1D"/>
    <w:rsid w:val="63FE69AC"/>
    <w:rsid w:val="64283A29"/>
    <w:rsid w:val="65BE1E08"/>
    <w:rsid w:val="664A5220"/>
    <w:rsid w:val="67755AFA"/>
    <w:rsid w:val="69093839"/>
    <w:rsid w:val="6C3941FD"/>
    <w:rsid w:val="6C95549D"/>
    <w:rsid w:val="6EAF13B0"/>
    <w:rsid w:val="6F1C062E"/>
    <w:rsid w:val="6FFF7E96"/>
    <w:rsid w:val="71061E72"/>
    <w:rsid w:val="71514314"/>
    <w:rsid w:val="71B007C0"/>
    <w:rsid w:val="72AD5E14"/>
    <w:rsid w:val="72EB0A43"/>
    <w:rsid w:val="73351CBE"/>
    <w:rsid w:val="7373287B"/>
    <w:rsid w:val="73E40F1A"/>
    <w:rsid w:val="7437743B"/>
    <w:rsid w:val="757562F2"/>
    <w:rsid w:val="78016613"/>
    <w:rsid w:val="79BC7E74"/>
    <w:rsid w:val="7A3B2499"/>
    <w:rsid w:val="7A936849"/>
    <w:rsid w:val="7B116B6D"/>
    <w:rsid w:val="7E461224"/>
    <w:rsid w:val="7EC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8">
    <w:name w:val="批注框文本 Char"/>
    <w:basedOn w:val="12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2593BB54-2F7C-451D-A877-F83597972F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5579</Words>
  <Characters>7206</Characters>
  <Lines>76</Lines>
  <Paragraphs>21</Paragraphs>
  <TotalTime>222</TotalTime>
  <ScaleCrop>false</ScaleCrop>
  <LinksUpToDate>false</LinksUpToDate>
  <CharactersWithSpaces>7463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</cp:lastModifiedBy>
  <dcterms:modified xsi:type="dcterms:W3CDTF">2022-09-27T03:44:31Z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162648E5B3EA49B1B6FACFF5CE052A1C</vt:lpwstr>
  </property>
</Properties>
</file>